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CB4AC4">
      <w:pPr>
        <w:pStyle w:val="10"/>
        <w:rPr>
          <w:rFonts w:ascii="仿宋" w:hAnsi="仿宋" w:eastAsia="仿宋"/>
          <w:sz w:val="32"/>
        </w:rPr>
      </w:pPr>
      <w:bookmarkStart w:id="11" w:name="_GoBack"/>
      <w:bookmarkEnd w:id="11"/>
    </w:p>
    <w:p w14:paraId="7564D1CE">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sz w:val="28"/>
          <w:szCs w:val="28"/>
          <w:lang w:eastAsia="zh-CN"/>
        </w:rPr>
      </w:pPr>
      <w:r>
        <w:rPr>
          <w:rFonts w:hint="eastAsia" w:ascii="黑体" w:hAnsi="黑体" w:eastAsia="黑体" w:cs="黑体"/>
          <w:sz w:val="28"/>
          <w:szCs w:val="28"/>
        </w:rPr>
        <w:t>附件1</w:t>
      </w:r>
    </w:p>
    <w:p w14:paraId="718C1DDA">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黑体" w:hAnsi="黑体" w:eastAsia="黑体" w:cs="黑体"/>
          <w:sz w:val="52"/>
          <w:szCs w:val="52"/>
          <w:lang w:eastAsia="zh-CN"/>
        </w:rPr>
      </w:pPr>
      <w:r>
        <w:rPr>
          <w:rFonts w:hint="eastAsia" w:ascii="黑体" w:hAnsi="黑体" w:eastAsia="黑体" w:cs="黑体"/>
          <w:sz w:val="52"/>
          <w:szCs w:val="52"/>
          <w:lang w:eastAsia="zh-CN"/>
        </w:rPr>
        <w:t>项目任务书</w:t>
      </w:r>
    </w:p>
    <w:p w14:paraId="5029891E">
      <w:pPr>
        <w:pStyle w:val="10"/>
        <w:rPr>
          <w:rFonts w:hint="eastAsia"/>
        </w:rPr>
      </w:pPr>
    </w:p>
    <w:p w14:paraId="19841FCE">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黑体" w:hAnsi="黑体" w:eastAsia="黑体" w:cs="黑体"/>
          <w:color w:val="auto"/>
          <w:sz w:val="32"/>
          <w:lang w:eastAsia="zh-CN"/>
        </w:rPr>
      </w:pPr>
      <w:r>
        <w:rPr>
          <w:rFonts w:hint="eastAsia" w:ascii="黑体" w:hAnsi="黑体" w:eastAsia="黑体" w:cs="黑体"/>
          <w:color w:val="auto"/>
          <w:sz w:val="32"/>
          <w:lang w:eastAsia="zh-CN"/>
        </w:rPr>
        <w:t>一、维修养护目标、范围及对象</w:t>
      </w:r>
    </w:p>
    <w:p w14:paraId="27BBF9C7">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楷体" w:hAnsi="楷体" w:eastAsia="楷体" w:cs="楷体"/>
          <w:color w:val="auto"/>
          <w:sz w:val="32"/>
          <w:lang w:eastAsia="zh-CN"/>
        </w:rPr>
      </w:pPr>
      <w:r>
        <w:rPr>
          <w:rFonts w:hint="eastAsia" w:ascii="楷体" w:hAnsi="楷体" w:eastAsia="楷体" w:cs="楷体"/>
          <w:color w:val="auto"/>
          <w:sz w:val="32"/>
          <w:lang w:eastAsia="zh-CN"/>
        </w:rPr>
        <w:t>（一）维修养护目标</w:t>
      </w:r>
    </w:p>
    <w:p w14:paraId="5BBCB244">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color w:val="auto"/>
          <w:sz w:val="32"/>
          <w:lang w:val="en-US" w:eastAsia="zh-CN"/>
        </w:rPr>
      </w:pPr>
      <w:r>
        <w:rPr>
          <w:rFonts w:hint="eastAsia" w:ascii="仿宋" w:hAnsi="仿宋" w:eastAsia="仿宋" w:cs="仿宋"/>
          <w:color w:val="auto"/>
          <w:sz w:val="32"/>
          <w:lang w:val="en-US" w:eastAsia="zh-CN"/>
        </w:rPr>
        <w:t>1、完善维修养护管理制度，落实维修养护经费，强化人员技术培训，不断提升维修养护水平；</w:t>
      </w:r>
    </w:p>
    <w:p w14:paraId="5AC86027">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color w:val="auto"/>
          <w:sz w:val="32"/>
          <w:lang w:val="en-US" w:eastAsia="zh-CN"/>
        </w:rPr>
      </w:pPr>
      <w:r>
        <w:rPr>
          <w:rFonts w:hint="eastAsia" w:ascii="仿宋" w:hAnsi="仿宋" w:eastAsia="仿宋" w:cs="仿宋"/>
          <w:color w:val="auto"/>
          <w:sz w:val="32"/>
          <w:lang w:val="en-US" w:eastAsia="zh-CN"/>
        </w:rPr>
        <w:t>2、有序探索“政府购买服务”创新管理模式，统筹解决维修养护、迭代更新等持续性发展难题，提升基层水利信息化管理水平；</w:t>
      </w:r>
    </w:p>
    <w:p w14:paraId="31B1FEBD">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color w:val="auto"/>
          <w:sz w:val="32"/>
          <w:lang w:val="en-US" w:eastAsia="zh-CN"/>
        </w:rPr>
      </w:pPr>
      <w:r>
        <w:rPr>
          <w:rFonts w:hint="eastAsia" w:ascii="仿宋" w:hAnsi="仿宋" w:eastAsia="仿宋" w:cs="仿宋"/>
          <w:color w:val="auto"/>
          <w:sz w:val="32"/>
          <w:lang w:val="en-US" w:eastAsia="zh-CN"/>
        </w:rPr>
        <w:t>3、确保汛期全市山洪灾害防治预报预警自动雨量站、自动水位站的到报率和准确率均达到98%以上，水雨情信息得到准确监测和及时预警；</w:t>
      </w:r>
    </w:p>
    <w:p w14:paraId="01853683">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color w:val="auto"/>
          <w:sz w:val="32"/>
          <w:lang w:val="en-US" w:eastAsia="zh-CN"/>
        </w:rPr>
      </w:pPr>
      <w:r>
        <w:rPr>
          <w:rFonts w:hint="eastAsia" w:ascii="仿宋" w:hAnsi="仿宋" w:eastAsia="仿宋" w:cs="仿宋"/>
          <w:color w:val="auto"/>
          <w:sz w:val="32"/>
          <w:lang w:val="en-US" w:eastAsia="zh-CN"/>
        </w:rPr>
        <w:t>4、做好值班值守工作，确保市水利局1人，维修养护实施单位8人，到岗率达到100%，维修养护响应效率进一步提高。</w:t>
      </w:r>
    </w:p>
    <w:p w14:paraId="34F8FE0C">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楷体" w:hAnsi="楷体" w:eastAsia="楷体" w:cs="楷体"/>
          <w:color w:val="auto"/>
          <w:sz w:val="32"/>
          <w:lang w:eastAsia="zh-CN"/>
        </w:rPr>
      </w:pPr>
      <w:r>
        <w:rPr>
          <w:rFonts w:hint="eastAsia" w:ascii="楷体" w:hAnsi="楷体" w:eastAsia="楷体" w:cs="楷体"/>
          <w:color w:val="auto"/>
          <w:sz w:val="32"/>
          <w:lang w:eastAsia="zh-CN"/>
        </w:rPr>
        <w:t>（二）维修养护范围</w:t>
      </w:r>
    </w:p>
    <w:p w14:paraId="33F2BF1D">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color w:val="auto"/>
          <w:sz w:val="32"/>
          <w:lang w:eastAsia="zh-CN"/>
        </w:rPr>
      </w:pPr>
      <w:r>
        <w:rPr>
          <w:rFonts w:hint="eastAsia" w:ascii="仿宋" w:hAnsi="仿宋" w:eastAsia="仿宋" w:cs="仿宋"/>
          <w:color w:val="auto"/>
          <w:sz w:val="32"/>
          <w:lang w:eastAsia="zh-CN"/>
        </w:rPr>
        <w:t>维修养护范围包括石家庄市市本级、井陉县、井陉矿区、灵寿县、鹿泉区、赞皇县、元氏县、行唐县、平山县等8个县区。</w:t>
      </w:r>
    </w:p>
    <w:p w14:paraId="26E39B45">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color w:val="auto"/>
          <w:sz w:val="32"/>
          <w:lang w:eastAsia="zh-CN"/>
        </w:rPr>
      </w:pPr>
      <w:r>
        <w:rPr>
          <w:rFonts w:hint="eastAsia" w:ascii="楷体" w:hAnsi="楷体" w:eastAsia="楷体" w:cs="楷体"/>
          <w:color w:val="auto"/>
          <w:sz w:val="32"/>
          <w:lang w:eastAsia="zh-CN"/>
        </w:rPr>
        <w:t>（三）维修养护对象</w:t>
      </w:r>
    </w:p>
    <w:p w14:paraId="5B715F75">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color w:val="auto"/>
          <w:sz w:val="32"/>
          <w:lang w:eastAsia="zh-CN"/>
        </w:rPr>
      </w:pPr>
      <w:r>
        <w:rPr>
          <w:rFonts w:hint="eastAsia" w:ascii="仿宋" w:hAnsi="仿宋" w:eastAsia="仿宋" w:cs="仿宋"/>
          <w:color w:val="auto"/>
          <w:sz w:val="32"/>
          <w:lang w:eastAsia="zh-CN"/>
        </w:rPr>
        <w:t>维修养护对象主要包括自动监测系统、数据传输、预警设施设备的维修养护等。具体包括：</w:t>
      </w:r>
    </w:p>
    <w:p w14:paraId="17D7250D">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color w:val="auto"/>
          <w:sz w:val="32"/>
          <w:lang w:eastAsia="zh-CN"/>
        </w:rPr>
      </w:pPr>
      <w:r>
        <w:rPr>
          <w:rFonts w:hint="eastAsia" w:ascii="仿宋" w:hAnsi="仿宋" w:eastAsia="仿宋" w:cs="仿宋"/>
          <w:color w:val="auto"/>
          <w:sz w:val="32"/>
          <w:lang w:eastAsia="zh-CN"/>
        </w:rPr>
        <w:t>自动监测系统：自动雨量站137处，自动水位站13处，自动雨量水位一体站51处。</w:t>
      </w:r>
    </w:p>
    <w:p w14:paraId="06FB870F">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color w:val="auto"/>
          <w:sz w:val="32"/>
          <w:lang w:eastAsia="zh-CN"/>
        </w:rPr>
      </w:pPr>
      <w:r>
        <w:rPr>
          <w:rFonts w:hint="eastAsia" w:ascii="仿宋" w:hAnsi="仿宋" w:eastAsia="仿宋" w:cs="仿宋"/>
          <w:color w:val="auto"/>
          <w:sz w:val="32"/>
          <w:lang w:eastAsia="zh-CN"/>
        </w:rPr>
        <w:t>数据传输维护：8套数据传输系统维护。</w:t>
      </w:r>
    </w:p>
    <w:p w14:paraId="7C052A52">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color w:val="auto"/>
          <w:sz w:val="32"/>
          <w:lang w:eastAsia="zh-CN"/>
        </w:rPr>
      </w:pPr>
      <w:r>
        <w:rPr>
          <w:rFonts w:hint="eastAsia" w:ascii="仿宋" w:hAnsi="仿宋" w:eastAsia="仿宋" w:cs="仿宋"/>
          <w:color w:val="auto"/>
          <w:sz w:val="32"/>
          <w:lang w:eastAsia="zh-CN"/>
        </w:rPr>
        <w:t>预警设施设备：无线预警广播585处、简易雨量站170处，简易水位站81处。</w:t>
      </w:r>
    </w:p>
    <w:p w14:paraId="27A50B7A">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黑体" w:hAnsi="黑体" w:eastAsia="黑体" w:cs="黑体"/>
          <w:color w:val="auto"/>
          <w:sz w:val="32"/>
          <w:lang w:eastAsia="zh-CN"/>
        </w:rPr>
      </w:pPr>
      <w:r>
        <w:rPr>
          <w:rFonts w:hint="eastAsia" w:ascii="黑体" w:hAnsi="黑体" w:eastAsia="黑体" w:cs="黑体"/>
          <w:color w:val="auto"/>
          <w:sz w:val="32"/>
          <w:lang w:eastAsia="zh-CN"/>
        </w:rPr>
        <w:t>二、维修养护内容</w:t>
      </w:r>
    </w:p>
    <w:p w14:paraId="5BCD16B5">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（一）自动监测系统维修养护</w:t>
      </w:r>
    </w:p>
    <w:p w14:paraId="34A199B7">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对雨量监测、水位监测、数据接收管理等设备设施进行维修养护。</w:t>
      </w:r>
    </w:p>
    <w:p w14:paraId="3DC9DD84">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color w:val="auto"/>
          <w:sz w:val="32"/>
          <w:lang w:eastAsia="zh-CN"/>
        </w:rPr>
      </w:pPr>
      <w:r>
        <w:rPr>
          <w:rFonts w:hint="eastAsia" w:ascii="仿宋" w:hAnsi="仿宋" w:eastAsia="仿宋" w:cs="仿宋"/>
          <w:color w:val="auto"/>
          <w:sz w:val="32"/>
          <w:lang w:val="en-US" w:eastAsia="zh-CN"/>
        </w:rPr>
        <w:t>1.</w:t>
      </w:r>
      <w:r>
        <w:rPr>
          <w:rFonts w:hint="eastAsia" w:ascii="仿宋" w:hAnsi="仿宋" w:eastAsia="仿宋" w:cs="仿宋"/>
          <w:color w:val="auto"/>
          <w:sz w:val="32"/>
          <w:lang w:eastAsia="zh-CN"/>
        </w:rPr>
        <w:t>雨量监测</w:t>
      </w:r>
    </w:p>
    <w:p w14:paraId="24B56785">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自动雨量站一般由传感器、传输单元、供电单元、防雷系统和基础设施等五个部分构成，数据传输一般采用GPRS/GSM、超短波、卫星等方式。</w:t>
      </w:r>
    </w:p>
    <w:p w14:paraId="602B1865">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维修养护内容：设备加电运行、看护、除尘、清理积在雨量器承雨器中的杂物，维护系统工作环境；检查测试设备运行状况，发现和排除故障，更换电池等易损易耗零部件；硬件安装、升级，接口测试、设置；定期校核雨量数据的准确度，备份数据文件，处理异常数据；定期缴纳站点通信费用，确保通信通畅。</w:t>
      </w:r>
    </w:p>
    <w:p w14:paraId="656597D4">
      <w:pPr>
        <w:pStyle w:val="6"/>
        <w:ind w:firstLine="640" w:firstLineChars="200"/>
        <w:rPr>
          <w:rFonts w:hint="eastAsia" w:ascii="仿宋" w:hAnsi="仿宋" w:eastAsia="仿宋" w:cs="仿宋"/>
          <w:b w:val="0"/>
          <w:bCs w:val="0"/>
          <w:color w:val="auto"/>
          <w:kern w:val="2"/>
          <w:sz w:val="32"/>
          <w:szCs w:val="24"/>
          <w:lang w:val="en-US" w:eastAsia="zh-CN" w:bidi="ar-SA"/>
        </w:rPr>
      </w:pPr>
      <w:bookmarkStart w:id="0" w:name="Xf6b00519e2e8b4221f3aef7f3cfa871cdecfbac"/>
      <w:r>
        <w:rPr>
          <w:rFonts w:hint="eastAsia" w:ascii="仿宋" w:hAnsi="仿宋" w:eastAsia="仿宋" w:cs="仿宋"/>
          <w:b w:val="0"/>
          <w:bCs w:val="0"/>
          <w:color w:val="auto"/>
          <w:kern w:val="2"/>
          <w:sz w:val="32"/>
          <w:szCs w:val="24"/>
          <w:lang w:val="en-US" w:eastAsia="zh-CN" w:bidi="ar-SA"/>
        </w:rPr>
        <w:t>2.水位监测</w:t>
      </w:r>
    </w:p>
    <w:p w14:paraId="0782C59B">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自动水位站一般由传感器、传输单元、供电单元、防雷系统和基础设施等五个部分构成，按照传感器类型一般可分为浮子式、压力式、雷达式、气泡式等，数据传输方式一般采用GPRS/GSM、超短波、卫星等。</w:t>
      </w:r>
    </w:p>
    <w:p w14:paraId="20949812">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维修养护内容：设备加电运行、看护、除尘、清理积在水位测井进水口的水草淤沙，维护系统工作环境；检查测试设备运行状况，发现和排除故障，更换电池等易损易耗零部件；硬件安装、升级，接口测试、设置；定期校核水位数据的准确度，备份数据文件，处理异常数据；定期缴纳站点通信费用确保通信通畅。</w:t>
      </w:r>
    </w:p>
    <w:bookmarkEnd w:id="0"/>
    <w:p w14:paraId="41EE3AD2">
      <w:pPr>
        <w:ind w:firstLine="720"/>
        <w:rPr>
          <w:rFonts w:hint="eastAsia" w:ascii="仿宋" w:hAnsi="仿宋" w:eastAsia="仿宋" w:cs="仿宋"/>
          <w:b w:val="0"/>
          <w:bCs w:val="0"/>
          <w:color w:val="auto"/>
          <w:kern w:val="2"/>
          <w:sz w:val="32"/>
          <w:szCs w:val="24"/>
          <w:lang w:val="en-US" w:eastAsia="zh-CN" w:bidi="ar-SA"/>
        </w:rPr>
      </w:pPr>
      <w:bookmarkStart w:id="1" w:name="ce3dd0f9af2bd94d6c719f6a05158be6"/>
      <w:r>
        <w:rPr>
          <w:rFonts w:hint="eastAsia" w:ascii="仿宋" w:hAnsi="仿宋" w:eastAsia="仿宋" w:cs="仿宋"/>
          <w:b w:val="0"/>
          <w:bCs w:val="0"/>
          <w:color w:val="auto"/>
          <w:kern w:val="2"/>
          <w:sz w:val="32"/>
          <w:szCs w:val="24"/>
          <w:lang w:val="en-US" w:eastAsia="zh-CN" w:bidi="ar-SA"/>
        </w:rPr>
        <w:t>3.数据接收管理</w:t>
      </w:r>
    </w:p>
    <w:p w14:paraId="54730D97">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(1)数据接收软件。维修养护内容：软件安装、修复、功能性测试、系统性测试、功能性升级，资料数据更新，实现对监测站点运行状态监测，对接收数据的检查、分析。</w:t>
      </w:r>
    </w:p>
    <w:bookmarkEnd w:id="1"/>
    <w:p w14:paraId="294597AA">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color w:val="auto"/>
          <w:sz w:val="32"/>
          <w:lang w:eastAsia="zh-CN"/>
        </w:rPr>
      </w:pPr>
      <w:bookmarkStart w:id="2" w:name="Xbc0b60139fa47acfa1b494f36a85ef16ee14bae"/>
      <w:r>
        <w:rPr>
          <w:rFonts w:hint="eastAsia" w:ascii="仿宋" w:hAnsi="仿宋" w:eastAsia="仿宋" w:cs="仿宋"/>
          <w:color w:val="auto"/>
          <w:sz w:val="32"/>
          <w:lang w:val="en-US" w:eastAsia="zh-CN"/>
        </w:rPr>
        <w:t>（二）</w:t>
      </w:r>
      <w:r>
        <w:rPr>
          <w:rFonts w:hint="eastAsia" w:ascii="仿宋" w:hAnsi="仿宋" w:eastAsia="仿宋" w:cs="仿宋"/>
          <w:color w:val="auto"/>
          <w:sz w:val="32"/>
          <w:lang w:eastAsia="zh-CN"/>
        </w:rPr>
        <w:t>数据传输维护</w:t>
      </w:r>
    </w:p>
    <w:p w14:paraId="4B8D546C">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对石家庄市2026年度山洪灾害防治非工程措施设施数据传输系统进行维修养护</w:t>
      </w:r>
    </w:p>
    <w:p w14:paraId="54D52F48">
      <w:pPr>
        <w:ind w:firstLine="720"/>
        <w:rPr>
          <w:rFonts w:hint="eastAsia" w:ascii="仿宋" w:hAnsi="仿宋" w:eastAsia="仿宋" w:cs="仿宋"/>
          <w:b w:val="0"/>
          <w:bCs w:val="0"/>
          <w:color w:val="auto"/>
          <w:kern w:val="2"/>
          <w:sz w:val="32"/>
          <w:szCs w:val="24"/>
          <w:lang w:val="en-US" w:eastAsia="zh-CN" w:bidi="ar-SA"/>
        </w:rPr>
      </w:pPr>
      <w:bookmarkStart w:id="3" w:name="eecdc532a9036f374eb8d4b7bc4ebe19"/>
      <w:r>
        <w:rPr>
          <w:rFonts w:hint="eastAsia" w:ascii="仿宋" w:hAnsi="仿宋" w:eastAsia="仿宋" w:cs="仿宋"/>
          <w:b w:val="0"/>
          <w:bCs w:val="0"/>
          <w:color w:val="auto"/>
          <w:kern w:val="2"/>
          <w:sz w:val="32"/>
          <w:szCs w:val="24"/>
          <w:lang w:val="en-US" w:eastAsia="zh-CN" w:bidi="ar-SA"/>
        </w:rPr>
        <w:t>1.网络设备</w:t>
      </w:r>
    </w:p>
    <w:p w14:paraId="4658BBD8">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ab/>
      </w:r>
      <w:r>
        <w:rPr>
          <w:rFonts w:hint="eastAsia" w:ascii="仿宋" w:hAnsi="仿宋" w:eastAsia="仿宋" w:cs="仿宋"/>
          <w:b w:val="0"/>
          <w:bCs w:val="0"/>
          <w:color w:val="auto"/>
          <w:kern w:val="2"/>
          <w:sz w:val="32"/>
          <w:szCs w:val="24"/>
          <w:lang w:val="en-US" w:eastAsia="zh-CN" w:bidi="ar-SA"/>
        </w:rPr>
        <w:t>(1)网络交换设备。包括路由器、交换机和语音设备等。</w:t>
      </w:r>
    </w:p>
    <w:p w14:paraId="49431231">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维修养护内容：设备加电运行、看护、除尘，填写运行日志；定期检查网络设备运行状况，保障各功能正常；定期检查关键接口收发数据包情况，做好记录；检查数据流量、系统利用率等参数，查找网络瓶颈；验证和调试系统硬件；设定访问控制列表，备份配置文件；更换零部件，处理故障等。</w:t>
      </w:r>
    </w:p>
    <w:p w14:paraId="2369A81B">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(2)网络安全设备。包括网络防火墙、网络防毒墙、漏洞扫描、用户认证、邮件过滤、VPN和入侵检测等。</w:t>
      </w:r>
    </w:p>
    <w:p w14:paraId="3FE60621">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维修养护内容：设备加电运行、看护、除尘，运行日志填写，定期检查网络安全设备运行状况；填报和分析日志，调整优化网络安全事故检查安全规则；设定认证用户资料；设定邮寄过滤规则；分析网络安全风险，查补网络漏洞；升级硬件，调整网络端口，更换通讯模块；检查设备利用率，更换零部件，处理故障等。</w:t>
      </w:r>
    </w:p>
    <w:bookmarkEnd w:id="3"/>
    <w:p w14:paraId="51DA94C2">
      <w:pPr>
        <w:ind w:firstLine="720"/>
        <w:rPr>
          <w:rFonts w:hint="eastAsia" w:ascii="仿宋" w:hAnsi="仿宋" w:eastAsia="仿宋" w:cs="仿宋"/>
          <w:b w:val="0"/>
          <w:bCs w:val="0"/>
          <w:color w:val="auto"/>
          <w:kern w:val="2"/>
          <w:sz w:val="32"/>
          <w:szCs w:val="24"/>
          <w:lang w:val="en-US" w:eastAsia="zh-CN" w:bidi="ar-SA"/>
        </w:rPr>
      </w:pPr>
      <w:bookmarkStart w:id="4" w:name="X9c3b102f70d94872783404093eecdecd1a4b22d"/>
      <w:r>
        <w:rPr>
          <w:rFonts w:hint="eastAsia" w:ascii="仿宋" w:hAnsi="仿宋" w:eastAsia="仿宋" w:cs="仿宋"/>
          <w:b w:val="0"/>
          <w:bCs w:val="0"/>
          <w:color w:val="auto"/>
          <w:kern w:val="2"/>
          <w:sz w:val="32"/>
          <w:szCs w:val="24"/>
          <w:lang w:val="en-US" w:eastAsia="zh-CN" w:bidi="ar-SA"/>
        </w:rPr>
        <w:t>（3）服务器及附属设备</w:t>
      </w:r>
    </w:p>
    <w:p w14:paraId="1630B8A0">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服务器设备及附属设备包括服务器、KWM切换器、存储设备等。</w:t>
      </w:r>
    </w:p>
    <w:p w14:paraId="33537E5C">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维修养护内容：设备加电运行、看护、除尘；填写运行日志，定期检查设备运行状况，测试接口；测试和设置硬件设备，备份配置文件；更换零部件，处理故障等。</w:t>
      </w:r>
    </w:p>
    <w:bookmarkEnd w:id="4"/>
    <w:p w14:paraId="5C431446">
      <w:pPr>
        <w:ind w:firstLine="720"/>
        <w:rPr>
          <w:rFonts w:hint="eastAsia" w:ascii="仿宋" w:hAnsi="仿宋" w:eastAsia="仿宋" w:cs="仿宋"/>
          <w:b w:val="0"/>
          <w:bCs w:val="0"/>
          <w:color w:val="auto"/>
          <w:kern w:val="2"/>
          <w:sz w:val="32"/>
          <w:szCs w:val="24"/>
          <w:lang w:val="en-US" w:eastAsia="zh-CN" w:bidi="ar-SA"/>
        </w:rPr>
      </w:pPr>
      <w:bookmarkStart w:id="5" w:name="X8dd388235db64cb19d3c79456db86d105307559"/>
      <w:r>
        <w:rPr>
          <w:rFonts w:hint="eastAsia" w:ascii="仿宋" w:hAnsi="仿宋" w:eastAsia="仿宋" w:cs="仿宋"/>
          <w:b w:val="0"/>
          <w:bCs w:val="0"/>
          <w:color w:val="auto"/>
          <w:kern w:val="2"/>
          <w:sz w:val="32"/>
          <w:szCs w:val="24"/>
          <w:lang w:val="en-US" w:eastAsia="zh-CN" w:bidi="ar-SA"/>
        </w:rPr>
        <w:t>2.软件系统维护</w:t>
      </w:r>
    </w:p>
    <w:p w14:paraId="50654816">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(1)通用软件。维修养护内容：升级软件和数据库版本，保证软件系统功能完整，及时修复受损软件，增强系统的稳定性。</w:t>
      </w:r>
    </w:p>
    <w:p w14:paraId="38C1EEE1">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(2)数据库软件。维修养护内容：安装、修复、升级、检测维护，更新补丁，保证软件安全稳定运行。</w:t>
      </w:r>
    </w:p>
    <w:p w14:paraId="19B97C2C">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(3)数据维护。维修养护内容：日常数据修改、增加、更新和备份等。</w:t>
      </w:r>
    </w:p>
    <w:bookmarkEnd w:id="5"/>
    <w:p w14:paraId="615F9F83">
      <w:pPr>
        <w:ind w:firstLine="720"/>
        <w:rPr>
          <w:rFonts w:hint="eastAsia" w:ascii="仿宋" w:hAnsi="仿宋" w:eastAsia="仿宋" w:cs="仿宋"/>
          <w:b w:val="0"/>
          <w:bCs w:val="0"/>
          <w:color w:val="auto"/>
          <w:kern w:val="2"/>
          <w:sz w:val="32"/>
          <w:szCs w:val="24"/>
          <w:lang w:val="en-US" w:eastAsia="zh-CN" w:bidi="ar-SA"/>
        </w:rPr>
      </w:pPr>
      <w:bookmarkStart w:id="6" w:name="X780618be1ababa6c144fd105fc7b04a944e2a35"/>
      <w:r>
        <w:rPr>
          <w:rFonts w:hint="eastAsia" w:ascii="仿宋" w:hAnsi="仿宋" w:eastAsia="仿宋" w:cs="仿宋"/>
          <w:b w:val="0"/>
          <w:bCs w:val="0"/>
          <w:color w:val="auto"/>
          <w:kern w:val="2"/>
          <w:sz w:val="32"/>
          <w:szCs w:val="24"/>
          <w:lang w:val="en-US" w:eastAsia="zh-CN" w:bidi="ar-SA"/>
        </w:rPr>
        <w:t>3.视频会商系统维护</w:t>
      </w:r>
    </w:p>
    <w:p w14:paraId="274DAA45">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(1)显示设备。包括投影机、DLP 背投单元、LED 显示屏、等离子和液晶显示屏等。</w:t>
      </w:r>
    </w:p>
    <w:p w14:paraId="1B48922F">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维修养护内容：设备日常检测，运行日志填写；设备年检、常规维护，零部件、维护材料消耗；设备日常清洁，防静电除尘。</w:t>
      </w:r>
    </w:p>
    <w:bookmarkEnd w:id="6"/>
    <w:p w14:paraId="62C3742A">
      <w:pPr>
        <w:ind w:firstLine="720"/>
        <w:rPr>
          <w:rFonts w:hint="eastAsia" w:ascii="仿宋" w:hAnsi="仿宋" w:eastAsia="仿宋" w:cs="仿宋"/>
          <w:b w:val="0"/>
          <w:bCs w:val="0"/>
          <w:color w:val="auto"/>
          <w:kern w:val="2"/>
          <w:sz w:val="32"/>
          <w:szCs w:val="24"/>
          <w:lang w:val="en-US" w:eastAsia="zh-CN" w:bidi="ar-SA"/>
        </w:rPr>
      </w:pPr>
      <w:bookmarkStart w:id="7" w:name="a14202cd7ddc7ede134bf481ff1c2c4c"/>
      <w:r>
        <w:rPr>
          <w:rFonts w:hint="eastAsia" w:ascii="仿宋" w:hAnsi="仿宋" w:eastAsia="仿宋" w:cs="仿宋"/>
          <w:b w:val="0"/>
          <w:bCs w:val="0"/>
          <w:color w:val="auto"/>
          <w:kern w:val="2"/>
          <w:sz w:val="32"/>
          <w:szCs w:val="24"/>
          <w:lang w:val="en-US" w:eastAsia="zh-CN" w:bidi="ar-SA"/>
        </w:rPr>
        <w:t>4.通信信道租赁</w:t>
      </w:r>
    </w:p>
    <w:p w14:paraId="057BCAD2">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通信信道包括自动监测系统 GPRS/4G 通信、互联网光纤电路、GSM短信平台、监测预警平台 SDH/MSTP光纤电路等。</w:t>
      </w:r>
    </w:p>
    <w:p w14:paraId="5E92E45C">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维修养护内容：及时缴纳通信费用，确保正常通信。</w:t>
      </w:r>
    </w:p>
    <w:bookmarkEnd w:id="7"/>
    <w:p w14:paraId="6D66304F">
      <w:pPr>
        <w:ind w:firstLine="720"/>
        <w:rPr>
          <w:rFonts w:hint="eastAsia" w:ascii="仿宋" w:hAnsi="仿宋" w:eastAsia="仿宋" w:cs="仿宋"/>
          <w:b w:val="0"/>
          <w:bCs w:val="0"/>
          <w:color w:val="auto"/>
          <w:kern w:val="2"/>
          <w:sz w:val="32"/>
          <w:szCs w:val="24"/>
          <w:lang w:val="en-US" w:eastAsia="zh-CN" w:bidi="ar-SA"/>
        </w:rPr>
      </w:pPr>
      <w:bookmarkStart w:id="8" w:name="X931c701ca81ad2d12b906201199476d028f75ad"/>
      <w:r>
        <w:rPr>
          <w:rFonts w:hint="eastAsia" w:ascii="仿宋" w:hAnsi="仿宋" w:eastAsia="仿宋" w:cs="仿宋"/>
          <w:b w:val="0"/>
          <w:bCs w:val="0"/>
          <w:color w:val="auto"/>
          <w:kern w:val="2"/>
          <w:sz w:val="32"/>
          <w:szCs w:val="24"/>
          <w:lang w:val="en-US" w:eastAsia="zh-CN" w:bidi="ar-SA"/>
        </w:rPr>
        <w:t>5.基础环境维护</w:t>
      </w:r>
    </w:p>
    <w:p w14:paraId="104195FD">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维修养护内容：提供安全、可靠的运行环境条件和稳定的、不间断的电源保障。</w:t>
      </w:r>
    </w:p>
    <w:p w14:paraId="25328D51">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(1)电源系统。维养内容：及时发现、处理电源故障，保证电源设备正常运行、备份电源能够及时投入运行，确保信息通信设备供电正常。</w:t>
      </w:r>
    </w:p>
    <w:bookmarkEnd w:id="2"/>
    <w:bookmarkEnd w:id="8"/>
    <w:p w14:paraId="4A2C2F0A">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（三）预警设施设备维修养护</w:t>
      </w:r>
    </w:p>
    <w:p w14:paraId="57718C8C">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对预警设施设备进行维修养护，经常性开展检查、保养、检修，定期测量和调整设备运行指标，及时修复更换受损零部件，保障各设备功能正常，及时发布预警信息。</w:t>
      </w:r>
    </w:p>
    <w:p w14:paraId="586BD709">
      <w:pPr>
        <w:ind w:firstLine="720"/>
        <w:rPr>
          <w:rFonts w:hint="eastAsia" w:ascii="仿宋" w:hAnsi="仿宋" w:eastAsia="仿宋" w:cs="仿宋"/>
          <w:b w:val="0"/>
          <w:bCs w:val="0"/>
          <w:color w:val="auto"/>
          <w:kern w:val="2"/>
          <w:sz w:val="32"/>
          <w:szCs w:val="24"/>
          <w:lang w:val="en-US" w:eastAsia="zh-CN" w:bidi="ar-SA"/>
        </w:rPr>
      </w:pPr>
      <w:bookmarkStart w:id="9" w:name="X0e100030547ab52e7fde501dc51ca8f8ee3a4fc"/>
      <w:r>
        <w:rPr>
          <w:rFonts w:hint="eastAsia" w:ascii="仿宋" w:hAnsi="仿宋" w:eastAsia="仿宋" w:cs="仿宋"/>
          <w:b w:val="0"/>
          <w:bCs w:val="0"/>
          <w:color w:val="auto"/>
          <w:kern w:val="2"/>
          <w:sz w:val="32"/>
          <w:szCs w:val="24"/>
          <w:lang w:val="en-US" w:eastAsia="zh-CN" w:bidi="ar-SA"/>
        </w:rPr>
        <w:t>无线预警广播：石家庄市山洪灾害防治非工程措施设施均为无线预警广播Ⅰ型。</w:t>
      </w:r>
    </w:p>
    <w:p w14:paraId="23FD1837">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(1)无线预警广播I型：由预警广播机、喇叭、话筒、电源、电源避雷器、防雷接地及基础支架等部分组成。不具备发射功能，一般通过GPRS模块进行传输和管理。</w:t>
      </w:r>
    </w:p>
    <w:p w14:paraId="1575DD9C">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维养内容：设备加电运行、看护、除尘，运行日志填写，白名单设置、非法广播入侵行为防止；无线预警广播与监测预警平台通信状况检查；零部件更换、故障处理修复；监测设备运行状况，接口和功能测试等。</w:t>
      </w:r>
    </w:p>
    <w:bookmarkEnd w:id="9"/>
    <w:p w14:paraId="444DF5AD">
      <w:pPr>
        <w:ind w:firstLine="720"/>
        <w:rPr>
          <w:rFonts w:hint="eastAsia" w:ascii="仿宋" w:hAnsi="仿宋" w:eastAsia="仿宋" w:cs="仿宋"/>
          <w:b w:val="0"/>
          <w:bCs w:val="0"/>
          <w:color w:val="auto"/>
          <w:kern w:val="2"/>
          <w:sz w:val="32"/>
          <w:szCs w:val="24"/>
          <w:lang w:val="en-US" w:eastAsia="zh-CN" w:bidi="ar-SA"/>
        </w:rPr>
      </w:pPr>
      <w:bookmarkStart w:id="10" w:name="X9ec17d00e9da1c329cfce5755a5b6f01f429657"/>
      <w:r>
        <w:rPr>
          <w:rFonts w:hint="eastAsia" w:ascii="仿宋" w:hAnsi="仿宋" w:eastAsia="仿宋" w:cs="仿宋"/>
          <w:b w:val="0"/>
          <w:bCs w:val="0"/>
          <w:color w:val="auto"/>
          <w:kern w:val="2"/>
          <w:sz w:val="32"/>
          <w:szCs w:val="24"/>
          <w:lang w:val="en-US" w:eastAsia="zh-CN" w:bidi="ar-SA"/>
        </w:rPr>
        <w:t>（2）简易雨量报警器</w:t>
      </w:r>
    </w:p>
    <w:p w14:paraId="60644A52">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简易雨量报警器由雨量传感器和报警器组成。</w:t>
      </w:r>
    </w:p>
    <w:p w14:paraId="2D72B1DD">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维养内容：设备看护、除尘，设备运行状况观察；零部件更换、故障处理修复等。</w:t>
      </w:r>
    </w:p>
    <w:bookmarkEnd w:id="10"/>
    <w:p w14:paraId="2B6828A0">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（3）简易水位报警器</w:t>
      </w:r>
    </w:p>
    <w:p w14:paraId="6A3249A1">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简易水位报警器由水位传感器和报警器组成。</w:t>
      </w:r>
    </w:p>
    <w:p w14:paraId="61C2C63E">
      <w:pPr>
        <w:ind w:firstLine="720"/>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维养内容：设备看护、除尘，设备运行状况观察；零部件更换、故障处理修复等。</w:t>
      </w:r>
    </w:p>
    <w:p w14:paraId="36B89780">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黑体" w:hAnsi="黑体" w:eastAsia="黑体" w:cs="黑体"/>
          <w:color w:val="auto"/>
          <w:sz w:val="32"/>
          <w:lang w:eastAsia="zh-CN"/>
        </w:rPr>
      </w:pPr>
      <w:r>
        <w:rPr>
          <w:rFonts w:hint="eastAsia" w:ascii="黑体" w:hAnsi="黑体" w:eastAsia="黑体" w:cs="黑体"/>
          <w:color w:val="auto"/>
          <w:sz w:val="32"/>
          <w:lang w:eastAsia="zh-CN"/>
        </w:rPr>
        <w:t>三、维修养护要求</w:t>
      </w:r>
    </w:p>
    <w:p w14:paraId="05A9058B">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黑体" w:hAnsi="黑体" w:eastAsia="黑体" w:cs="黑体"/>
          <w:color w:val="auto"/>
          <w:sz w:val="32"/>
          <w:lang w:eastAsia="zh-CN"/>
        </w:rPr>
      </w:pPr>
      <w:r>
        <w:rPr>
          <w:rFonts w:hint="eastAsia" w:ascii="黑体" w:hAnsi="黑体" w:eastAsia="黑体" w:cs="黑体"/>
          <w:color w:val="auto"/>
          <w:sz w:val="32"/>
          <w:lang w:eastAsia="zh-CN"/>
        </w:rPr>
        <w:t>（一）日常服务（非现场性服务）</w:t>
      </w:r>
    </w:p>
    <w:p w14:paraId="233154A8">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日常服务是维修养护单位提供的最基础性的维修养护技术服务，其目标是进行日常的系统维修养护，当系统有升级、更新或向其他系统提供数据服务、搬迁需要时提供必要的技术支持；出现故障时，对系统进行现场或远程检查，对故障进行分析定位，提出故障处理方案；当监测预警平台管理人员调整变更时，提供日常操作层面的咨询服务、培训等。日常服务是非现场性的服务，其主要目的是解决系统维修养护过程中用户运行管理人员能够处理的简单、常见的故障，或协助维修养护管理单位完成远程故障分析、定位，从而有针对性的制定维护、维修方案，提高服务效率。</w:t>
      </w:r>
    </w:p>
    <w:p w14:paraId="597C57C5">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黑体" w:hAnsi="黑体" w:eastAsia="黑体" w:cs="黑体"/>
          <w:color w:val="auto"/>
          <w:sz w:val="32"/>
          <w:lang w:eastAsia="zh-CN"/>
        </w:rPr>
      </w:pPr>
      <w:r>
        <w:rPr>
          <w:rFonts w:hint="eastAsia" w:ascii="黑体" w:hAnsi="黑体" w:eastAsia="黑体" w:cs="黑体"/>
          <w:color w:val="auto"/>
          <w:sz w:val="32"/>
          <w:lang w:eastAsia="zh-CN"/>
        </w:rPr>
        <w:t>（二）定期巡检</w:t>
      </w:r>
    </w:p>
    <w:p w14:paraId="7A13C5E0">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1.机房定期巡检</w:t>
      </w:r>
    </w:p>
    <w:p w14:paraId="3DABCDDC">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维修养护单位须定期安排专业的软硬件技术工程师到达现场对系统进行巡视检查，对硬件设备做常规的保洁保养、对关键数据进行备份作业。作业完成后向市级运行管理单位提供巡检工作报告。定期巡检服务是一种预防性的维护服务，定期巡检服务能有效降低系统的故障率，提高系统设备的使用寿命。</w:t>
      </w:r>
    </w:p>
    <w:p w14:paraId="57C1D84C">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2.监测站点的定期巡检</w:t>
      </w:r>
    </w:p>
    <w:p w14:paraId="2745EE86">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巡检是对自动雨量站点、自动水位站点、自动水位雨量一体站开展维护的主要工作内容。主要目的是保证站点持续正常运行，主要包括外观检查维护、安全性检查维护、通信状态检查维护、数据正确性校核服务等。</w:t>
      </w:r>
    </w:p>
    <w:p w14:paraId="5B38A238">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定期巡检服务频次为：定期巡检服务每年进行六次。每年汛前完成一次现场巡检，汛期内6、7、8、9月的每月底前各完成一次现场巡检，汛后完成一次现场巡检。每次巡检发现的系统故障需要在巡检结束后72小时内完成维护、维修工作，并提供巡检工作报告。</w:t>
      </w:r>
    </w:p>
    <w:p w14:paraId="1574856D">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黑体" w:hAnsi="黑体" w:eastAsia="黑体" w:cs="黑体"/>
          <w:color w:val="auto"/>
          <w:sz w:val="32"/>
          <w:lang w:eastAsia="zh-CN"/>
        </w:rPr>
      </w:pPr>
      <w:r>
        <w:rPr>
          <w:rFonts w:hint="eastAsia" w:ascii="黑体" w:hAnsi="黑体" w:eastAsia="黑体" w:cs="黑体"/>
          <w:color w:val="auto"/>
          <w:sz w:val="32"/>
          <w:lang w:eastAsia="zh-CN"/>
        </w:rPr>
        <w:t>（三）应急服务</w:t>
      </w:r>
    </w:p>
    <w:p w14:paraId="60C39194">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系统维护过程中，突发事件的出现是很难完全避免的。应急服务是针对中断或严重影响业务的故障，如各类网络攻击、误操作、设备故障导致的宕机、数据丢失、业务中断等，进行快速响应和处理，运维维护单位必须在最短时间内报告故障情况、及时恢复业务系统，将损失降到最低。</w:t>
      </w:r>
    </w:p>
    <w:p w14:paraId="6BCDFCF8">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1.应急策略</w:t>
      </w:r>
    </w:p>
    <w:p w14:paraId="39F7BBB1">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在系统维护过程中，突发事件的出现将是很难完全避免的，针对这种情况，设计完善的突发事件应急策略，是迅速恢复系统的重要方法。</w:t>
      </w:r>
    </w:p>
    <w:p w14:paraId="7ECFD4E8">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维修养护单位定期按照规范检查各硬件设备及软件系统运转情况，同时做好日常的数据增量备份和定期全备份。对发现的隐患问题在报各级负责人的同时，要协调相关资源分析问题根源，确定解决方案和临时解决措施，避免造成更大的影响。问题得到稳定或彻底解决后，要形成问题汇报，减少类似重大紧急情况发生的概率。</w:t>
      </w:r>
    </w:p>
    <w:p w14:paraId="60B9015C">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建立常用知识库，其中包括多种常见技术故障和突发事件的应急策略。当获悉出现突发事件时，技术支持人员可以立即从知识库中获取相应的应急策略，尽最大努力减小突发事件对业务的影响。</w:t>
      </w:r>
    </w:p>
    <w:p w14:paraId="2E8D8053">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2.应急响应时间</w:t>
      </w:r>
    </w:p>
    <w:p w14:paraId="40D921E0">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维修养护单位须在汛期设专人24小时受理服务请求，用于解决技术问题。非汛期每天工作时间受理服务请求。</w:t>
      </w:r>
    </w:p>
    <w:p w14:paraId="57861799">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技术支持人员在解决故障时，要最大限度保护好数据和设备，做好故障恢复的文档，力争恢复到故障点前的业务状态。</w:t>
      </w:r>
    </w:p>
    <w:p w14:paraId="1EBD2615">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黑体" w:hAnsi="黑体" w:eastAsia="黑体" w:cs="黑体"/>
          <w:color w:val="auto"/>
          <w:sz w:val="32"/>
          <w:lang w:eastAsia="zh-CN"/>
        </w:rPr>
      </w:pPr>
      <w:r>
        <w:rPr>
          <w:rFonts w:hint="eastAsia" w:ascii="黑体" w:hAnsi="黑体" w:eastAsia="黑体" w:cs="黑体"/>
          <w:color w:val="auto"/>
          <w:sz w:val="32"/>
          <w:lang w:eastAsia="zh-CN"/>
        </w:rPr>
        <w:t>（四）数据更新服务</w:t>
      </w:r>
    </w:p>
    <w:p w14:paraId="61A2FA40">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山洪预警系统涉及的数据包括监测数据、基础数据和多媒体数据。这些信息的准确性将直接影响山洪预警响应工作。对这些信息数据进行及时的更新维护是保证山洪预警系统正常运行的重要工作内容。根据有关规定，与山洪灾害有关的调查评价数据、预警指标数据以及各类基础数据应该及时更新。</w:t>
      </w:r>
    </w:p>
    <w:p w14:paraId="0D3B0438">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 w:hAnsi="仿宋" w:eastAsia="仿宋" w:cs="仿宋"/>
          <w:b w:val="0"/>
          <w:bCs w:val="0"/>
          <w:color w:val="auto"/>
          <w:kern w:val="2"/>
          <w:sz w:val="32"/>
          <w:szCs w:val="24"/>
          <w:lang w:val="en-US" w:eastAsia="zh-CN" w:bidi="ar-SA"/>
        </w:rPr>
      </w:pPr>
      <w:r>
        <w:rPr>
          <w:rFonts w:hint="eastAsia" w:ascii="仿宋" w:hAnsi="仿宋" w:eastAsia="仿宋" w:cs="仿宋"/>
          <w:b w:val="0"/>
          <w:bCs w:val="0"/>
          <w:color w:val="auto"/>
          <w:kern w:val="2"/>
          <w:sz w:val="32"/>
          <w:szCs w:val="24"/>
          <w:lang w:val="en-US" w:eastAsia="zh-CN" w:bidi="ar-SA"/>
        </w:rPr>
        <w:t>监测数据一般为实时采集数据，一般由系统自动采集更新。基础数据有更新频率高低之分，更新频率低的数据包括行政区划数据、水利工程数据、测站基础数据等，这些数据一般录入后，只有发现错误才需要更新；更新频率高的数据包括：预警人员信息、防洪指标数据等，需要定期(每年汛前甚至即时)更新。</w:t>
      </w:r>
    </w:p>
    <w:p w14:paraId="24F2AE48">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074491C0">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31423BC3">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08CFD6D5">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52BE477E">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0E57EA3F">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08EDCD97">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56CCC96F">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32E266E7">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42E5F453">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40573A2D">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0028D20A">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4294A4AE">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1112F0A0">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1B9666F1">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3D2533AD">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28F010FE">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4BBA67A4">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6B0C94CF">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6BBF79A1">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3B92B524">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4118693D">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auto"/>
          <w:sz w:val="28"/>
          <w:szCs w:val="28"/>
          <w:lang w:val="en-US" w:eastAsia="zh-CN"/>
        </w:rPr>
      </w:pPr>
      <w:r>
        <w:rPr>
          <w:rFonts w:hint="eastAsia" w:ascii="黑体" w:hAnsi="黑体" w:eastAsia="黑体" w:cs="黑体"/>
          <w:color w:val="auto"/>
          <w:sz w:val="28"/>
          <w:szCs w:val="28"/>
        </w:rPr>
        <w:t>附件</w:t>
      </w:r>
      <w:r>
        <w:rPr>
          <w:rFonts w:hint="eastAsia" w:ascii="黑体" w:hAnsi="黑体" w:eastAsia="黑体" w:cs="黑体"/>
          <w:color w:val="auto"/>
          <w:sz w:val="28"/>
          <w:szCs w:val="28"/>
          <w:lang w:val="en-US" w:eastAsia="zh-CN"/>
        </w:rPr>
        <w:t>2</w:t>
      </w:r>
    </w:p>
    <w:p w14:paraId="14D1B451">
      <w:pPr>
        <w:pStyle w:val="8"/>
        <w:rPr>
          <w:rFonts w:hint="default" w:hAnsi="宋体" w:cs="宋体"/>
        </w:rPr>
      </w:pPr>
    </w:p>
    <w:p w14:paraId="7D8BF42D">
      <w:pPr>
        <w:pStyle w:val="8"/>
        <w:rPr>
          <w:rFonts w:hint="default" w:hAnsi="宋体" w:cs="宋体"/>
        </w:rPr>
      </w:pPr>
    </w:p>
    <w:p w14:paraId="51DA9BE6">
      <w:pPr>
        <w:pStyle w:val="8"/>
        <w:rPr>
          <w:rFonts w:hint="default" w:hAnsi="宋体" w:cs="宋体"/>
          <w:b/>
          <w:bCs/>
          <w:sz w:val="32"/>
        </w:rPr>
      </w:pPr>
      <w:r>
        <w:rPr>
          <w:rFonts w:hAnsi="宋体" w:cs="宋体"/>
        </w:rPr>
        <mc:AlternateContent>
          <mc:Choice Requires="wps">
            <w:drawing>
              <wp:anchor distT="0" distB="0" distL="114300" distR="114300" simplePos="0" relativeHeight="251659264" behindDoc="0" locked="0" layoutInCell="1" allowOverlap="1">
                <wp:simplePos x="0" y="0"/>
                <wp:positionH relativeFrom="column">
                  <wp:posOffset>4316095</wp:posOffset>
                </wp:positionH>
                <wp:positionV relativeFrom="paragraph">
                  <wp:posOffset>53340</wp:posOffset>
                </wp:positionV>
                <wp:extent cx="1181100" cy="495300"/>
                <wp:effectExtent l="5080" t="4445" r="13970" b="14605"/>
                <wp:wrapNone/>
                <wp:docPr id="4" name="文本框 4"/>
                <wp:cNvGraphicFramePr/>
                <a:graphic xmlns:a="http://schemas.openxmlformats.org/drawingml/2006/main">
                  <a:graphicData uri="http://schemas.microsoft.com/office/word/2010/wordprocessingShape">
                    <wps:wsp>
                      <wps:cNvSpPr txBox="1"/>
                      <wps:spPr>
                        <a:xfrm>
                          <a:off x="0" y="0"/>
                          <a:ext cx="1181100" cy="49530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49A295C">
                            <w:pPr>
                              <w:jc w:val="center"/>
                              <w:rPr>
                                <w:b/>
                                <w:bCs/>
                                <w:sz w:val="30"/>
                                <w:szCs w:val="30"/>
                              </w:rPr>
                            </w:pPr>
                            <w:r>
                              <w:rPr>
                                <w:rFonts w:hint="eastAsia"/>
                                <w:b/>
                                <w:bCs/>
                                <w:sz w:val="30"/>
                                <w:szCs w:val="30"/>
                              </w:rPr>
                              <w:t>正本或副本</w:t>
                            </w:r>
                          </w:p>
                        </w:txbxContent>
                      </wps:txbx>
                      <wps:bodyPr lIns="36000" tIns="36000" rIns="36000" bIns="36000" upright="1"/>
                    </wps:wsp>
                  </a:graphicData>
                </a:graphic>
              </wp:anchor>
            </w:drawing>
          </mc:Choice>
          <mc:Fallback>
            <w:pict>
              <v:shape id="_x0000_s1026" o:spid="_x0000_s1026" o:spt="202" type="#_x0000_t202" style="position:absolute;left:0pt;margin-left:339.85pt;margin-top:4.2pt;height:39pt;width:93pt;z-index:251659264;mso-width-relative:page;mso-height-relative:page;" fillcolor="#FFFFFF" filled="t" stroked="t" coordsize="21600,21600" o:gfxdata="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sXAJD9kA&#10;AAAIAQAADwAAAAAAAAABACAAAAAiAAAAZHJzL2Rvd25yZXYueG1sUEsBAhQAFAAAAAgAh07iQCIn&#10;yn8eAgAAagQAAA4AAAAAAAAAAQAgAAAAKAEAAGRycy9lMm9Eb2MueG1sUEsFBgAAAAAGAAYAWQEA&#10;ALgFAAAAAA==&#10;">
                <v:fill on="t" focussize="0,0"/>
                <v:stroke color="#000000" joinstyle="miter"/>
                <v:imagedata o:title=""/>
                <o:lock v:ext="edit" aspectratio="f"/>
                <v:textbox inset="1mm,1mm,1mm,1mm">
                  <w:txbxContent>
                    <w:p w14:paraId="249A295C">
                      <w:pPr>
                        <w:jc w:val="center"/>
                        <w:rPr>
                          <w:b/>
                          <w:bCs/>
                          <w:sz w:val="30"/>
                          <w:szCs w:val="30"/>
                        </w:rPr>
                      </w:pPr>
                      <w:r>
                        <w:rPr>
                          <w:rFonts w:hint="eastAsia"/>
                          <w:b/>
                          <w:bCs/>
                          <w:sz w:val="30"/>
                          <w:szCs w:val="30"/>
                        </w:rPr>
                        <w:t>正本或副本</w:t>
                      </w:r>
                    </w:p>
                  </w:txbxContent>
                </v:textbox>
              </v:shape>
            </w:pict>
          </mc:Fallback>
        </mc:AlternateContent>
      </w:r>
      <w:r>
        <w:rPr>
          <w:rFonts w:hAnsi="宋体" w:cs="宋体"/>
          <w:b/>
          <w:bCs/>
          <w:sz w:val="32"/>
        </w:rPr>
        <w:t xml:space="preserve"> </w:t>
      </w:r>
    </w:p>
    <w:p w14:paraId="1098B5E0">
      <w:pPr>
        <w:rPr>
          <w:rFonts w:ascii="宋体" w:hAnsi="宋体" w:cs="宋体"/>
          <w:b/>
          <w:bCs/>
          <w:sz w:val="32"/>
        </w:rPr>
      </w:pPr>
    </w:p>
    <w:p w14:paraId="6CB7351B">
      <w:pPr>
        <w:ind w:firstLine="780"/>
        <w:jc w:val="center"/>
        <w:rPr>
          <w:rFonts w:hint="eastAsia" w:ascii="宋体" w:hAnsi="宋体"/>
          <w:b/>
          <w:sz w:val="48"/>
          <w:szCs w:val="48"/>
          <w:u w:val="none"/>
        </w:rPr>
      </w:pPr>
      <w:r>
        <w:rPr>
          <w:rFonts w:hint="eastAsia" w:ascii="宋体" w:hAnsi="宋体"/>
          <w:b/>
          <w:sz w:val="48"/>
          <w:szCs w:val="48"/>
          <w:u w:val="none"/>
        </w:rPr>
        <w:t>石家庄市2026年度</w:t>
      </w:r>
    </w:p>
    <w:p w14:paraId="5E80EEC1">
      <w:pPr>
        <w:ind w:firstLine="780"/>
        <w:jc w:val="center"/>
        <w:rPr>
          <w:rFonts w:ascii="宋体" w:hAnsi="宋体" w:cs="宋体"/>
          <w:b/>
          <w:bCs/>
          <w:sz w:val="36"/>
          <w:szCs w:val="36"/>
          <w:u w:val="none"/>
        </w:rPr>
      </w:pPr>
      <w:r>
        <w:rPr>
          <w:rFonts w:hint="eastAsia" w:ascii="宋体" w:hAnsi="宋体"/>
          <w:b/>
          <w:sz w:val="48"/>
          <w:szCs w:val="48"/>
          <w:u w:val="none"/>
        </w:rPr>
        <w:t>山洪灾害非工程措施设施维修养护项目</w:t>
      </w:r>
    </w:p>
    <w:p w14:paraId="63B1DC0A">
      <w:pPr>
        <w:jc w:val="center"/>
        <w:rPr>
          <w:rFonts w:ascii="宋体" w:hAnsi="宋体" w:cs="宋体"/>
          <w:b/>
          <w:bCs/>
          <w:sz w:val="84"/>
        </w:rPr>
      </w:pPr>
      <w:r>
        <w:rPr>
          <w:rFonts w:hint="eastAsia" w:ascii="宋体" w:hAnsi="宋体" w:cs="宋体"/>
          <w:b/>
          <w:bCs/>
          <w:sz w:val="84"/>
        </w:rPr>
        <w:t>响 应 文 件</w:t>
      </w:r>
    </w:p>
    <w:p w14:paraId="209069B9">
      <w:pPr>
        <w:jc w:val="center"/>
        <w:rPr>
          <w:rFonts w:ascii="宋体" w:hAnsi="宋体" w:cs="宋体"/>
          <w:b/>
          <w:bCs/>
          <w:sz w:val="84"/>
        </w:rPr>
      </w:pPr>
    </w:p>
    <w:p w14:paraId="387F3751">
      <w:pPr>
        <w:jc w:val="center"/>
        <w:rPr>
          <w:rFonts w:ascii="宋体" w:hAnsi="宋体" w:cs="宋体"/>
          <w:b/>
          <w:bCs/>
          <w:sz w:val="36"/>
          <w:szCs w:val="36"/>
        </w:rPr>
      </w:pPr>
    </w:p>
    <w:p w14:paraId="0E9852F1">
      <w:pPr>
        <w:spacing w:line="480" w:lineRule="exact"/>
        <w:ind w:firstLine="880" w:firstLineChars="200"/>
        <w:rPr>
          <w:rFonts w:ascii="宋体" w:hAnsi="宋体" w:cs="宋体"/>
          <w:sz w:val="44"/>
          <w:szCs w:val="44"/>
        </w:rPr>
      </w:pPr>
    </w:p>
    <w:p w14:paraId="0D66DC64">
      <w:pPr>
        <w:spacing w:line="480" w:lineRule="exact"/>
        <w:ind w:firstLine="600" w:firstLineChars="200"/>
        <w:rPr>
          <w:rFonts w:ascii="宋体" w:hAnsi="宋体" w:cs="宋体"/>
          <w:sz w:val="30"/>
        </w:rPr>
      </w:pPr>
    </w:p>
    <w:p w14:paraId="161078CA">
      <w:pPr>
        <w:spacing w:line="480" w:lineRule="exact"/>
        <w:rPr>
          <w:rFonts w:ascii="宋体" w:hAnsi="宋体" w:cs="宋体"/>
          <w:sz w:val="30"/>
        </w:rPr>
      </w:pPr>
    </w:p>
    <w:p w14:paraId="70F9CF7C">
      <w:pPr>
        <w:spacing w:line="480" w:lineRule="exact"/>
        <w:rPr>
          <w:rFonts w:ascii="宋体" w:hAnsi="宋体" w:cs="宋体"/>
          <w:sz w:val="30"/>
        </w:rPr>
      </w:pPr>
    </w:p>
    <w:p w14:paraId="25A5991F">
      <w:pPr>
        <w:pStyle w:val="2"/>
        <w:tabs>
          <w:tab w:val="left" w:pos="5580"/>
        </w:tabs>
        <w:ind w:left="0" w:leftChars="0" w:firstLine="0" w:firstLineChars="0"/>
      </w:pPr>
    </w:p>
    <w:p w14:paraId="287EB334">
      <w:pPr>
        <w:pStyle w:val="2"/>
        <w:tabs>
          <w:tab w:val="left" w:pos="5580"/>
        </w:tabs>
        <w:ind w:left="0" w:leftChars="0" w:firstLine="0" w:firstLineChars="0"/>
      </w:pPr>
    </w:p>
    <w:p w14:paraId="29872918">
      <w:pPr>
        <w:pStyle w:val="2"/>
        <w:tabs>
          <w:tab w:val="left" w:pos="5580"/>
        </w:tabs>
        <w:ind w:firstLine="482"/>
      </w:pPr>
    </w:p>
    <w:p w14:paraId="1FCE4EDE">
      <w:pPr>
        <w:pStyle w:val="2"/>
        <w:tabs>
          <w:tab w:val="left" w:pos="5580"/>
        </w:tabs>
        <w:ind w:firstLine="482"/>
      </w:pPr>
    </w:p>
    <w:p w14:paraId="78F69D6D">
      <w:pPr>
        <w:spacing w:line="1000" w:lineRule="exact"/>
        <w:ind w:firstLine="602" w:firstLineChars="200"/>
        <w:rPr>
          <w:rFonts w:ascii="宋体" w:hAnsi="宋体" w:cs="宋体"/>
          <w:b/>
          <w:bCs/>
          <w:sz w:val="30"/>
          <w:szCs w:val="30"/>
          <w:u w:val="single"/>
        </w:rPr>
      </w:pPr>
      <w:r>
        <w:rPr>
          <w:rFonts w:hint="eastAsia" w:ascii="宋体" w:hAnsi="宋体" w:cs="宋体"/>
          <w:b/>
          <w:bCs/>
          <w:sz w:val="30"/>
          <w:szCs w:val="30"/>
        </w:rPr>
        <w:t>响 应 人：</w:t>
      </w:r>
      <w:r>
        <w:rPr>
          <w:rFonts w:hint="eastAsia" w:ascii="宋体" w:hAnsi="宋体" w:cs="宋体"/>
          <w:b/>
          <w:bCs/>
          <w:sz w:val="30"/>
          <w:szCs w:val="30"/>
          <w:u w:val="single"/>
        </w:rPr>
        <w:t xml:space="preserve">                      （公章）</w:t>
      </w:r>
    </w:p>
    <w:p w14:paraId="532C8E07">
      <w:pPr>
        <w:spacing w:line="1000" w:lineRule="exact"/>
        <w:jc w:val="center"/>
        <w:rPr>
          <w:rFonts w:ascii="宋体" w:hAnsi="宋体" w:cs="宋体"/>
          <w:b/>
          <w:bCs/>
          <w:sz w:val="30"/>
          <w:szCs w:val="30"/>
          <w:u w:val="single"/>
        </w:rPr>
      </w:pPr>
      <w:r>
        <w:rPr>
          <w:rFonts w:hint="eastAsia" w:ascii="宋体" w:hAnsi="宋体" w:cs="宋体"/>
          <w:b/>
          <w:bCs/>
          <w:sz w:val="30"/>
          <w:szCs w:val="30"/>
        </w:rPr>
        <w:t>法定代表人：</w:t>
      </w:r>
      <w:r>
        <w:rPr>
          <w:rFonts w:hint="eastAsia" w:ascii="宋体" w:hAnsi="宋体" w:cs="宋体"/>
          <w:b/>
          <w:bCs/>
          <w:sz w:val="30"/>
          <w:szCs w:val="30"/>
          <w:u w:val="single"/>
        </w:rPr>
        <w:t xml:space="preserve">              （法定代表人签字或盖章）</w:t>
      </w:r>
    </w:p>
    <w:p w14:paraId="09DC95CF">
      <w:pPr>
        <w:spacing w:line="1000" w:lineRule="exact"/>
        <w:ind w:left="600" w:firstLine="1928" w:firstLineChars="600"/>
        <w:rPr>
          <w:rFonts w:ascii="宋体" w:hAnsi="宋体" w:cs="宋体"/>
          <w:b/>
          <w:bCs/>
          <w:sz w:val="32"/>
          <w:szCs w:val="32"/>
        </w:rPr>
      </w:pPr>
      <w:r>
        <w:rPr>
          <w:rFonts w:hint="eastAsia" w:ascii="宋体" w:hAnsi="宋体" w:cs="宋体"/>
          <w:b/>
          <w:bCs/>
          <w:sz w:val="32"/>
          <w:szCs w:val="32"/>
        </w:rPr>
        <w:t>日期：    年   月   日</w:t>
      </w:r>
    </w:p>
    <w:p w14:paraId="25032BDD">
      <w:pPr>
        <w:pStyle w:val="7"/>
      </w:pPr>
    </w:p>
    <w:p w14:paraId="0933C611">
      <w:pPr>
        <w:pStyle w:val="5"/>
        <w:ind w:firstLine="3967" w:firstLineChars="1235"/>
        <w:rPr>
          <w:rFonts w:hint="eastAsia" w:ascii="宋体" w:hAnsi="宋体" w:eastAsia="宋体" w:cs="宋体"/>
        </w:rPr>
      </w:pPr>
    </w:p>
    <w:p w14:paraId="3C478682">
      <w:pPr>
        <w:pStyle w:val="5"/>
        <w:ind w:firstLine="3967" w:firstLineChars="1235"/>
        <w:rPr>
          <w:rFonts w:ascii="宋体" w:hAnsi="宋体" w:eastAsia="宋体" w:cs="宋体"/>
        </w:rPr>
      </w:pPr>
      <w:r>
        <w:rPr>
          <w:rFonts w:hint="eastAsia" w:ascii="宋体" w:hAnsi="宋体" w:eastAsia="宋体" w:cs="宋体"/>
        </w:rPr>
        <w:t>目   录</w:t>
      </w:r>
    </w:p>
    <w:p w14:paraId="5B64D87D">
      <w:pPr>
        <w:rPr>
          <w:rFonts w:ascii="宋体" w:hAnsi="宋体" w:cs="宋体"/>
        </w:rPr>
      </w:pPr>
    </w:p>
    <w:p w14:paraId="659CFEDE">
      <w:pPr>
        <w:jc w:val="center"/>
        <w:rPr>
          <w:rFonts w:ascii="宋体" w:hAnsi="宋体" w:cs="宋体"/>
          <w:sz w:val="24"/>
        </w:rPr>
      </w:pPr>
      <w:r>
        <w:rPr>
          <w:rFonts w:hint="eastAsia" w:ascii="宋体" w:hAnsi="宋体" w:cs="宋体"/>
          <w:sz w:val="24"/>
        </w:rPr>
        <w:t>（详细目录，格式自拟）</w:t>
      </w:r>
    </w:p>
    <w:p w14:paraId="588038D5">
      <w:pPr>
        <w:jc w:val="center"/>
        <w:rPr>
          <w:rFonts w:ascii="宋体" w:hAnsi="宋体" w:cs="宋体"/>
          <w:sz w:val="24"/>
        </w:rPr>
      </w:pPr>
    </w:p>
    <w:p w14:paraId="6BD15FBC">
      <w:pPr>
        <w:jc w:val="center"/>
        <w:rPr>
          <w:rFonts w:ascii="宋体" w:hAnsi="宋体" w:cs="宋体"/>
          <w:sz w:val="24"/>
        </w:rPr>
      </w:pPr>
    </w:p>
    <w:p w14:paraId="48F772CF">
      <w:pPr>
        <w:jc w:val="center"/>
        <w:rPr>
          <w:rFonts w:ascii="宋体" w:hAnsi="宋体" w:cs="宋体"/>
          <w:sz w:val="24"/>
        </w:rPr>
      </w:pPr>
    </w:p>
    <w:p w14:paraId="087F2D9D">
      <w:pPr>
        <w:jc w:val="center"/>
        <w:rPr>
          <w:rFonts w:ascii="宋体" w:hAnsi="宋体" w:cs="宋体"/>
          <w:sz w:val="24"/>
        </w:rPr>
      </w:pPr>
    </w:p>
    <w:p w14:paraId="08BB5C7D">
      <w:pPr>
        <w:jc w:val="center"/>
        <w:rPr>
          <w:rFonts w:ascii="宋体" w:hAnsi="宋体" w:cs="宋体"/>
          <w:sz w:val="24"/>
        </w:rPr>
      </w:pPr>
    </w:p>
    <w:p w14:paraId="2EFF08C0">
      <w:pPr>
        <w:jc w:val="center"/>
        <w:rPr>
          <w:rFonts w:ascii="宋体" w:hAnsi="宋体" w:cs="宋体"/>
          <w:sz w:val="24"/>
        </w:rPr>
      </w:pPr>
    </w:p>
    <w:p w14:paraId="10595B22">
      <w:pPr>
        <w:jc w:val="center"/>
        <w:rPr>
          <w:rFonts w:ascii="宋体" w:hAnsi="宋体" w:cs="宋体"/>
          <w:sz w:val="24"/>
        </w:rPr>
      </w:pPr>
    </w:p>
    <w:p w14:paraId="4A4D2C93">
      <w:pPr>
        <w:jc w:val="center"/>
        <w:rPr>
          <w:rFonts w:ascii="宋体" w:hAnsi="宋体" w:cs="宋体"/>
          <w:sz w:val="24"/>
        </w:rPr>
      </w:pPr>
    </w:p>
    <w:p w14:paraId="298F42E9">
      <w:pPr>
        <w:jc w:val="center"/>
        <w:rPr>
          <w:rFonts w:ascii="宋体" w:hAnsi="宋体" w:cs="宋体"/>
          <w:sz w:val="24"/>
        </w:rPr>
      </w:pPr>
    </w:p>
    <w:p w14:paraId="585EA696">
      <w:pPr>
        <w:jc w:val="center"/>
        <w:rPr>
          <w:rFonts w:ascii="宋体" w:hAnsi="宋体" w:cs="宋体"/>
          <w:sz w:val="24"/>
        </w:rPr>
      </w:pPr>
    </w:p>
    <w:p w14:paraId="20B9B83F">
      <w:pPr>
        <w:jc w:val="center"/>
        <w:rPr>
          <w:rFonts w:ascii="宋体" w:hAnsi="宋体" w:cs="宋体"/>
          <w:sz w:val="24"/>
        </w:rPr>
      </w:pPr>
    </w:p>
    <w:p w14:paraId="4226AA56">
      <w:pPr>
        <w:jc w:val="center"/>
        <w:rPr>
          <w:rFonts w:ascii="宋体" w:hAnsi="宋体" w:cs="宋体"/>
          <w:sz w:val="24"/>
        </w:rPr>
      </w:pPr>
    </w:p>
    <w:p w14:paraId="7286B70E">
      <w:pPr>
        <w:jc w:val="center"/>
        <w:rPr>
          <w:rFonts w:ascii="宋体" w:hAnsi="宋体" w:cs="宋体"/>
          <w:sz w:val="24"/>
        </w:rPr>
      </w:pPr>
    </w:p>
    <w:p w14:paraId="3C961F5E">
      <w:pPr>
        <w:jc w:val="center"/>
        <w:rPr>
          <w:rFonts w:ascii="宋体" w:hAnsi="宋体" w:cs="宋体"/>
          <w:sz w:val="24"/>
        </w:rPr>
      </w:pPr>
    </w:p>
    <w:p w14:paraId="657ED4FC">
      <w:pPr>
        <w:jc w:val="center"/>
        <w:rPr>
          <w:rFonts w:ascii="宋体" w:hAnsi="宋体" w:cs="宋体"/>
          <w:sz w:val="24"/>
        </w:rPr>
      </w:pPr>
    </w:p>
    <w:p w14:paraId="38ECB603">
      <w:pPr>
        <w:jc w:val="center"/>
        <w:rPr>
          <w:rFonts w:ascii="宋体" w:hAnsi="宋体" w:cs="宋体"/>
          <w:sz w:val="24"/>
        </w:rPr>
      </w:pPr>
    </w:p>
    <w:p w14:paraId="3E325CFA">
      <w:pPr>
        <w:jc w:val="center"/>
        <w:rPr>
          <w:rFonts w:ascii="宋体" w:hAnsi="宋体" w:cs="宋体"/>
          <w:sz w:val="24"/>
        </w:rPr>
      </w:pPr>
    </w:p>
    <w:p w14:paraId="25D5BE43">
      <w:pPr>
        <w:jc w:val="center"/>
        <w:rPr>
          <w:rFonts w:ascii="宋体" w:hAnsi="宋体" w:cs="宋体"/>
          <w:sz w:val="24"/>
        </w:rPr>
      </w:pPr>
    </w:p>
    <w:p w14:paraId="02AD1352">
      <w:pPr>
        <w:jc w:val="center"/>
        <w:rPr>
          <w:rFonts w:ascii="宋体" w:hAnsi="宋体" w:cs="宋体"/>
          <w:sz w:val="24"/>
        </w:rPr>
      </w:pPr>
    </w:p>
    <w:p w14:paraId="6C9FE663">
      <w:pPr>
        <w:jc w:val="center"/>
        <w:rPr>
          <w:rFonts w:ascii="宋体" w:hAnsi="宋体" w:cs="宋体"/>
          <w:sz w:val="24"/>
        </w:rPr>
      </w:pPr>
    </w:p>
    <w:p w14:paraId="5C74DB97">
      <w:pPr>
        <w:jc w:val="center"/>
        <w:rPr>
          <w:rFonts w:ascii="宋体" w:hAnsi="宋体" w:cs="宋体"/>
          <w:sz w:val="24"/>
        </w:rPr>
      </w:pPr>
    </w:p>
    <w:p w14:paraId="555B6C93">
      <w:pPr>
        <w:jc w:val="center"/>
        <w:rPr>
          <w:rFonts w:ascii="宋体" w:hAnsi="宋体" w:cs="宋体"/>
          <w:sz w:val="24"/>
        </w:rPr>
      </w:pPr>
    </w:p>
    <w:p w14:paraId="416AD7D2">
      <w:pPr>
        <w:jc w:val="center"/>
        <w:rPr>
          <w:rFonts w:ascii="宋体" w:hAnsi="宋体" w:cs="宋体"/>
          <w:sz w:val="24"/>
        </w:rPr>
      </w:pPr>
    </w:p>
    <w:p w14:paraId="51538F74">
      <w:pPr>
        <w:jc w:val="center"/>
        <w:rPr>
          <w:rFonts w:ascii="宋体" w:hAnsi="宋体" w:cs="宋体"/>
          <w:sz w:val="24"/>
        </w:rPr>
      </w:pPr>
    </w:p>
    <w:p w14:paraId="57A3033B">
      <w:pPr>
        <w:jc w:val="center"/>
        <w:rPr>
          <w:rFonts w:ascii="宋体" w:hAnsi="宋体" w:cs="宋体"/>
          <w:sz w:val="24"/>
        </w:rPr>
      </w:pPr>
    </w:p>
    <w:p w14:paraId="2ED3F157">
      <w:pPr>
        <w:jc w:val="center"/>
        <w:rPr>
          <w:rFonts w:ascii="宋体" w:hAnsi="宋体" w:cs="宋体"/>
          <w:sz w:val="24"/>
        </w:rPr>
      </w:pPr>
    </w:p>
    <w:p w14:paraId="535584F1">
      <w:pPr>
        <w:jc w:val="center"/>
        <w:rPr>
          <w:rFonts w:ascii="宋体" w:hAnsi="宋体" w:cs="宋体"/>
          <w:sz w:val="24"/>
        </w:rPr>
      </w:pPr>
    </w:p>
    <w:p w14:paraId="586CBD7D">
      <w:pPr>
        <w:pStyle w:val="10"/>
        <w:rPr>
          <w:rFonts w:ascii="宋体" w:hAnsi="宋体" w:cs="宋体"/>
          <w:sz w:val="24"/>
        </w:rPr>
      </w:pPr>
    </w:p>
    <w:p w14:paraId="03BE78A7">
      <w:pPr>
        <w:pStyle w:val="10"/>
        <w:rPr>
          <w:rFonts w:ascii="宋体" w:hAnsi="宋体" w:cs="宋体"/>
          <w:sz w:val="24"/>
        </w:rPr>
      </w:pPr>
    </w:p>
    <w:p w14:paraId="79341F34">
      <w:pPr>
        <w:pStyle w:val="10"/>
        <w:rPr>
          <w:rFonts w:ascii="宋体" w:hAnsi="宋体" w:cs="宋体"/>
          <w:sz w:val="24"/>
        </w:rPr>
      </w:pPr>
    </w:p>
    <w:p w14:paraId="17A48E0D">
      <w:pPr>
        <w:jc w:val="center"/>
        <w:rPr>
          <w:rFonts w:ascii="宋体" w:hAnsi="宋体" w:cs="宋体"/>
          <w:sz w:val="24"/>
        </w:rPr>
      </w:pPr>
    </w:p>
    <w:p w14:paraId="5723F42D">
      <w:pPr>
        <w:jc w:val="center"/>
        <w:rPr>
          <w:rFonts w:ascii="宋体" w:hAnsi="宋体" w:cs="宋体"/>
          <w:sz w:val="24"/>
        </w:rPr>
      </w:pPr>
    </w:p>
    <w:p w14:paraId="1BD5A5A6">
      <w:pPr>
        <w:jc w:val="center"/>
        <w:rPr>
          <w:rFonts w:ascii="宋体" w:hAnsi="宋体" w:cs="宋体"/>
          <w:sz w:val="24"/>
        </w:rPr>
      </w:pPr>
    </w:p>
    <w:p w14:paraId="072A1515">
      <w:pPr>
        <w:jc w:val="center"/>
        <w:rPr>
          <w:rFonts w:ascii="宋体" w:hAnsi="宋体" w:cs="宋体"/>
          <w:sz w:val="24"/>
        </w:rPr>
      </w:pPr>
    </w:p>
    <w:p w14:paraId="7399B564">
      <w:pPr>
        <w:jc w:val="center"/>
        <w:rPr>
          <w:rFonts w:ascii="宋体" w:hAnsi="宋体" w:cs="宋体"/>
          <w:sz w:val="24"/>
        </w:rPr>
      </w:pPr>
    </w:p>
    <w:p w14:paraId="2AE0B51C">
      <w:pPr>
        <w:jc w:val="center"/>
        <w:rPr>
          <w:rFonts w:ascii="宋体" w:hAnsi="宋体" w:cs="宋体"/>
          <w:sz w:val="24"/>
        </w:rPr>
      </w:pPr>
    </w:p>
    <w:p w14:paraId="28290A20">
      <w:pPr>
        <w:numPr>
          <w:ilvl w:val="0"/>
          <w:numId w:val="0"/>
        </w:numPr>
        <w:spacing w:line="360" w:lineRule="auto"/>
        <w:jc w:val="center"/>
        <w:rPr>
          <w:rFonts w:eastAsia="宋体"/>
          <w:b/>
          <w:color w:val="333333"/>
          <w:sz w:val="36"/>
          <w:szCs w:val="36"/>
        </w:rPr>
      </w:pPr>
      <w:r>
        <w:rPr>
          <w:rFonts w:hint="eastAsia" w:ascii="宋体" w:hAnsi="宋体" w:cs="Times New Roman"/>
          <w:b/>
          <w:sz w:val="32"/>
          <w:szCs w:val="32"/>
          <w:lang w:val="en-US" w:eastAsia="zh-CN"/>
        </w:rPr>
        <w:t>一</w:t>
      </w:r>
      <w:r>
        <w:rPr>
          <w:rFonts w:hint="eastAsia" w:ascii="宋体" w:hAnsi="宋体" w:eastAsia="宋体" w:cs="Times New Roman"/>
          <w:b/>
          <w:sz w:val="32"/>
          <w:szCs w:val="32"/>
          <w:lang w:eastAsia="zh-CN"/>
        </w:rPr>
        <w:t>、</w:t>
      </w:r>
      <w:r>
        <w:rPr>
          <w:rFonts w:hint="eastAsia" w:ascii="宋体" w:hAnsi="宋体" w:cs="Times New Roman"/>
          <w:b/>
          <w:sz w:val="32"/>
          <w:szCs w:val="32"/>
          <w:lang w:eastAsia="zh-CN"/>
        </w:rPr>
        <w:t>响应</w:t>
      </w:r>
      <w:r>
        <w:rPr>
          <w:rFonts w:hint="eastAsia" w:ascii="宋体" w:hAnsi="宋体" w:eastAsia="宋体"/>
          <w:b/>
          <w:sz w:val="32"/>
          <w:szCs w:val="32"/>
        </w:rPr>
        <w:t>函</w:t>
      </w:r>
    </w:p>
    <w:p w14:paraId="43BEA93D">
      <w:pPr>
        <w:pStyle w:val="11"/>
        <w:spacing w:line="440" w:lineRule="exact"/>
        <w:rPr>
          <w:rFonts w:eastAsia="宋体"/>
          <w:color w:val="333333"/>
        </w:rPr>
      </w:pPr>
    </w:p>
    <w:p w14:paraId="4F15B4F4">
      <w:pPr>
        <w:pStyle w:val="11"/>
        <w:spacing w:line="440" w:lineRule="exact"/>
        <w:rPr>
          <w:rFonts w:hint="eastAsia" w:ascii="宋体" w:hAnsi="宋体" w:eastAsia="宋体" w:cs="宋体"/>
          <w:color w:val="333333"/>
          <w:sz w:val="24"/>
          <w:szCs w:val="24"/>
        </w:rPr>
      </w:pPr>
      <w:r>
        <w:rPr>
          <w:rFonts w:hint="eastAsia" w:ascii="宋体" w:hAnsi="宋体" w:eastAsia="宋体" w:cs="宋体"/>
          <w:color w:val="333333"/>
          <w:sz w:val="24"/>
          <w:szCs w:val="24"/>
        </w:rPr>
        <w:t>致：</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u w:val="single"/>
          <w:lang w:eastAsia="zh-CN"/>
        </w:rPr>
        <w:t>采购</w:t>
      </w:r>
      <w:r>
        <w:rPr>
          <w:rFonts w:hint="eastAsia" w:ascii="宋体" w:hAnsi="宋体" w:eastAsia="宋体" w:cs="宋体"/>
          <w:color w:val="000000"/>
          <w:sz w:val="24"/>
          <w:szCs w:val="24"/>
          <w:u w:val="single"/>
        </w:rPr>
        <w:t xml:space="preserve">人）           </w:t>
      </w:r>
    </w:p>
    <w:p w14:paraId="02376623">
      <w:pPr>
        <w:pStyle w:val="11"/>
        <w:spacing w:line="440" w:lineRule="exact"/>
        <w:ind w:firstLine="480" w:firstLineChars="200"/>
        <w:rPr>
          <w:rFonts w:hint="eastAsia" w:ascii="宋体" w:hAnsi="宋体" w:eastAsia="宋体" w:cs="宋体"/>
          <w:color w:val="333333"/>
          <w:sz w:val="24"/>
          <w:szCs w:val="24"/>
        </w:rPr>
      </w:pPr>
      <w:r>
        <w:rPr>
          <w:rFonts w:hint="eastAsia" w:ascii="宋体" w:hAnsi="宋体" w:eastAsia="宋体" w:cs="宋体"/>
          <w:color w:val="333333"/>
          <w:sz w:val="24"/>
          <w:szCs w:val="24"/>
        </w:rPr>
        <w:t>我方已经详细阅读了《</w:t>
      </w:r>
      <w:r>
        <w:rPr>
          <w:rFonts w:hint="eastAsia" w:ascii="宋体" w:hAnsi="宋体" w:eastAsia="宋体" w:cs="宋体"/>
          <w:color w:val="333333"/>
          <w:sz w:val="24"/>
          <w:szCs w:val="24"/>
          <w:u w:val="single"/>
        </w:rPr>
        <w:t xml:space="preserve">         （项目名称）         </w:t>
      </w:r>
      <w:r>
        <w:rPr>
          <w:rFonts w:hint="eastAsia" w:ascii="宋体" w:hAnsi="宋体" w:cs="宋体"/>
          <w:color w:val="333333"/>
          <w:sz w:val="24"/>
          <w:szCs w:val="24"/>
          <w:lang w:val="en-US" w:eastAsia="zh-CN"/>
        </w:rPr>
        <w:t>询价公告</w:t>
      </w:r>
      <w:r>
        <w:rPr>
          <w:rFonts w:hint="eastAsia" w:ascii="宋体" w:hAnsi="宋体" w:eastAsia="宋体" w:cs="宋体"/>
          <w:color w:val="333333"/>
          <w:sz w:val="24"/>
          <w:szCs w:val="24"/>
        </w:rPr>
        <w:t>》，充分了解了本项目的招标条件、工程情况</w:t>
      </w:r>
      <w:r>
        <w:rPr>
          <w:rFonts w:hint="eastAsia" w:ascii="宋体" w:hAnsi="宋体" w:cs="宋体"/>
          <w:color w:val="333333"/>
          <w:sz w:val="24"/>
          <w:szCs w:val="24"/>
          <w:lang w:val="en-US" w:eastAsia="zh-CN"/>
        </w:rPr>
        <w:t>等</w:t>
      </w:r>
      <w:r>
        <w:rPr>
          <w:rFonts w:hint="eastAsia" w:ascii="宋体" w:hAnsi="宋体" w:eastAsia="宋体" w:cs="宋体"/>
          <w:color w:val="333333"/>
          <w:sz w:val="24"/>
          <w:szCs w:val="24"/>
        </w:rPr>
        <w:t>，并完全理解</w:t>
      </w:r>
      <w:r>
        <w:rPr>
          <w:rFonts w:hint="eastAsia" w:ascii="宋体" w:hAnsi="宋体" w:cs="宋体"/>
          <w:color w:val="333333"/>
          <w:sz w:val="24"/>
          <w:szCs w:val="24"/>
          <w:lang w:val="en-US" w:eastAsia="zh-CN"/>
        </w:rPr>
        <w:t>询价公告</w:t>
      </w:r>
      <w:r>
        <w:rPr>
          <w:rFonts w:hint="eastAsia" w:ascii="宋体" w:hAnsi="宋体" w:eastAsia="宋体" w:cs="宋体"/>
          <w:color w:val="333333"/>
          <w:sz w:val="24"/>
          <w:szCs w:val="24"/>
        </w:rPr>
        <w:t>的全部内容及投标的各种经济风险责任。我方决定参加本项目投标，并做如下承诺：</w:t>
      </w:r>
    </w:p>
    <w:p w14:paraId="32D82688">
      <w:pPr>
        <w:pStyle w:val="11"/>
        <w:spacing w:line="440" w:lineRule="exact"/>
        <w:ind w:firstLine="480" w:firstLineChars="200"/>
        <w:rPr>
          <w:rFonts w:hint="eastAsia" w:ascii="宋体" w:hAnsi="宋体" w:eastAsia="宋体" w:cs="宋体"/>
          <w:color w:val="333333"/>
          <w:sz w:val="24"/>
          <w:szCs w:val="24"/>
        </w:rPr>
      </w:pPr>
      <w:r>
        <w:rPr>
          <w:rFonts w:hint="eastAsia" w:ascii="宋体" w:hAnsi="宋体" w:eastAsia="宋体" w:cs="宋体"/>
          <w:color w:val="333333"/>
          <w:sz w:val="24"/>
          <w:szCs w:val="24"/>
        </w:rPr>
        <w:t>一、我方将遵循公开、公平、公正和诚实信用的原则自愿参加</w:t>
      </w:r>
      <w:r>
        <w:rPr>
          <w:rFonts w:hint="eastAsia" w:ascii="宋体" w:hAnsi="宋体" w:eastAsia="宋体" w:cs="宋体"/>
          <w:color w:val="333333"/>
          <w:sz w:val="24"/>
          <w:szCs w:val="24"/>
          <w:u w:val="single"/>
        </w:rPr>
        <w:t xml:space="preserve">    （项目名称）    </w:t>
      </w:r>
      <w:r>
        <w:rPr>
          <w:rFonts w:hint="eastAsia" w:ascii="宋体" w:hAnsi="宋体" w:eastAsia="宋体" w:cs="宋体"/>
          <w:color w:val="333333"/>
          <w:sz w:val="24"/>
          <w:szCs w:val="24"/>
        </w:rPr>
        <w:t xml:space="preserve">项目的投标； </w:t>
      </w:r>
    </w:p>
    <w:p w14:paraId="7B896EC7">
      <w:pPr>
        <w:pStyle w:val="11"/>
        <w:spacing w:line="440" w:lineRule="exact"/>
        <w:ind w:firstLine="480" w:firstLineChars="200"/>
        <w:rPr>
          <w:rFonts w:hint="eastAsia" w:ascii="宋体" w:hAnsi="宋体" w:eastAsia="宋体" w:cs="宋体"/>
          <w:color w:val="333333"/>
          <w:sz w:val="24"/>
          <w:szCs w:val="24"/>
        </w:rPr>
      </w:pPr>
      <w:r>
        <w:rPr>
          <w:rFonts w:hint="eastAsia" w:ascii="宋体" w:hAnsi="宋体" w:eastAsia="宋体" w:cs="宋体"/>
          <w:color w:val="333333"/>
          <w:sz w:val="24"/>
          <w:szCs w:val="24"/>
        </w:rPr>
        <w:t>二、我方在该项目投标过程中给</w:t>
      </w:r>
      <w:r>
        <w:rPr>
          <w:rFonts w:hint="eastAsia" w:ascii="宋体" w:hAnsi="宋体" w:cs="宋体"/>
          <w:color w:val="333333"/>
          <w:sz w:val="24"/>
          <w:szCs w:val="24"/>
          <w:lang w:eastAsia="zh-CN"/>
        </w:rPr>
        <w:t>采购人</w:t>
      </w:r>
      <w:r>
        <w:rPr>
          <w:rFonts w:hint="eastAsia" w:ascii="宋体" w:hAnsi="宋体" w:eastAsia="宋体" w:cs="宋体"/>
          <w:color w:val="333333"/>
          <w:sz w:val="24"/>
          <w:szCs w:val="24"/>
        </w:rPr>
        <w:t>或评标委员会所提供的一切证书、材料的真实性、有效性、合法性等</w:t>
      </w:r>
      <w:r>
        <w:rPr>
          <w:rFonts w:hint="eastAsia" w:ascii="宋体" w:hAnsi="宋体" w:eastAsia="宋体" w:cs="宋体"/>
          <w:color w:val="000000"/>
          <w:sz w:val="24"/>
          <w:szCs w:val="24"/>
        </w:rPr>
        <w:t>负法律责任.</w:t>
      </w:r>
    </w:p>
    <w:p w14:paraId="14828FE9">
      <w:pPr>
        <w:pStyle w:val="11"/>
        <w:spacing w:line="440" w:lineRule="exact"/>
        <w:ind w:firstLine="480" w:firstLineChars="200"/>
        <w:rPr>
          <w:rFonts w:hint="eastAsia" w:ascii="宋体" w:hAnsi="宋体" w:eastAsia="宋体" w:cs="宋体"/>
          <w:color w:val="333333"/>
          <w:sz w:val="24"/>
          <w:szCs w:val="24"/>
        </w:rPr>
      </w:pPr>
      <w:r>
        <w:rPr>
          <w:rFonts w:hint="eastAsia" w:ascii="宋体" w:hAnsi="宋体" w:eastAsia="宋体" w:cs="宋体"/>
          <w:color w:val="333333"/>
          <w:sz w:val="24"/>
          <w:szCs w:val="24"/>
        </w:rPr>
        <w:t>三、不出借、转让资质证书、让他人挂靠投标，不以他人名义投标或者以其他方式弄虚作假，骗取中标；</w:t>
      </w:r>
    </w:p>
    <w:p w14:paraId="6FB24570">
      <w:pPr>
        <w:spacing w:line="400" w:lineRule="exact"/>
        <w:ind w:firstLine="480" w:firstLineChars="200"/>
        <w:rPr>
          <w:rFonts w:hint="eastAsia" w:ascii="宋体" w:hAnsi="宋体" w:eastAsia="宋体" w:cs="宋体"/>
          <w:color w:val="333333"/>
          <w:sz w:val="24"/>
          <w:szCs w:val="24"/>
        </w:rPr>
      </w:pPr>
      <w:r>
        <w:rPr>
          <w:rFonts w:hint="eastAsia" w:ascii="宋体" w:hAnsi="宋体" w:eastAsia="宋体" w:cs="宋体"/>
          <w:color w:val="333333"/>
          <w:sz w:val="24"/>
          <w:szCs w:val="24"/>
        </w:rPr>
        <w:t>四、不与其他投标人相互串通投标报价，不排挤其他投标人的公平竞争、损害</w:t>
      </w:r>
      <w:r>
        <w:rPr>
          <w:rFonts w:hint="eastAsia" w:ascii="宋体" w:hAnsi="宋体" w:cs="宋体"/>
          <w:color w:val="333333"/>
          <w:sz w:val="24"/>
          <w:szCs w:val="24"/>
          <w:lang w:eastAsia="zh-CN"/>
        </w:rPr>
        <w:t>采购人</w:t>
      </w:r>
      <w:r>
        <w:rPr>
          <w:rFonts w:hint="eastAsia" w:ascii="宋体" w:hAnsi="宋体" w:eastAsia="宋体" w:cs="宋体"/>
          <w:color w:val="333333"/>
          <w:sz w:val="24"/>
          <w:szCs w:val="24"/>
        </w:rPr>
        <w:t>的合法权益；不与</w:t>
      </w:r>
      <w:r>
        <w:rPr>
          <w:rFonts w:hint="eastAsia" w:ascii="宋体" w:hAnsi="宋体" w:cs="宋体"/>
          <w:color w:val="333333"/>
          <w:sz w:val="24"/>
          <w:szCs w:val="24"/>
          <w:lang w:eastAsia="zh-CN"/>
        </w:rPr>
        <w:t>采购人</w:t>
      </w:r>
      <w:r>
        <w:rPr>
          <w:rFonts w:hint="eastAsia" w:ascii="宋体" w:hAnsi="宋体" w:eastAsia="宋体" w:cs="宋体"/>
          <w:color w:val="333333"/>
          <w:sz w:val="24"/>
          <w:szCs w:val="24"/>
        </w:rPr>
        <w:t>或者招标代理机构串通投标，损害国家利益、社会公共利益或者他人的合法权益；不向</w:t>
      </w:r>
      <w:r>
        <w:rPr>
          <w:rFonts w:hint="eastAsia" w:ascii="宋体" w:hAnsi="宋体" w:cs="宋体"/>
          <w:color w:val="333333"/>
          <w:sz w:val="24"/>
          <w:szCs w:val="24"/>
          <w:lang w:eastAsia="zh-CN"/>
        </w:rPr>
        <w:t>采购人</w:t>
      </w:r>
      <w:r>
        <w:rPr>
          <w:rFonts w:hint="eastAsia" w:ascii="宋体" w:hAnsi="宋体" w:eastAsia="宋体" w:cs="宋体"/>
          <w:color w:val="333333"/>
          <w:sz w:val="24"/>
          <w:szCs w:val="24"/>
        </w:rPr>
        <w:t>或者评标委员会成员行贿以牟取中标；</w:t>
      </w:r>
    </w:p>
    <w:p w14:paraId="36D5182F">
      <w:pPr>
        <w:spacing w:line="400" w:lineRule="exact"/>
        <w:ind w:firstLine="480" w:firstLineChars="200"/>
        <w:rPr>
          <w:rFonts w:hint="eastAsia" w:ascii="宋体" w:hAnsi="宋体" w:eastAsia="宋体" w:cs="宋体"/>
          <w:sz w:val="24"/>
          <w:szCs w:val="24"/>
        </w:rPr>
      </w:pPr>
      <w:r>
        <w:rPr>
          <w:rFonts w:hint="eastAsia" w:ascii="宋体" w:hAnsi="宋体" w:eastAsia="宋体" w:cs="宋体"/>
          <w:color w:val="333333"/>
          <w:sz w:val="24"/>
          <w:szCs w:val="24"/>
        </w:rPr>
        <w:t>五、</w:t>
      </w:r>
      <w:r>
        <w:rPr>
          <w:rFonts w:hint="eastAsia" w:ascii="宋体" w:hAnsi="宋体" w:eastAsia="宋体" w:cs="宋体"/>
          <w:sz w:val="24"/>
          <w:szCs w:val="24"/>
        </w:rPr>
        <w:t>投标截止后，我方</w:t>
      </w:r>
      <w:r>
        <w:rPr>
          <w:rFonts w:hint="eastAsia" w:ascii="宋体" w:hAnsi="宋体" w:eastAsia="宋体" w:cs="宋体"/>
          <w:color w:val="333333"/>
          <w:sz w:val="24"/>
          <w:szCs w:val="24"/>
        </w:rPr>
        <w:t>不</w:t>
      </w:r>
      <w:r>
        <w:rPr>
          <w:rFonts w:hint="eastAsia" w:ascii="宋体" w:hAnsi="宋体" w:eastAsia="宋体" w:cs="宋体"/>
          <w:sz w:val="24"/>
          <w:szCs w:val="24"/>
        </w:rPr>
        <w:t>在投标有效期内撤销投标文件；</w:t>
      </w:r>
    </w:p>
    <w:p w14:paraId="59643679">
      <w:pPr>
        <w:spacing w:line="400" w:lineRule="exact"/>
        <w:ind w:firstLine="480" w:firstLineChars="200"/>
        <w:rPr>
          <w:rFonts w:hint="eastAsia" w:ascii="宋体" w:hAnsi="宋体" w:eastAsia="宋体" w:cs="宋体"/>
          <w:color w:val="333333"/>
          <w:sz w:val="24"/>
          <w:szCs w:val="24"/>
        </w:rPr>
      </w:pPr>
      <w:r>
        <w:rPr>
          <w:rFonts w:hint="eastAsia" w:ascii="宋体" w:hAnsi="宋体" w:eastAsia="宋体" w:cs="宋体"/>
          <w:color w:val="333333"/>
          <w:sz w:val="24"/>
          <w:szCs w:val="24"/>
        </w:rPr>
        <w:t>六、我方</w:t>
      </w:r>
      <w:r>
        <w:rPr>
          <w:rFonts w:hint="eastAsia" w:ascii="宋体" w:hAnsi="宋体" w:eastAsia="宋体" w:cs="宋体"/>
          <w:sz w:val="24"/>
          <w:szCs w:val="24"/>
        </w:rPr>
        <w:t>收到中标通知书后，严格按</w:t>
      </w:r>
      <w:r>
        <w:rPr>
          <w:rFonts w:hint="eastAsia" w:ascii="宋体" w:hAnsi="宋体" w:cs="宋体"/>
          <w:sz w:val="24"/>
          <w:szCs w:val="24"/>
          <w:lang w:eastAsia="zh-CN"/>
        </w:rPr>
        <w:t>询价公告</w:t>
      </w:r>
      <w:r>
        <w:rPr>
          <w:rFonts w:hint="eastAsia" w:ascii="宋体" w:hAnsi="宋体" w:eastAsia="宋体" w:cs="宋体"/>
          <w:sz w:val="24"/>
          <w:szCs w:val="24"/>
        </w:rPr>
        <w:t>要求在规定的时间内与</w:t>
      </w:r>
      <w:r>
        <w:rPr>
          <w:rFonts w:hint="eastAsia" w:ascii="宋体" w:hAnsi="宋体" w:cs="宋体"/>
          <w:sz w:val="24"/>
          <w:szCs w:val="24"/>
          <w:lang w:eastAsia="zh-CN"/>
        </w:rPr>
        <w:t>采购人</w:t>
      </w:r>
      <w:r>
        <w:rPr>
          <w:rFonts w:hint="eastAsia" w:ascii="宋体" w:hAnsi="宋体" w:eastAsia="宋体" w:cs="宋体"/>
          <w:sz w:val="24"/>
          <w:szCs w:val="24"/>
        </w:rPr>
        <w:t>签订合同，签订合同时不向</w:t>
      </w:r>
      <w:r>
        <w:rPr>
          <w:rFonts w:hint="eastAsia" w:ascii="宋体" w:hAnsi="宋体" w:cs="宋体"/>
          <w:sz w:val="24"/>
          <w:szCs w:val="24"/>
          <w:lang w:eastAsia="zh-CN"/>
        </w:rPr>
        <w:t>采购人</w:t>
      </w:r>
      <w:r>
        <w:rPr>
          <w:rFonts w:hint="eastAsia" w:ascii="宋体" w:hAnsi="宋体" w:eastAsia="宋体" w:cs="宋体"/>
          <w:sz w:val="24"/>
          <w:szCs w:val="24"/>
        </w:rPr>
        <w:t>提出附加条件或者更改合同实质性内容，严格</w:t>
      </w:r>
      <w:r>
        <w:rPr>
          <w:rFonts w:hint="eastAsia" w:ascii="宋体" w:hAnsi="宋体" w:eastAsia="宋体" w:cs="宋体"/>
          <w:color w:val="333333"/>
          <w:sz w:val="24"/>
          <w:szCs w:val="24"/>
        </w:rPr>
        <w:t>按照</w:t>
      </w:r>
      <w:r>
        <w:rPr>
          <w:rFonts w:hint="eastAsia" w:ascii="宋体" w:hAnsi="宋体" w:cs="宋体"/>
          <w:color w:val="333333"/>
          <w:sz w:val="24"/>
          <w:szCs w:val="24"/>
          <w:lang w:eastAsia="zh-CN"/>
        </w:rPr>
        <w:t>询价公告</w:t>
      </w:r>
      <w:r>
        <w:rPr>
          <w:rFonts w:hint="eastAsia" w:ascii="宋体" w:hAnsi="宋体" w:eastAsia="宋体" w:cs="宋体"/>
          <w:color w:val="333333"/>
          <w:sz w:val="24"/>
          <w:szCs w:val="24"/>
        </w:rPr>
        <w:t>要求提交相关费用；</w:t>
      </w:r>
    </w:p>
    <w:p w14:paraId="37791D3F">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440" w:lineRule="exact"/>
        <w:ind w:firstLine="480" w:firstLineChars="200"/>
        <w:rPr>
          <w:rFonts w:hint="eastAsia" w:ascii="宋体" w:hAnsi="宋体" w:eastAsia="宋体" w:cs="宋体"/>
          <w:color w:val="333333"/>
          <w:sz w:val="24"/>
          <w:szCs w:val="24"/>
        </w:rPr>
      </w:pPr>
      <w:r>
        <w:rPr>
          <w:rFonts w:hint="eastAsia" w:ascii="宋体" w:hAnsi="宋体" w:eastAsia="宋体" w:cs="宋体"/>
          <w:color w:val="333333"/>
          <w:sz w:val="24"/>
          <w:szCs w:val="24"/>
        </w:rPr>
        <w:t>七、我方保证在本次投标中不出现虚假恶意投诉，决不利用投诉进行不正当竞争及阻碍招投标活动的正常进行，决不捏造事实、伪造材料或者以非法手段取得证明材料进行投诉。否则，我方自愿被建设行政主管部门列入招标投标投诉“黑名单”并承担相应的法律责任。</w:t>
      </w:r>
    </w:p>
    <w:p w14:paraId="1F054CCD">
      <w:pPr>
        <w:pStyle w:val="11"/>
        <w:spacing w:line="440" w:lineRule="exact"/>
        <w:ind w:firstLine="480" w:firstLineChars="200"/>
        <w:rPr>
          <w:rFonts w:hint="eastAsia" w:ascii="宋体" w:hAnsi="宋体" w:eastAsia="宋体" w:cs="宋体"/>
          <w:color w:val="333333"/>
          <w:sz w:val="24"/>
          <w:szCs w:val="24"/>
        </w:rPr>
      </w:pPr>
      <w:r>
        <w:rPr>
          <w:rFonts w:hint="eastAsia" w:ascii="宋体" w:hAnsi="宋体" w:eastAsia="宋体" w:cs="宋体"/>
          <w:color w:val="333333"/>
          <w:sz w:val="24"/>
          <w:szCs w:val="24"/>
        </w:rPr>
        <w:t>本公司若有违反上述承诺内容的行为，自愿接受取消投标资格、记入信用档案、罚款等有关处理，愿意承担法律责任。如已中标的，自动放弃中标资格；给</w:t>
      </w:r>
      <w:r>
        <w:rPr>
          <w:rFonts w:hint="eastAsia" w:ascii="宋体" w:hAnsi="宋体" w:cs="宋体"/>
          <w:color w:val="333333"/>
          <w:sz w:val="24"/>
          <w:szCs w:val="24"/>
          <w:lang w:eastAsia="zh-CN"/>
        </w:rPr>
        <w:t>采购人</w:t>
      </w:r>
      <w:r>
        <w:rPr>
          <w:rFonts w:hint="eastAsia" w:ascii="宋体" w:hAnsi="宋体" w:eastAsia="宋体" w:cs="宋体"/>
          <w:color w:val="333333"/>
          <w:sz w:val="24"/>
          <w:szCs w:val="24"/>
        </w:rPr>
        <w:t>造成损失的，依法承担赔偿责任。</w:t>
      </w:r>
    </w:p>
    <w:p w14:paraId="642D977F">
      <w:pPr>
        <w:pStyle w:val="1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5632" w:firstLineChars="2200"/>
        <w:jc w:val="both"/>
        <w:rPr>
          <w:rFonts w:hint="eastAsia" w:ascii="宋体" w:hAnsi="宋体" w:eastAsia="宋体" w:cs="宋体"/>
          <w:color w:val="333333"/>
          <w:sz w:val="24"/>
          <w:szCs w:val="24"/>
        </w:rPr>
      </w:pPr>
      <w:r>
        <w:rPr>
          <w:rFonts w:hint="eastAsia" w:ascii="宋体" w:hAnsi="宋体" w:cs="宋体"/>
          <w:spacing w:val="8"/>
          <w:sz w:val="24"/>
          <w:szCs w:val="24"/>
          <w:lang w:val="en-US" w:eastAsia="zh-CN"/>
        </w:rPr>
        <w:t>供应商</w:t>
      </w:r>
      <w:r>
        <w:rPr>
          <w:rFonts w:hint="eastAsia" w:ascii="宋体" w:hAnsi="宋体" w:eastAsia="宋体" w:cs="宋体"/>
          <w:color w:val="333333"/>
          <w:sz w:val="24"/>
          <w:szCs w:val="24"/>
        </w:rPr>
        <w:t>（公章）：</w:t>
      </w:r>
    </w:p>
    <w:p w14:paraId="3553E55E">
      <w:pPr>
        <w:pStyle w:val="1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3120" w:firstLineChars="1300"/>
        <w:jc w:val="right"/>
        <w:rPr>
          <w:rFonts w:hint="eastAsia" w:ascii="宋体" w:hAnsi="宋体" w:eastAsia="宋体" w:cs="宋体"/>
          <w:color w:val="333333"/>
          <w:sz w:val="24"/>
          <w:szCs w:val="24"/>
        </w:rPr>
      </w:pPr>
      <w:r>
        <w:rPr>
          <w:rFonts w:ascii="宋体" w:hAnsi="宋体" w:eastAsia="宋体"/>
          <w:sz w:val="24"/>
        </w:rPr>
        <w:t>法定代表人或其委托代理人</w:t>
      </w:r>
      <w:r>
        <w:rPr>
          <w:rFonts w:hint="eastAsia" w:ascii="宋体" w:hAnsi="宋体" w:eastAsia="宋体" w:cs="宋体"/>
          <w:color w:val="333333"/>
          <w:sz w:val="24"/>
          <w:szCs w:val="24"/>
        </w:rPr>
        <w:t xml:space="preserve">（盖章或签字）： </w:t>
      </w:r>
    </w:p>
    <w:p w14:paraId="0DBE1184">
      <w:pPr>
        <w:pStyle w:val="1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5520" w:firstLineChars="2300"/>
        <w:jc w:val="right"/>
        <w:rPr>
          <w:rFonts w:hAnsi="宋体" w:eastAsia="宋体" w:cs="宋体"/>
          <w:b/>
          <w:sz w:val="36"/>
        </w:rPr>
      </w:pP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年</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月</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日</w:t>
      </w:r>
      <w:r>
        <w:rPr>
          <w:rFonts w:hint="eastAsia" w:ascii="宋体" w:hAnsi="宋体" w:eastAsia="宋体" w:cs="宋体"/>
          <w:sz w:val="24"/>
          <w:szCs w:val="24"/>
        </w:rPr>
        <w:t xml:space="preserve"> </w:t>
      </w:r>
    </w:p>
    <w:p w14:paraId="4F4A1F0E">
      <w:pPr>
        <w:pStyle w:val="2"/>
        <w:tabs>
          <w:tab w:val="left" w:pos="5580"/>
        </w:tabs>
        <w:rPr>
          <w:rFonts w:hint="eastAsia"/>
        </w:rPr>
        <w:sectPr>
          <w:pgSz w:w="11922" w:h="16850"/>
          <w:pgMar w:top="1440" w:right="1800" w:bottom="1440" w:left="1800" w:header="0" w:footer="719" w:gutter="0"/>
          <w:pgBorders>
            <w:top w:val="none" w:sz="0" w:space="0"/>
            <w:left w:val="none" w:sz="0" w:space="0"/>
            <w:bottom w:val="none" w:sz="0" w:space="0"/>
            <w:right w:val="none" w:sz="0" w:space="0"/>
          </w:pgBorders>
          <w:pgNumType w:fmt="decimal"/>
          <w:cols w:space="720" w:num="1"/>
        </w:sectPr>
      </w:pPr>
    </w:p>
    <w:p w14:paraId="650C7AD6">
      <w:pPr>
        <w:spacing w:line="360" w:lineRule="auto"/>
        <w:jc w:val="center"/>
        <w:rPr>
          <w:rFonts w:hint="eastAsia" w:ascii="宋体" w:hAnsi="宋体"/>
          <w:b/>
          <w:bCs/>
          <w:sz w:val="32"/>
        </w:rPr>
      </w:pPr>
    </w:p>
    <w:p w14:paraId="738B6059">
      <w:pPr>
        <w:spacing w:line="360" w:lineRule="auto"/>
        <w:jc w:val="center"/>
        <w:rPr>
          <w:rFonts w:ascii="宋体" w:hAnsi="宋体"/>
          <w:b/>
          <w:bCs/>
          <w:sz w:val="32"/>
        </w:rPr>
      </w:pPr>
      <w:r>
        <w:rPr>
          <w:rFonts w:hint="eastAsia" w:ascii="宋体" w:hAnsi="宋体"/>
          <w:b/>
          <w:bCs/>
          <w:sz w:val="32"/>
          <w:lang w:eastAsia="zh-CN"/>
        </w:rPr>
        <w:t>二</w:t>
      </w:r>
      <w:r>
        <w:rPr>
          <w:rFonts w:hint="eastAsia" w:ascii="宋体" w:hAnsi="宋体"/>
          <w:b/>
          <w:bCs/>
          <w:sz w:val="32"/>
        </w:rPr>
        <w:t>、法定代表人身份证明书</w:t>
      </w:r>
    </w:p>
    <w:p w14:paraId="300D75F8">
      <w:pPr>
        <w:spacing w:line="360" w:lineRule="auto"/>
        <w:rPr>
          <w:rFonts w:ascii="宋体" w:hAnsi="宋体"/>
        </w:rPr>
      </w:pPr>
    </w:p>
    <w:p w14:paraId="78AC8EFF">
      <w:pPr>
        <w:spacing w:line="360" w:lineRule="auto"/>
        <w:ind w:firstLine="612"/>
        <w:rPr>
          <w:rFonts w:ascii="宋体" w:hAnsi="宋体"/>
        </w:rPr>
      </w:pPr>
    </w:p>
    <w:p w14:paraId="79AC3DDF">
      <w:pPr>
        <w:spacing w:line="360" w:lineRule="auto"/>
        <w:rPr>
          <w:rFonts w:ascii="宋体" w:hAnsi="宋体"/>
          <w:sz w:val="24"/>
          <w:u w:val="single"/>
        </w:rPr>
      </w:pPr>
      <w:r>
        <w:rPr>
          <w:rFonts w:hint="eastAsia" w:ascii="宋体" w:hAnsi="宋体"/>
          <w:sz w:val="24"/>
        </w:rPr>
        <w:t>单位名称：</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p>
    <w:p w14:paraId="7E676D65">
      <w:pPr>
        <w:spacing w:line="360" w:lineRule="auto"/>
        <w:rPr>
          <w:rFonts w:ascii="宋体" w:hAnsi="宋体"/>
          <w:sz w:val="24"/>
        </w:rPr>
      </w:pPr>
    </w:p>
    <w:p w14:paraId="67A9F46D">
      <w:pPr>
        <w:spacing w:line="360" w:lineRule="auto"/>
        <w:rPr>
          <w:rFonts w:ascii="宋体" w:hAnsi="宋体"/>
          <w:sz w:val="24"/>
        </w:rPr>
      </w:pPr>
      <w:r>
        <w:rPr>
          <w:rFonts w:hint="eastAsia" w:ascii="宋体" w:hAnsi="宋体"/>
          <w:sz w:val="24"/>
        </w:rPr>
        <w:t>单位性质：</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p>
    <w:p w14:paraId="785C333D">
      <w:pPr>
        <w:spacing w:line="360" w:lineRule="auto"/>
        <w:rPr>
          <w:rFonts w:ascii="宋体" w:hAnsi="宋体"/>
          <w:sz w:val="24"/>
        </w:rPr>
      </w:pPr>
      <w:r>
        <w:rPr>
          <w:rFonts w:hint="eastAsia" w:ascii="宋体" w:hAnsi="宋体"/>
          <w:sz w:val="24"/>
        </w:rPr>
        <w:t>地    址：</w:t>
      </w:r>
      <w:r>
        <w:rPr>
          <w:rFonts w:hint="eastAsia" w:ascii="宋体" w:hAnsi="宋体"/>
          <w:sz w:val="24"/>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rPr>
        <w:tab/>
      </w:r>
      <w:r>
        <w:rPr>
          <w:rFonts w:hint="eastAsia" w:ascii="宋体" w:hAnsi="宋体"/>
          <w:sz w:val="24"/>
        </w:rPr>
        <w:t xml:space="preserve">  </w:t>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 xml:space="preserve">       </w:t>
      </w:r>
      <w:r>
        <w:rPr>
          <w:rFonts w:hint="eastAsia" w:ascii="宋体" w:hAnsi="宋体"/>
          <w:sz w:val="24"/>
        </w:rPr>
        <w:tab/>
      </w:r>
      <w:r>
        <w:rPr>
          <w:rFonts w:hint="eastAsia" w:ascii="宋体" w:hAnsi="宋体"/>
          <w:sz w:val="24"/>
        </w:rPr>
        <w:tab/>
      </w:r>
      <w:r>
        <w:rPr>
          <w:rFonts w:hint="eastAsia" w:ascii="宋体" w:hAnsi="宋体"/>
          <w:sz w:val="24"/>
        </w:rPr>
        <w:tab/>
      </w:r>
    </w:p>
    <w:p w14:paraId="3B8E303B">
      <w:pPr>
        <w:spacing w:line="360" w:lineRule="auto"/>
        <w:rPr>
          <w:rFonts w:ascii="宋体" w:hAnsi="宋体"/>
          <w:sz w:val="24"/>
        </w:rPr>
      </w:pPr>
      <w:r>
        <w:rPr>
          <w:rFonts w:hint="eastAsia" w:ascii="宋体" w:hAnsi="宋体"/>
          <w:sz w:val="24"/>
        </w:rPr>
        <w:t>成立时间：</w:t>
      </w:r>
      <w:r>
        <w:rPr>
          <w:rFonts w:hint="eastAsia" w:ascii="宋体" w:hAnsi="宋体"/>
          <w:sz w:val="24"/>
          <w:u w:val="single"/>
        </w:rPr>
        <w:t xml:space="preserve">           </w:t>
      </w:r>
      <w:r>
        <w:rPr>
          <w:rFonts w:hint="eastAsia" w:ascii="宋体" w:hAnsi="宋体"/>
          <w:sz w:val="24"/>
        </w:rPr>
        <w:t xml:space="preserve">年 </w:t>
      </w:r>
      <w:r>
        <w:rPr>
          <w:rFonts w:hint="eastAsia" w:ascii="宋体" w:hAnsi="宋体"/>
          <w:sz w:val="24"/>
          <w:u w:val="single"/>
        </w:rPr>
        <w:t xml:space="preserve">           </w:t>
      </w:r>
      <w:r>
        <w:rPr>
          <w:rFonts w:hint="eastAsia" w:ascii="宋体" w:hAnsi="宋体"/>
          <w:sz w:val="24"/>
        </w:rPr>
        <w:t xml:space="preserve"> 月</w:t>
      </w:r>
      <w:r>
        <w:rPr>
          <w:rFonts w:hint="eastAsia" w:ascii="宋体" w:hAnsi="宋体"/>
          <w:sz w:val="24"/>
          <w:u w:val="single"/>
        </w:rPr>
        <w:t xml:space="preserve">           </w:t>
      </w:r>
      <w:r>
        <w:rPr>
          <w:rFonts w:hint="eastAsia" w:ascii="宋体" w:hAnsi="宋体"/>
          <w:sz w:val="24"/>
        </w:rPr>
        <w:t xml:space="preserve"> 日</w:t>
      </w:r>
    </w:p>
    <w:p w14:paraId="722E5DB5">
      <w:pPr>
        <w:spacing w:line="360" w:lineRule="auto"/>
        <w:rPr>
          <w:rFonts w:ascii="宋体" w:hAnsi="宋体"/>
          <w:sz w:val="24"/>
        </w:rPr>
      </w:pPr>
    </w:p>
    <w:p w14:paraId="67034D0B">
      <w:pPr>
        <w:spacing w:line="360" w:lineRule="auto"/>
        <w:rPr>
          <w:rFonts w:ascii="宋体" w:hAnsi="宋体"/>
          <w:sz w:val="24"/>
        </w:rPr>
      </w:pPr>
      <w:r>
        <w:rPr>
          <w:rFonts w:hint="eastAsia" w:ascii="宋体" w:hAnsi="宋体"/>
          <w:sz w:val="24"/>
        </w:rPr>
        <w:t>经营期限：</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rPr>
        <w:tab/>
      </w:r>
      <w:r>
        <w:rPr>
          <w:rFonts w:hint="eastAsia" w:ascii="宋体" w:hAnsi="宋体"/>
          <w:sz w:val="24"/>
        </w:rPr>
        <w:t xml:space="preserve">                                </w:t>
      </w:r>
    </w:p>
    <w:p w14:paraId="092A966D">
      <w:pPr>
        <w:spacing w:line="360" w:lineRule="auto"/>
        <w:rPr>
          <w:rFonts w:ascii="宋体" w:hAnsi="宋体"/>
          <w:sz w:val="24"/>
        </w:rPr>
      </w:pPr>
    </w:p>
    <w:p w14:paraId="2DDA4BB5">
      <w:pPr>
        <w:spacing w:line="360" w:lineRule="auto"/>
        <w:rPr>
          <w:rFonts w:ascii="宋体" w:hAnsi="宋体"/>
          <w:sz w:val="24"/>
        </w:rPr>
      </w:pPr>
      <w:r>
        <w:rPr>
          <w:rFonts w:hint="eastAsia" w:ascii="宋体" w:hAnsi="宋体"/>
          <w:sz w:val="24"/>
        </w:rPr>
        <w:t xml:space="preserve">姓    名： </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 xml:space="preserve">           </w:t>
      </w:r>
      <w:r>
        <w:rPr>
          <w:rFonts w:hint="eastAsia" w:ascii="宋体" w:hAnsi="宋体"/>
          <w:sz w:val="24"/>
        </w:rPr>
        <w:tab/>
      </w:r>
      <w:r>
        <w:rPr>
          <w:rFonts w:hint="eastAsia" w:ascii="宋体" w:hAnsi="宋体"/>
          <w:sz w:val="24"/>
        </w:rPr>
        <w:tab/>
      </w:r>
      <w:r>
        <w:rPr>
          <w:rFonts w:hint="eastAsia" w:ascii="宋体" w:hAnsi="宋体"/>
          <w:sz w:val="24"/>
        </w:rPr>
        <w:t xml:space="preserve"> </w:t>
      </w:r>
    </w:p>
    <w:p w14:paraId="7A4FC4DF">
      <w:pPr>
        <w:spacing w:line="360" w:lineRule="auto"/>
        <w:rPr>
          <w:rFonts w:ascii="宋体" w:hAnsi="宋体"/>
          <w:sz w:val="24"/>
        </w:rPr>
      </w:pPr>
      <w:r>
        <w:rPr>
          <w:rFonts w:hint="eastAsia" w:ascii="宋体" w:hAnsi="宋体"/>
          <w:sz w:val="24"/>
        </w:rPr>
        <w:t xml:space="preserve">系 </w:t>
      </w:r>
      <w:r>
        <w:rPr>
          <w:rFonts w:hint="eastAsia" w:ascii="宋体" w:hAnsi="宋体"/>
          <w:sz w:val="24"/>
          <w:u w:val="single"/>
        </w:rPr>
        <w:t xml:space="preserve">                          </w:t>
      </w:r>
      <w:r>
        <w:rPr>
          <w:rFonts w:hint="eastAsia" w:ascii="宋体" w:hAnsi="宋体"/>
          <w:sz w:val="24"/>
        </w:rPr>
        <w:t>的法定代表人。</w:t>
      </w:r>
    </w:p>
    <w:p w14:paraId="693CAEA3">
      <w:pPr>
        <w:spacing w:line="360" w:lineRule="auto"/>
        <w:rPr>
          <w:rFonts w:ascii="宋体" w:hAnsi="宋体"/>
          <w:sz w:val="24"/>
        </w:rPr>
      </w:pPr>
    </w:p>
    <w:p w14:paraId="09B480C7">
      <w:pPr>
        <w:spacing w:line="360" w:lineRule="auto"/>
        <w:ind w:firstLine="610"/>
        <w:rPr>
          <w:rFonts w:ascii="宋体" w:hAnsi="宋体"/>
          <w:sz w:val="24"/>
        </w:rPr>
      </w:pPr>
      <w:r>
        <w:rPr>
          <w:rFonts w:hint="eastAsia" w:ascii="宋体" w:hAnsi="宋体"/>
          <w:sz w:val="24"/>
        </w:rPr>
        <w:t>特此证明。</w:t>
      </w:r>
    </w:p>
    <w:p w14:paraId="37A81027">
      <w:pPr>
        <w:tabs>
          <w:tab w:val="left" w:pos="720"/>
          <w:tab w:val="left" w:pos="900"/>
        </w:tabs>
        <w:spacing w:line="360" w:lineRule="auto"/>
        <w:rPr>
          <w:rFonts w:ascii="宋体" w:hAnsi="宋体"/>
          <w:sz w:val="24"/>
        </w:rPr>
      </w:pPr>
    </w:p>
    <w:p w14:paraId="1EB98237">
      <w:pPr>
        <w:tabs>
          <w:tab w:val="left" w:pos="720"/>
          <w:tab w:val="left" w:pos="900"/>
        </w:tabs>
        <w:spacing w:line="360" w:lineRule="auto"/>
        <w:rPr>
          <w:rFonts w:ascii="宋体" w:hAnsi="宋体"/>
          <w:sz w:val="24"/>
        </w:rPr>
      </w:pPr>
    </w:p>
    <w:p w14:paraId="6CD35B9A">
      <w:pPr>
        <w:tabs>
          <w:tab w:val="left" w:pos="720"/>
          <w:tab w:val="left" w:pos="900"/>
        </w:tabs>
        <w:spacing w:line="360" w:lineRule="auto"/>
        <w:rPr>
          <w:rFonts w:ascii="宋体" w:hAnsi="宋体"/>
          <w:sz w:val="24"/>
        </w:rPr>
      </w:pPr>
    </w:p>
    <w:p w14:paraId="4E726FCA">
      <w:pPr>
        <w:tabs>
          <w:tab w:val="left" w:pos="720"/>
          <w:tab w:val="left" w:pos="900"/>
        </w:tabs>
        <w:spacing w:line="360" w:lineRule="auto"/>
        <w:ind w:firstLine="5040" w:firstLineChars="2100"/>
        <w:rPr>
          <w:rFonts w:ascii="宋体" w:hAnsi="宋体"/>
          <w:sz w:val="24"/>
          <w:u w:val="single"/>
        </w:rPr>
      </w:pPr>
      <w:r>
        <w:rPr>
          <w:rFonts w:hint="eastAsia" w:ascii="宋体" w:hAnsi="宋体"/>
          <w:sz w:val="24"/>
        </w:rPr>
        <w:t>供应商：</w:t>
      </w:r>
      <w:r>
        <w:rPr>
          <w:rFonts w:hint="eastAsia" w:ascii="宋体" w:hAnsi="宋体"/>
          <w:sz w:val="24"/>
          <w:u w:val="single"/>
        </w:rPr>
        <w:t xml:space="preserve">             （公章）</w:t>
      </w:r>
    </w:p>
    <w:p w14:paraId="55CEE079">
      <w:pPr>
        <w:tabs>
          <w:tab w:val="left" w:pos="720"/>
          <w:tab w:val="left" w:pos="900"/>
        </w:tabs>
        <w:spacing w:line="360" w:lineRule="auto"/>
        <w:ind w:firstLine="5040" w:firstLineChars="2100"/>
        <w:rPr>
          <w:rFonts w:ascii="宋体" w:hAnsi="宋体"/>
          <w:sz w:val="24"/>
        </w:rPr>
      </w:pPr>
    </w:p>
    <w:p w14:paraId="6861FC37">
      <w:pPr>
        <w:tabs>
          <w:tab w:val="left" w:pos="720"/>
          <w:tab w:val="left" w:pos="900"/>
        </w:tabs>
        <w:spacing w:line="360" w:lineRule="auto"/>
        <w:ind w:firstLine="5040" w:firstLineChars="2100"/>
        <w:jc w:val="right"/>
        <w:rPr>
          <w:rFonts w:ascii="宋体" w:hAnsi="宋体"/>
          <w:sz w:val="24"/>
        </w:rPr>
      </w:pPr>
    </w:p>
    <w:p w14:paraId="0774F519">
      <w:pPr>
        <w:tabs>
          <w:tab w:val="left" w:pos="720"/>
          <w:tab w:val="left" w:pos="900"/>
        </w:tabs>
        <w:spacing w:line="360" w:lineRule="auto"/>
        <w:jc w:val="right"/>
        <w:rPr>
          <w:rFonts w:ascii="宋体" w:hAnsi="宋体"/>
        </w:rPr>
      </w:pP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2039C4DC">
      <w:pPr>
        <w:spacing w:line="360" w:lineRule="auto"/>
        <w:jc w:val="center"/>
        <w:rPr>
          <w:rFonts w:ascii="宋体" w:hAnsi="宋体"/>
        </w:rPr>
      </w:pPr>
      <w:r>
        <w:rPr>
          <w:rFonts w:hint="eastAsia" w:ascii="宋体" w:hAnsi="宋体"/>
        </w:rPr>
        <w:t>（后附法定代表人有效身份证件复印件）</w:t>
      </w:r>
    </w:p>
    <w:p w14:paraId="7470ABA8">
      <w:pPr>
        <w:spacing w:line="360" w:lineRule="auto"/>
        <w:jc w:val="center"/>
        <w:rPr>
          <w:rFonts w:hint="eastAsia" w:ascii="宋体" w:hAnsi="宋体"/>
          <w:b/>
          <w:bCs/>
          <w:sz w:val="32"/>
        </w:rPr>
      </w:pPr>
    </w:p>
    <w:p w14:paraId="025BA5C8">
      <w:pPr>
        <w:spacing w:line="360" w:lineRule="auto"/>
        <w:jc w:val="center"/>
        <w:rPr>
          <w:rFonts w:hint="eastAsia" w:ascii="宋体" w:hAnsi="宋体"/>
          <w:b/>
          <w:bCs/>
          <w:sz w:val="32"/>
        </w:rPr>
      </w:pPr>
    </w:p>
    <w:p w14:paraId="2C8E73ED">
      <w:pPr>
        <w:spacing w:line="360" w:lineRule="auto"/>
        <w:jc w:val="center"/>
        <w:rPr>
          <w:rFonts w:hint="eastAsia" w:ascii="宋体" w:hAnsi="宋体"/>
          <w:b/>
          <w:bCs/>
          <w:sz w:val="32"/>
        </w:rPr>
      </w:pPr>
    </w:p>
    <w:p w14:paraId="51F631D2">
      <w:pPr>
        <w:spacing w:line="360" w:lineRule="auto"/>
        <w:jc w:val="center"/>
        <w:rPr>
          <w:rFonts w:ascii="宋体" w:hAnsi="宋体"/>
          <w:b/>
          <w:bCs/>
          <w:sz w:val="32"/>
        </w:rPr>
      </w:pPr>
      <w:r>
        <w:rPr>
          <w:rFonts w:hint="eastAsia" w:ascii="宋体" w:hAnsi="宋体"/>
          <w:b/>
          <w:bCs/>
          <w:sz w:val="32"/>
          <w:lang w:eastAsia="zh-CN"/>
        </w:rPr>
        <w:t>三</w:t>
      </w:r>
      <w:r>
        <w:rPr>
          <w:rFonts w:hint="eastAsia" w:ascii="宋体" w:hAnsi="宋体"/>
          <w:b/>
          <w:bCs/>
          <w:sz w:val="32"/>
        </w:rPr>
        <w:t>、授权委托书</w:t>
      </w:r>
    </w:p>
    <w:p w14:paraId="0EEC3EFD">
      <w:pPr>
        <w:spacing w:line="360" w:lineRule="auto"/>
        <w:jc w:val="center"/>
        <w:rPr>
          <w:rFonts w:ascii="宋体" w:hAnsi="宋体"/>
          <w:b/>
          <w:bCs/>
        </w:rPr>
      </w:pPr>
    </w:p>
    <w:p w14:paraId="3BDF680A">
      <w:pPr>
        <w:spacing w:line="360" w:lineRule="auto"/>
        <w:ind w:firstLine="480" w:firstLineChars="200"/>
        <w:rPr>
          <w:rFonts w:ascii="宋体" w:hAnsi="宋体"/>
          <w:sz w:val="24"/>
        </w:rPr>
      </w:pPr>
      <w:r>
        <w:rPr>
          <w:rFonts w:hint="eastAsia" w:ascii="宋体" w:hAnsi="宋体"/>
          <w:sz w:val="24"/>
        </w:rPr>
        <w:t>本授权委托书声明：我</w:t>
      </w:r>
      <w:r>
        <w:rPr>
          <w:rFonts w:hint="eastAsia" w:ascii="宋体" w:hAnsi="宋体"/>
          <w:sz w:val="24"/>
          <w:u w:val="single"/>
        </w:rPr>
        <w:t xml:space="preserve">          </w:t>
      </w:r>
      <w:r>
        <w:rPr>
          <w:rFonts w:hint="eastAsia" w:ascii="宋体" w:hAnsi="宋体"/>
          <w:sz w:val="24"/>
        </w:rPr>
        <w:t>（姓名）系</w:t>
      </w:r>
      <w:r>
        <w:rPr>
          <w:rFonts w:hint="eastAsia" w:ascii="宋体" w:hAnsi="宋体"/>
          <w:sz w:val="24"/>
          <w:u w:val="single"/>
        </w:rPr>
        <w:t xml:space="preserve">                    </w:t>
      </w:r>
      <w:r>
        <w:rPr>
          <w:rFonts w:hint="eastAsia" w:ascii="宋体" w:hAnsi="宋体"/>
          <w:sz w:val="24"/>
        </w:rPr>
        <w:t>的法定代表人，现授权委托</w:t>
      </w:r>
      <w:r>
        <w:rPr>
          <w:rFonts w:hint="eastAsia" w:ascii="宋体" w:hAnsi="宋体"/>
          <w:sz w:val="24"/>
          <w:u w:val="single"/>
        </w:rPr>
        <w:t xml:space="preserve">          </w:t>
      </w:r>
      <w:r>
        <w:rPr>
          <w:rFonts w:hint="eastAsia" w:ascii="宋体" w:hAnsi="宋体"/>
          <w:sz w:val="24"/>
        </w:rPr>
        <w:t>的</w:t>
      </w:r>
      <w:r>
        <w:rPr>
          <w:rFonts w:hint="eastAsia" w:ascii="宋体" w:hAnsi="宋体"/>
          <w:sz w:val="24"/>
          <w:u w:val="single"/>
        </w:rPr>
        <w:t xml:space="preserve">          </w:t>
      </w:r>
      <w:r>
        <w:rPr>
          <w:rFonts w:hint="eastAsia" w:ascii="宋体" w:hAnsi="宋体"/>
          <w:sz w:val="24"/>
        </w:rPr>
        <w:t>为我公司签署</w:t>
      </w:r>
      <w:r>
        <w:rPr>
          <w:rFonts w:hint="eastAsia" w:ascii="宋体" w:hAnsi="宋体"/>
          <w:sz w:val="24"/>
          <w:u w:val="single"/>
        </w:rPr>
        <w:t xml:space="preserve">                      </w:t>
      </w:r>
      <w:r>
        <w:rPr>
          <w:rFonts w:hint="eastAsia" w:ascii="宋体" w:hAnsi="宋体"/>
          <w:sz w:val="24"/>
        </w:rPr>
        <w:t>项目的响应文件的法定代表人授权委托代理人，我承认代理人全权代表我所签署的本工程的响应文件的内容。</w:t>
      </w:r>
    </w:p>
    <w:p w14:paraId="16A30D84">
      <w:pPr>
        <w:spacing w:line="360" w:lineRule="auto"/>
        <w:ind w:firstLine="610"/>
        <w:rPr>
          <w:rFonts w:ascii="宋体" w:hAnsi="宋体"/>
          <w:sz w:val="24"/>
        </w:rPr>
      </w:pPr>
    </w:p>
    <w:p w14:paraId="12AFFD54">
      <w:pPr>
        <w:spacing w:line="360" w:lineRule="auto"/>
        <w:ind w:firstLine="697"/>
        <w:rPr>
          <w:rFonts w:ascii="宋体" w:hAnsi="宋体"/>
          <w:sz w:val="24"/>
        </w:rPr>
      </w:pPr>
      <w:r>
        <w:rPr>
          <w:rFonts w:hint="eastAsia" w:ascii="宋体" w:hAnsi="宋体"/>
          <w:sz w:val="24"/>
        </w:rPr>
        <w:t>代理人无转委托权，特此委托。</w:t>
      </w:r>
    </w:p>
    <w:p w14:paraId="001F6A0B">
      <w:pPr>
        <w:spacing w:line="360" w:lineRule="auto"/>
        <w:ind w:left="1260"/>
        <w:rPr>
          <w:rFonts w:ascii="宋体" w:hAnsi="宋体"/>
          <w:sz w:val="24"/>
        </w:rPr>
      </w:pPr>
    </w:p>
    <w:p w14:paraId="4C08FEDD">
      <w:pPr>
        <w:spacing w:line="360" w:lineRule="auto"/>
        <w:rPr>
          <w:rFonts w:ascii="宋体" w:hAnsi="宋体"/>
          <w:sz w:val="24"/>
        </w:rPr>
      </w:pPr>
    </w:p>
    <w:p w14:paraId="2F4F1EFF">
      <w:pPr>
        <w:spacing w:line="360" w:lineRule="auto"/>
        <w:ind w:left="1260"/>
        <w:rPr>
          <w:rFonts w:ascii="宋体" w:hAnsi="宋体"/>
          <w:sz w:val="24"/>
        </w:rPr>
      </w:pPr>
    </w:p>
    <w:p w14:paraId="4F9A15CF">
      <w:pPr>
        <w:spacing w:line="360" w:lineRule="auto"/>
        <w:ind w:firstLine="960" w:firstLineChars="400"/>
        <w:rPr>
          <w:rFonts w:ascii="宋体" w:hAnsi="宋体"/>
          <w:sz w:val="24"/>
          <w:u w:val="single"/>
        </w:rPr>
      </w:pPr>
      <w:r>
        <w:rPr>
          <w:rFonts w:hint="eastAsia" w:ascii="宋体" w:hAnsi="宋体"/>
          <w:sz w:val="24"/>
        </w:rPr>
        <w:t>代理人：</w:t>
      </w:r>
      <w:r>
        <w:rPr>
          <w:rFonts w:hint="eastAsia" w:ascii="宋体" w:hAnsi="宋体"/>
          <w:sz w:val="24"/>
          <w:u w:val="single"/>
        </w:rPr>
        <w:t xml:space="preserve">         （签字）</w:t>
      </w:r>
      <w:r>
        <w:rPr>
          <w:rFonts w:hint="eastAsia" w:ascii="宋体" w:hAnsi="宋体"/>
          <w:sz w:val="24"/>
        </w:rPr>
        <w:t xml:space="preserve">  性别 ：</w:t>
      </w:r>
      <w:r>
        <w:rPr>
          <w:rFonts w:hint="eastAsia" w:ascii="宋体" w:hAnsi="宋体"/>
          <w:sz w:val="24"/>
          <w:u w:val="single"/>
        </w:rPr>
        <w:t xml:space="preserve">         </w:t>
      </w:r>
      <w:r>
        <w:rPr>
          <w:rFonts w:hint="eastAsia" w:ascii="宋体" w:hAnsi="宋体"/>
          <w:sz w:val="24"/>
        </w:rPr>
        <w:t>年龄：_______</w:t>
      </w:r>
    </w:p>
    <w:p w14:paraId="4EE72843">
      <w:pPr>
        <w:spacing w:line="360" w:lineRule="auto"/>
        <w:ind w:firstLine="960" w:firstLineChars="400"/>
        <w:rPr>
          <w:rFonts w:ascii="宋体" w:hAnsi="宋体"/>
          <w:sz w:val="24"/>
        </w:rPr>
      </w:pPr>
    </w:p>
    <w:p w14:paraId="342B55E2">
      <w:pPr>
        <w:spacing w:line="360" w:lineRule="auto"/>
        <w:ind w:firstLine="960" w:firstLineChars="400"/>
        <w:rPr>
          <w:rFonts w:ascii="宋体" w:hAnsi="宋体"/>
          <w:sz w:val="24"/>
        </w:rPr>
      </w:pPr>
    </w:p>
    <w:p w14:paraId="5AF7E99A">
      <w:pPr>
        <w:spacing w:line="360" w:lineRule="auto"/>
        <w:ind w:firstLine="960" w:firstLineChars="400"/>
        <w:rPr>
          <w:rFonts w:ascii="宋体" w:hAnsi="宋体"/>
          <w:sz w:val="24"/>
          <w:u w:val="single"/>
        </w:rPr>
      </w:pPr>
      <w:r>
        <w:rPr>
          <w:rFonts w:hint="eastAsia" w:ascii="宋体" w:hAnsi="宋体"/>
          <w:sz w:val="24"/>
        </w:rPr>
        <w:t>身份证号码：</w:t>
      </w:r>
      <w:r>
        <w:rPr>
          <w:rFonts w:hint="eastAsia" w:ascii="宋体" w:hAnsi="宋体"/>
          <w:sz w:val="24"/>
          <w:u w:val="single"/>
        </w:rPr>
        <w:t xml:space="preserve">                    </w:t>
      </w:r>
      <w:r>
        <w:rPr>
          <w:rFonts w:hint="eastAsia" w:ascii="宋体" w:hAnsi="宋体"/>
          <w:sz w:val="24"/>
        </w:rPr>
        <w:t>职务：</w:t>
      </w:r>
      <w:r>
        <w:rPr>
          <w:rFonts w:hint="eastAsia" w:ascii="宋体" w:hAnsi="宋体"/>
          <w:sz w:val="24"/>
          <w:u w:val="single"/>
        </w:rPr>
        <w:t xml:space="preserve">                  </w:t>
      </w:r>
    </w:p>
    <w:p w14:paraId="0E8E7CED">
      <w:pPr>
        <w:spacing w:line="360" w:lineRule="auto"/>
        <w:ind w:left="2699"/>
        <w:rPr>
          <w:rFonts w:ascii="宋体" w:hAnsi="宋体"/>
          <w:sz w:val="24"/>
        </w:rPr>
      </w:pPr>
    </w:p>
    <w:p w14:paraId="720BCC45">
      <w:pPr>
        <w:spacing w:line="360" w:lineRule="auto"/>
        <w:ind w:left="960"/>
        <w:rPr>
          <w:rFonts w:ascii="宋体" w:hAnsi="宋体"/>
          <w:sz w:val="24"/>
        </w:rPr>
      </w:pPr>
    </w:p>
    <w:p w14:paraId="5C2865B0">
      <w:pPr>
        <w:spacing w:line="360" w:lineRule="auto"/>
        <w:ind w:left="960"/>
        <w:rPr>
          <w:rFonts w:ascii="宋体" w:hAnsi="宋体"/>
          <w:sz w:val="24"/>
        </w:rPr>
      </w:pPr>
      <w:r>
        <w:rPr>
          <w:rFonts w:hint="eastAsia" w:ascii="宋体" w:hAnsi="宋体"/>
          <w:sz w:val="24"/>
        </w:rPr>
        <w:t>供应商：</w:t>
      </w:r>
      <w:r>
        <w:rPr>
          <w:rFonts w:hint="eastAsia" w:ascii="宋体" w:hAnsi="宋体"/>
          <w:sz w:val="24"/>
          <w:u w:val="single"/>
        </w:rPr>
        <w:t xml:space="preserve">                                        （盖章）</w:t>
      </w:r>
    </w:p>
    <w:p w14:paraId="767416DF">
      <w:pPr>
        <w:spacing w:line="360" w:lineRule="auto"/>
        <w:ind w:left="2699"/>
        <w:rPr>
          <w:rFonts w:ascii="宋体" w:hAnsi="宋体"/>
          <w:sz w:val="24"/>
        </w:rPr>
      </w:pPr>
    </w:p>
    <w:p w14:paraId="48A1F382">
      <w:pPr>
        <w:spacing w:line="360" w:lineRule="auto"/>
        <w:ind w:left="960"/>
        <w:rPr>
          <w:rFonts w:ascii="宋体" w:hAnsi="宋体"/>
          <w:sz w:val="24"/>
        </w:rPr>
      </w:pPr>
    </w:p>
    <w:p w14:paraId="429B4E89">
      <w:pPr>
        <w:spacing w:line="360" w:lineRule="auto"/>
        <w:ind w:left="960"/>
        <w:rPr>
          <w:rFonts w:ascii="宋体" w:hAnsi="宋体"/>
          <w:sz w:val="24"/>
        </w:rPr>
      </w:pPr>
      <w:r>
        <w:rPr>
          <w:rFonts w:hint="eastAsia" w:ascii="宋体" w:hAnsi="宋体"/>
          <w:sz w:val="24"/>
        </w:rPr>
        <w:t>法定代表人：</w:t>
      </w:r>
      <w:r>
        <w:rPr>
          <w:rFonts w:hint="eastAsia" w:ascii="宋体" w:hAnsi="宋体"/>
          <w:sz w:val="24"/>
          <w:u w:val="single"/>
        </w:rPr>
        <w:t xml:space="preserve">                                    （盖章或签字）</w:t>
      </w:r>
    </w:p>
    <w:p w14:paraId="00AF6545">
      <w:pPr>
        <w:spacing w:line="360" w:lineRule="auto"/>
        <w:ind w:left="2699"/>
        <w:rPr>
          <w:rFonts w:ascii="宋体" w:hAnsi="宋体"/>
          <w:sz w:val="24"/>
        </w:rPr>
      </w:pPr>
    </w:p>
    <w:p w14:paraId="5E8C3805">
      <w:pPr>
        <w:spacing w:line="360" w:lineRule="auto"/>
        <w:ind w:left="2833" w:leftChars="1349" w:firstLine="2400" w:firstLineChars="1000"/>
        <w:rPr>
          <w:rFonts w:ascii="宋体" w:hAnsi="宋体"/>
          <w:sz w:val="24"/>
        </w:rPr>
      </w:pPr>
    </w:p>
    <w:p w14:paraId="145E94D6">
      <w:pPr>
        <w:spacing w:line="360" w:lineRule="auto"/>
        <w:jc w:val="center"/>
        <w:rPr>
          <w:rFonts w:ascii="宋体" w:hAnsi="宋体"/>
          <w:b/>
          <w:bCs/>
          <w:sz w:val="32"/>
        </w:rPr>
      </w:pPr>
      <w:r>
        <w:rPr>
          <w:rFonts w:hint="eastAsia" w:ascii="宋体" w:hAnsi="宋体"/>
          <w:sz w:val="24"/>
        </w:rPr>
        <w:t xml:space="preserve">            授权委托日期：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10CCD863">
      <w:pPr>
        <w:spacing w:line="360" w:lineRule="auto"/>
        <w:jc w:val="center"/>
        <w:rPr>
          <w:rFonts w:ascii="宋体" w:hAnsi="宋体"/>
          <w:b/>
          <w:bCs/>
          <w:sz w:val="32"/>
        </w:rPr>
      </w:pPr>
      <w:r>
        <w:rPr>
          <w:rFonts w:hint="eastAsia" w:ascii="宋体" w:hAnsi="宋体"/>
        </w:rPr>
        <w:t>（后附授权代表有效身份证件复印件）</w:t>
      </w:r>
    </w:p>
    <w:p w14:paraId="36DEEDF2">
      <w:pPr>
        <w:spacing w:line="360" w:lineRule="auto"/>
        <w:rPr>
          <w:rFonts w:hAnsi="宋体" w:cs="宋体"/>
          <w:b/>
          <w:sz w:val="36"/>
        </w:rPr>
        <w:sectPr>
          <w:footerReference r:id="rId3" w:type="default"/>
          <w:pgSz w:w="11922" w:h="16850"/>
          <w:pgMar w:top="1440" w:right="1800" w:bottom="1440" w:left="1800" w:header="0" w:footer="719" w:gutter="0"/>
          <w:cols w:space="720" w:num="1"/>
        </w:sectPr>
      </w:pPr>
      <w:r>
        <w:rPr>
          <w:rFonts w:hAnsi="宋体" w:cs="宋体"/>
          <w:b/>
          <w:sz w:val="36"/>
        </w:rPr>
        <w:br w:type="page"/>
      </w:r>
    </w:p>
    <w:p w14:paraId="721CC803">
      <w:pPr>
        <w:spacing w:before="91" w:line="220" w:lineRule="auto"/>
        <w:jc w:val="center"/>
        <w:outlineLvl w:val="1"/>
        <w:rPr>
          <w:rFonts w:ascii="宋体" w:hAnsi="宋体" w:cs="宋体"/>
          <w:spacing w:val="2"/>
          <w:sz w:val="32"/>
          <w:szCs w:val="32"/>
          <w14:textOutline w14:w="3797" w14:cap="sq" w14:cmpd="sng" w14:algn="ctr">
            <w14:solidFill>
              <w14:srgbClr w14:val="000000"/>
            </w14:solidFill>
            <w14:prstDash w14:val="solid"/>
            <w14:bevel/>
          </w14:textOutline>
        </w:rPr>
      </w:pPr>
      <w:r>
        <w:rPr>
          <w:rFonts w:hint="eastAsia" w:ascii="宋体" w:hAnsi="宋体" w:cs="宋体"/>
          <w:spacing w:val="2"/>
          <w:sz w:val="32"/>
          <w:szCs w:val="32"/>
          <w:lang w:eastAsia="zh-CN"/>
          <w14:textOutline w14:w="3797" w14:cap="sq" w14:cmpd="sng" w14:algn="ctr">
            <w14:solidFill>
              <w14:srgbClr w14:val="000000"/>
            </w14:solidFill>
            <w14:prstDash w14:val="solid"/>
            <w14:bevel/>
          </w14:textOutline>
        </w:rPr>
        <w:t>四</w:t>
      </w:r>
      <w:r>
        <w:rPr>
          <w:rFonts w:ascii="宋体" w:hAnsi="宋体" w:cs="宋体"/>
          <w:spacing w:val="2"/>
          <w:sz w:val="32"/>
          <w:szCs w:val="32"/>
          <w14:textOutline w14:w="3797" w14:cap="sq" w14:cmpd="sng" w14:algn="ctr">
            <w14:solidFill>
              <w14:srgbClr w14:val="000000"/>
            </w14:solidFill>
            <w14:prstDash w14:val="solid"/>
            <w14:bevel/>
          </w14:textOutline>
        </w:rPr>
        <w:t>、</w:t>
      </w:r>
      <w:r>
        <w:rPr>
          <w:rFonts w:hint="eastAsia" w:ascii="宋体" w:hAnsi="宋体" w:cs="宋体"/>
          <w:spacing w:val="2"/>
          <w:sz w:val="32"/>
          <w:szCs w:val="32"/>
          <w14:textOutline w14:w="3797" w14:cap="sq" w14:cmpd="sng" w14:algn="ctr">
            <w14:solidFill>
              <w14:srgbClr w14:val="000000"/>
            </w14:solidFill>
            <w14:prstDash w14:val="solid"/>
            <w14:bevel/>
          </w14:textOutline>
        </w:rPr>
        <w:t>报价</w:t>
      </w:r>
      <w:r>
        <w:rPr>
          <w:rFonts w:ascii="宋体" w:hAnsi="宋体" w:cs="宋体"/>
          <w:spacing w:val="2"/>
          <w:sz w:val="32"/>
          <w:szCs w:val="32"/>
          <w14:textOutline w14:w="3797" w14:cap="sq" w14:cmpd="sng" w14:algn="ctr">
            <w14:solidFill>
              <w14:srgbClr w14:val="000000"/>
            </w14:solidFill>
            <w14:prstDash w14:val="solid"/>
            <w14:bevel/>
          </w14:textOutline>
        </w:rPr>
        <w:t>表</w:t>
      </w:r>
    </w:p>
    <w:p w14:paraId="1664E5B4">
      <w:pPr>
        <w:spacing w:line="235" w:lineRule="exact"/>
        <w:rPr>
          <w:sz w:val="24"/>
        </w:rPr>
      </w:pPr>
    </w:p>
    <w:tbl>
      <w:tblPr>
        <w:tblStyle w:val="15"/>
        <w:tblW w:w="873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90"/>
        <w:gridCol w:w="5847"/>
      </w:tblGrid>
      <w:tr w14:paraId="51E63A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49FA6624">
            <w:pPr>
              <w:jc w:val="center"/>
              <w:rPr>
                <w:rFonts w:ascii="宋体" w:hAnsi="宋体" w:cs="宋体"/>
                <w:sz w:val="24"/>
              </w:rPr>
            </w:pPr>
            <w:r>
              <w:rPr>
                <w:rFonts w:hint="eastAsia" w:ascii="宋体" w:hAnsi="宋体" w:cs="宋体"/>
                <w:sz w:val="24"/>
              </w:rPr>
              <w:t>供应商名称</w:t>
            </w:r>
          </w:p>
        </w:tc>
        <w:tc>
          <w:tcPr>
            <w:tcW w:w="5847" w:type="dxa"/>
          </w:tcPr>
          <w:p w14:paraId="2CFACE17">
            <w:pPr>
              <w:rPr>
                <w:rFonts w:ascii="宋体" w:hAnsi="宋体" w:cs="宋体"/>
                <w:sz w:val="24"/>
              </w:rPr>
            </w:pPr>
          </w:p>
        </w:tc>
      </w:tr>
      <w:tr w14:paraId="7361BB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776AE8A9">
            <w:pPr>
              <w:jc w:val="center"/>
              <w:rPr>
                <w:rFonts w:ascii="宋体" w:hAnsi="宋体" w:cs="宋体"/>
                <w:sz w:val="24"/>
              </w:rPr>
            </w:pPr>
            <w:r>
              <w:rPr>
                <w:rFonts w:hint="eastAsia" w:ascii="宋体" w:hAnsi="宋体" w:cs="宋体"/>
                <w:sz w:val="24"/>
              </w:rPr>
              <w:t>项目名称</w:t>
            </w:r>
          </w:p>
        </w:tc>
        <w:tc>
          <w:tcPr>
            <w:tcW w:w="5847" w:type="dxa"/>
          </w:tcPr>
          <w:p w14:paraId="76F68A8B">
            <w:pPr>
              <w:pStyle w:val="2"/>
              <w:tabs>
                <w:tab w:val="left" w:pos="5580"/>
              </w:tabs>
              <w:ind w:left="0" w:leftChars="0" w:firstLine="0" w:firstLineChars="0"/>
              <w:rPr>
                <w:rFonts w:ascii="宋体" w:hAnsi="宋体" w:cs="宋体"/>
              </w:rPr>
            </w:pPr>
          </w:p>
        </w:tc>
      </w:tr>
      <w:tr w14:paraId="079527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57A46B00">
            <w:pPr>
              <w:jc w:val="center"/>
              <w:rPr>
                <w:rFonts w:ascii="宋体" w:hAnsi="宋体" w:cs="宋体"/>
                <w:sz w:val="24"/>
              </w:rPr>
            </w:pPr>
            <w:r>
              <w:rPr>
                <w:rFonts w:hint="eastAsia" w:ascii="宋体" w:hAnsi="宋体" w:cs="宋体"/>
                <w:sz w:val="24"/>
              </w:rPr>
              <w:t>报价（元）</w:t>
            </w:r>
          </w:p>
        </w:tc>
        <w:tc>
          <w:tcPr>
            <w:tcW w:w="5847" w:type="dxa"/>
          </w:tcPr>
          <w:p w14:paraId="60E21CC3">
            <w:pPr>
              <w:rPr>
                <w:rFonts w:ascii="宋体" w:hAnsi="宋体" w:cs="宋体"/>
                <w:sz w:val="24"/>
              </w:rPr>
            </w:pPr>
          </w:p>
          <w:p w14:paraId="66A304F5">
            <w:pPr>
              <w:rPr>
                <w:rFonts w:ascii="宋体" w:hAnsi="宋体" w:cs="宋体"/>
                <w:sz w:val="24"/>
              </w:rPr>
            </w:pPr>
            <w:r>
              <w:rPr>
                <w:rFonts w:hint="eastAsia" w:ascii="宋体" w:hAnsi="宋体" w:cs="宋体"/>
                <w:sz w:val="24"/>
              </w:rPr>
              <w:t>小写：</w:t>
            </w:r>
          </w:p>
          <w:p w14:paraId="64662E3F">
            <w:pPr>
              <w:pStyle w:val="2"/>
              <w:tabs>
                <w:tab w:val="left" w:pos="5580"/>
              </w:tabs>
              <w:ind w:left="0" w:leftChars="0" w:firstLine="0" w:firstLineChars="0"/>
              <w:rPr>
                <w:rFonts w:ascii="宋体" w:hAnsi="宋体" w:cs="宋体"/>
              </w:rPr>
            </w:pPr>
            <w:r>
              <w:rPr>
                <w:rFonts w:hint="eastAsia" w:ascii="宋体" w:hAnsi="宋体" w:cs="宋体"/>
                <w:b w:val="0"/>
                <w:bCs w:val="0"/>
              </w:rPr>
              <w:t>大写：</w:t>
            </w:r>
          </w:p>
        </w:tc>
      </w:tr>
      <w:tr w14:paraId="025584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6DDFA4C6">
            <w:pPr>
              <w:jc w:val="center"/>
              <w:rPr>
                <w:rFonts w:ascii="宋体" w:hAnsi="宋体" w:cs="宋体"/>
                <w:sz w:val="24"/>
              </w:rPr>
            </w:pPr>
            <w:r>
              <w:rPr>
                <w:rFonts w:hint="eastAsia" w:ascii="宋体" w:hAnsi="宋体" w:cs="宋体"/>
                <w:sz w:val="24"/>
              </w:rPr>
              <w:t>合同履行期限</w:t>
            </w:r>
          </w:p>
        </w:tc>
        <w:tc>
          <w:tcPr>
            <w:tcW w:w="5847" w:type="dxa"/>
          </w:tcPr>
          <w:p w14:paraId="1422B21A">
            <w:pPr>
              <w:rPr>
                <w:rFonts w:ascii="宋体" w:hAnsi="宋体" w:cs="宋体"/>
                <w:sz w:val="24"/>
              </w:rPr>
            </w:pPr>
          </w:p>
        </w:tc>
      </w:tr>
      <w:tr w14:paraId="012A7E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5091628B">
            <w:pPr>
              <w:jc w:val="center"/>
              <w:rPr>
                <w:rFonts w:ascii="宋体" w:hAnsi="宋体" w:cs="宋体"/>
                <w:sz w:val="24"/>
              </w:rPr>
            </w:pPr>
            <w:r>
              <w:rPr>
                <w:rFonts w:hint="eastAsia" w:ascii="宋体" w:hAnsi="宋体" w:cs="宋体"/>
                <w:sz w:val="24"/>
              </w:rPr>
              <w:t>服务质量</w:t>
            </w:r>
          </w:p>
        </w:tc>
        <w:tc>
          <w:tcPr>
            <w:tcW w:w="5847" w:type="dxa"/>
          </w:tcPr>
          <w:p w14:paraId="53E23532">
            <w:pPr>
              <w:rPr>
                <w:rFonts w:ascii="宋体" w:hAnsi="宋体" w:cs="宋体"/>
                <w:sz w:val="24"/>
              </w:rPr>
            </w:pPr>
          </w:p>
        </w:tc>
      </w:tr>
      <w:tr w14:paraId="6C4019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3A7233F4">
            <w:pPr>
              <w:jc w:val="center"/>
              <w:rPr>
                <w:rFonts w:ascii="宋体" w:hAnsi="宋体" w:cs="宋体"/>
                <w:sz w:val="24"/>
              </w:rPr>
            </w:pPr>
            <w:r>
              <w:rPr>
                <w:rFonts w:hint="eastAsia" w:ascii="宋体" w:hAnsi="宋体" w:cs="宋体"/>
                <w:sz w:val="24"/>
              </w:rPr>
              <w:t>备注</w:t>
            </w:r>
          </w:p>
        </w:tc>
        <w:tc>
          <w:tcPr>
            <w:tcW w:w="5847" w:type="dxa"/>
            <w:vAlign w:val="center"/>
          </w:tcPr>
          <w:p w14:paraId="59C80FAB">
            <w:pPr>
              <w:rPr>
                <w:rFonts w:ascii="宋体" w:hAnsi="宋体" w:cs="宋体"/>
                <w:sz w:val="24"/>
                <w:highlight w:val="green"/>
              </w:rPr>
            </w:pPr>
          </w:p>
        </w:tc>
      </w:tr>
    </w:tbl>
    <w:p w14:paraId="5E7D86C4">
      <w:pPr>
        <w:spacing w:line="245" w:lineRule="auto"/>
        <w:rPr>
          <w:rFonts w:ascii="Arial"/>
          <w:sz w:val="24"/>
        </w:rPr>
      </w:pPr>
    </w:p>
    <w:p w14:paraId="29AB2CF2">
      <w:pPr>
        <w:spacing w:line="245" w:lineRule="auto"/>
        <w:rPr>
          <w:rFonts w:ascii="Arial"/>
        </w:rPr>
      </w:pPr>
    </w:p>
    <w:p w14:paraId="2A7A62FB">
      <w:pPr>
        <w:spacing w:line="245" w:lineRule="auto"/>
        <w:rPr>
          <w:rFonts w:ascii="Arial"/>
        </w:rPr>
      </w:pPr>
    </w:p>
    <w:p w14:paraId="5398E1C5">
      <w:pPr>
        <w:spacing w:line="246" w:lineRule="auto"/>
        <w:rPr>
          <w:rFonts w:ascii="Arial"/>
        </w:rPr>
      </w:pPr>
    </w:p>
    <w:p w14:paraId="349223FF">
      <w:pPr>
        <w:spacing w:line="246" w:lineRule="auto"/>
        <w:rPr>
          <w:rFonts w:ascii="Arial"/>
          <w:sz w:val="22"/>
          <w:szCs w:val="22"/>
        </w:rPr>
      </w:pPr>
    </w:p>
    <w:p w14:paraId="328848DC">
      <w:pPr>
        <w:widowControl/>
        <w:kinsoku w:val="0"/>
        <w:autoSpaceDE w:val="0"/>
        <w:autoSpaceDN w:val="0"/>
        <w:adjustRightInd w:val="0"/>
        <w:snapToGrid w:val="0"/>
        <w:spacing w:line="432" w:lineRule="auto"/>
        <w:jc w:val="right"/>
        <w:textAlignment w:val="baseline"/>
        <w:rPr>
          <w:rFonts w:ascii="Arial"/>
          <w:sz w:val="22"/>
          <w:szCs w:val="22"/>
        </w:rPr>
      </w:pPr>
    </w:p>
    <w:p w14:paraId="0629B395">
      <w:pPr>
        <w:widowControl/>
        <w:kinsoku w:val="0"/>
        <w:autoSpaceDE w:val="0"/>
        <w:autoSpaceDN w:val="0"/>
        <w:adjustRightInd w:val="0"/>
        <w:snapToGrid w:val="0"/>
        <w:spacing w:line="480" w:lineRule="auto"/>
        <w:jc w:val="right"/>
        <w:textAlignment w:val="baseline"/>
        <w:rPr>
          <w:rFonts w:ascii="Arial"/>
          <w:sz w:val="24"/>
        </w:rPr>
      </w:pPr>
      <w:r>
        <w:rPr>
          <w:rFonts w:hint="eastAsia" w:ascii="宋体" w:hAnsi="宋体" w:cs="宋体"/>
          <w:spacing w:val="8"/>
          <w:sz w:val="24"/>
        </w:rPr>
        <w:t>供应商</w:t>
      </w:r>
      <w:r>
        <w:rPr>
          <w:rFonts w:ascii="宋体" w:hAnsi="宋体" w:cs="宋体"/>
          <w:spacing w:val="5"/>
          <w:sz w:val="24"/>
        </w:rPr>
        <w:t>：</w:t>
      </w:r>
      <w:r>
        <w:rPr>
          <w:rFonts w:ascii="宋体" w:hAnsi="宋体" w:cs="宋体"/>
          <w:spacing w:val="5"/>
          <w:sz w:val="24"/>
          <w:u w:val="single"/>
        </w:rPr>
        <w:t xml:space="preserve">   </w:t>
      </w:r>
      <w:r>
        <w:rPr>
          <w:rFonts w:hint="eastAsia" w:ascii="宋体" w:hAnsi="宋体" w:cs="宋体"/>
          <w:spacing w:val="5"/>
          <w:sz w:val="24"/>
          <w:u w:val="single"/>
        </w:rPr>
        <w:t xml:space="preserve">      </w:t>
      </w:r>
      <w:r>
        <w:rPr>
          <w:rFonts w:ascii="宋体" w:hAnsi="宋体" w:cs="宋体"/>
          <w:spacing w:val="5"/>
          <w:sz w:val="24"/>
          <w:u w:val="single"/>
        </w:rPr>
        <w:t xml:space="preserve">         (公章)</w:t>
      </w:r>
      <w:r>
        <w:rPr>
          <w:rFonts w:ascii="宋体" w:hAnsi="宋体" w:cs="宋体"/>
          <w:sz w:val="24"/>
          <w:u w:val="single"/>
        </w:rPr>
        <w:t xml:space="preserve">        </w:t>
      </w:r>
    </w:p>
    <w:p w14:paraId="0F95287A">
      <w:pPr>
        <w:widowControl/>
        <w:kinsoku w:val="0"/>
        <w:autoSpaceDE w:val="0"/>
        <w:autoSpaceDN w:val="0"/>
        <w:adjustRightInd w:val="0"/>
        <w:snapToGrid w:val="0"/>
        <w:spacing w:before="65" w:line="480" w:lineRule="auto"/>
        <w:ind w:left="2626" w:firstLine="480" w:firstLineChars="200"/>
        <w:jc w:val="right"/>
        <w:textAlignment w:val="baseline"/>
        <w:rPr>
          <w:rFonts w:ascii="Arial"/>
          <w:sz w:val="24"/>
        </w:rPr>
      </w:pPr>
      <w:r>
        <w:rPr>
          <w:rFonts w:ascii="宋体" w:hAnsi="宋体"/>
          <w:sz w:val="24"/>
        </w:rPr>
        <w:t>法定代表人或其委托代理人</w:t>
      </w:r>
      <w:r>
        <w:rPr>
          <w:rFonts w:ascii="宋体" w:hAnsi="宋体" w:cs="宋体"/>
          <w:spacing w:val="6"/>
          <w:sz w:val="24"/>
        </w:rPr>
        <w:t>：</w:t>
      </w:r>
      <w:r>
        <w:rPr>
          <w:rFonts w:ascii="宋体" w:hAnsi="宋体" w:cs="宋体"/>
          <w:spacing w:val="6"/>
          <w:sz w:val="24"/>
          <w:u w:val="single"/>
        </w:rPr>
        <w:t xml:space="preserve">     (签字或</w:t>
      </w:r>
      <w:r>
        <w:rPr>
          <w:rFonts w:hint="eastAsia" w:ascii="宋体" w:hAnsi="宋体" w:cs="宋体"/>
          <w:spacing w:val="6"/>
          <w:sz w:val="24"/>
          <w:u w:val="single"/>
        </w:rPr>
        <w:t>盖章</w:t>
      </w:r>
      <w:r>
        <w:rPr>
          <w:rFonts w:ascii="宋体" w:hAnsi="宋体" w:cs="宋体"/>
          <w:spacing w:val="6"/>
          <w:sz w:val="24"/>
          <w:u w:val="single"/>
        </w:rPr>
        <w:t>)</w:t>
      </w:r>
      <w:r>
        <w:rPr>
          <w:rFonts w:ascii="宋体" w:hAnsi="宋体" w:cs="宋体"/>
          <w:sz w:val="24"/>
          <w:u w:val="single"/>
        </w:rPr>
        <w:t xml:space="preserve">      </w:t>
      </w:r>
    </w:p>
    <w:p w14:paraId="0F1C9862">
      <w:pPr>
        <w:widowControl/>
        <w:kinsoku w:val="0"/>
        <w:autoSpaceDE w:val="0"/>
        <w:autoSpaceDN w:val="0"/>
        <w:adjustRightInd w:val="0"/>
        <w:snapToGrid w:val="0"/>
        <w:spacing w:before="65" w:line="480" w:lineRule="auto"/>
        <w:ind w:left="3655"/>
        <w:jc w:val="center"/>
        <w:textAlignment w:val="baseline"/>
        <w:sectPr>
          <w:footerReference r:id="rId4" w:type="default"/>
          <w:pgSz w:w="11922" w:h="16850"/>
          <w:pgMar w:top="1440" w:right="1800" w:bottom="1440" w:left="1800" w:header="0" w:footer="719" w:gutter="0"/>
          <w:cols w:space="720" w:num="1"/>
        </w:sectPr>
      </w:pPr>
      <w:r>
        <w:rPr>
          <w:rFonts w:hint="eastAsia" w:ascii="宋体" w:hAnsi="宋体" w:cs="宋体"/>
          <w:spacing w:val="-6"/>
          <w:sz w:val="24"/>
        </w:rPr>
        <w:t xml:space="preserve">     </w:t>
      </w:r>
      <w:r>
        <w:rPr>
          <w:rFonts w:ascii="宋体" w:hAnsi="宋体" w:cs="宋体"/>
          <w:spacing w:val="-6"/>
          <w:sz w:val="24"/>
        </w:rPr>
        <w:t xml:space="preserve">日    </w:t>
      </w:r>
      <w:r>
        <w:rPr>
          <w:rFonts w:ascii="宋体" w:hAnsi="宋体" w:cs="宋体"/>
          <w:spacing w:val="-4"/>
          <w:sz w:val="24"/>
        </w:rPr>
        <w:t xml:space="preserve"> </w:t>
      </w:r>
      <w:r>
        <w:rPr>
          <w:rFonts w:ascii="宋体" w:hAnsi="宋体" w:cs="宋体"/>
          <w:spacing w:val="-3"/>
          <w:sz w:val="24"/>
        </w:rPr>
        <w:t xml:space="preserve"> 期：</w:t>
      </w:r>
      <w:r>
        <w:rPr>
          <w:rFonts w:ascii="宋体" w:hAnsi="宋体" w:cs="宋体"/>
          <w:spacing w:val="-3"/>
          <w:sz w:val="24"/>
          <w:u w:val="single"/>
        </w:rPr>
        <w:t xml:space="preserve">      </w:t>
      </w:r>
      <w:r>
        <w:rPr>
          <w:rFonts w:ascii="宋体" w:hAnsi="宋体" w:cs="宋体"/>
          <w:spacing w:val="-3"/>
          <w:sz w:val="24"/>
        </w:rPr>
        <w:t>年</w:t>
      </w:r>
      <w:r>
        <w:rPr>
          <w:rFonts w:ascii="宋体" w:hAnsi="宋体" w:cs="宋体"/>
          <w:spacing w:val="-3"/>
          <w:sz w:val="24"/>
          <w:u w:val="single"/>
        </w:rPr>
        <w:t xml:space="preserve">     </w:t>
      </w:r>
      <w:r>
        <w:rPr>
          <w:rFonts w:ascii="宋体" w:hAnsi="宋体" w:cs="宋体"/>
          <w:spacing w:val="-3"/>
          <w:sz w:val="24"/>
        </w:rPr>
        <w:t xml:space="preserve"> 月</w:t>
      </w:r>
      <w:r>
        <w:rPr>
          <w:rFonts w:ascii="宋体" w:hAnsi="宋体" w:cs="宋体"/>
          <w:spacing w:val="-3"/>
          <w:sz w:val="24"/>
          <w:u w:val="single"/>
        </w:rPr>
        <w:t xml:space="preserve">      </w:t>
      </w:r>
      <w:r>
        <w:rPr>
          <w:rFonts w:hint="eastAsia" w:ascii="宋体" w:hAnsi="宋体" w:cs="宋体"/>
          <w:spacing w:val="-3"/>
          <w:sz w:val="24"/>
        </w:rPr>
        <w:t>日</w:t>
      </w:r>
      <w:r>
        <w:rPr>
          <w:rFonts w:ascii="宋体" w:hAnsi="宋体" w:cs="宋体"/>
          <w:spacing w:val="-3"/>
          <w:sz w:val="24"/>
        </w:rPr>
        <w:t xml:space="preserve"> </w:t>
      </w:r>
    </w:p>
    <w:p w14:paraId="53CE6ED4">
      <w:pPr>
        <w:spacing w:line="360" w:lineRule="auto"/>
        <w:jc w:val="center"/>
        <w:rPr>
          <w:rFonts w:hint="eastAsia" w:ascii="宋体" w:hAnsi="宋体" w:eastAsiaTheme="minorEastAsia"/>
          <w:b/>
          <w:sz w:val="32"/>
          <w:szCs w:val="32"/>
          <w:lang w:eastAsia="zh-CN"/>
        </w:rPr>
      </w:pPr>
      <w:r>
        <w:rPr>
          <w:rFonts w:hint="eastAsia" w:ascii="宋体" w:hAnsi="宋体"/>
          <w:b/>
          <w:sz w:val="32"/>
          <w:szCs w:val="32"/>
          <w:lang w:eastAsia="zh-CN"/>
        </w:rPr>
        <w:t>自动站、预警广播及数据传输维护报价清单</w:t>
      </w:r>
    </w:p>
    <w:tbl>
      <w:tblPr>
        <w:tblStyle w:val="13"/>
        <w:tblpPr w:leftFromText="180" w:rightFromText="180" w:vertAnchor="text" w:horzAnchor="page" w:tblpXSpec="center" w:tblpY="302"/>
        <w:tblOverlap w:val="never"/>
        <w:tblW w:w="879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64"/>
        <w:gridCol w:w="2280"/>
        <w:gridCol w:w="909"/>
        <w:gridCol w:w="1134"/>
        <w:gridCol w:w="1017"/>
        <w:gridCol w:w="1245"/>
        <w:gridCol w:w="1545"/>
      </w:tblGrid>
      <w:tr w14:paraId="30AE5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67" w:hRule="exact"/>
          <w:jc w:val="center"/>
        </w:trPr>
        <w:tc>
          <w:tcPr>
            <w:tcW w:w="664" w:type="dxa"/>
            <w:tcBorders>
              <w:top w:val="single" w:color="000000" w:sz="4" w:space="0"/>
              <w:left w:val="single" w:color="000000" w:sz="4" w:space="0"/>
              <w:bottom w:val="single" w:color="auto" w:sz="4" w:space="0"/>
              <w:right w:val="single" w:color="000000" w:sz="4" w:space="0"/>
            </w:tcBorders>
            <w:shd w:val="clear" w:color="auto" w:fill="auto"/>
            <w:vAlign w:val="center"/>
          </w:tcPr>
          <w:p w14:paraId="2AE78541">
            <w:pPr>
              <w:keepNext w:val="0"/>
              <w:keepLines w:val="0"/>
              <w:widowControl/>
              <w:suppressLineNumbers w:val="0"/>
              <w:jc w:val="center"/>
              <w:textAlignment w:val="center"/>
              <w:rPr>
                <w:rFonts w:hint="eastAsia" w:ascii="宋体" w:hAnsi="宋体" w:eastAsia="宋体" w:cs="宋体"/>
                <w:b/>
                <w:bCs/>
                <w:i w:val="0"/>
                <w:color w:val="000000"/>
                <w:kern w:val="0"/>
                <w:sz w:val="24"/>
                <w:szCs w:val="24"/>
                <w:u w:val="none"/>
                <w:lang w:val="en-US" w:eastAsia="zh-CN" w:bidi="ar"/>
              </w:rPr>
            </w:pPr>
            <w:r>
              <w:rPr>
                <w:rFonts w:hint="eastAsia" w:ascii="宋体" w:hAnsi="宋体" w:eastAsia="宋体" w:cs="宋体"/>
                <w:b/>
                <w:bCs/>
                <w:i w:val="0"/>
                <w:color w:val="000000"/>
                <w:kern w:val="0"/>
                <w:sz w:val="24"/>
                <w:szCs w:val="24"/>
                <w:u w:val="none"/>
                <w:lang w:val="en-US" w:eastAsia="zh-CN" w:bidi="ar"/>
              </w:rPr>
              <w:t>序号</w:t>
            </w:r>
          </w:p>
        </w:tc>
        <w:tc>
          <w:tcPr>
            <w:tcW w:w="2280" w:type="dxa"/>
            <w:tcBorders>
              <w:top w:val="single" w:color="000000" w:sz="4" w:space="0"/>
              <w:left w:val="single" w:color="000000" w:sz="4" w:space="0"/>
              <w:bottom w:val="single" w:color="auto" w:sz="4" w:space="0"/>
              <w:right w:val="single" w:color="000000" w:sz="4" w:space="0"/>
            </w:tcBorders>
            <w:shd w:val="clear" w:color="auto" w:fill="auto"/>
            <w:vAlign w:val="center"/>
          </w:tcPr>
          <w:p w14:paraId="3B8951A1">
            <w:pPr>
              <w:keepNext w:val="0"/>
              <w:keepLines w:val="0"/>
              <w:widowControl/>
              <w:suppressLineNumbers w:val="0"/>
              <w:jc w:val="center"/>
              <w:textAlignment w:val="center"/>
              <w:rPr>
                <w:rFonts w:hint="eastAsia" w:ascii="宋体" w:hAnsi="宋体" w:eastAsia="宋体" w:cs="宋体"/>
                <w:b/>
                <w:bCs/>
                <w:i w:val="0"/>
                <w:color w:val="000000"/>
                <w:sz w:val="24"/>
                <w:szCs w:val="24"/>
                <w:u w:val="none"/>
              </w:rPr>
            </w:pPr>
            <w:r>
              <w:rPr>
                <w:rFonts w:hint="eastAsia" w:ascii="宋体" w:hAnsi="宋体" w:eastAsia="宋体" w:cs="宋体"/>
                <w:b/>
                <w:bCs/>
                <w:i w:val="0"/>
                <w:color w:val="000000"/>
                <w:kern w:val="0"/>
                <w:sz w:val="24"/>
                <w:szCs w:val="24"/>
                <w:u w:val="none"/>
                <w:lang w:val="en-US" w:eastAsia="zh-CN" w:bidi="ar"/>
              </w:rPr>
              <w:t>建设类别</w:t>
            </w:r>
          </w:p>
        </w:tc>
        <w:tc>
          <w:tcPr>
            <w:tcW w:w="909" w:type="dxa"/>
            <w:tcBorders>
              <w:top w:val="single" w:color="000000" w:sz="4" w:space="0"/>
              <w:left w:val="single" w:color="000000" w:sz="4" w:space="0"/>
              <w:bottom w:val="single" w:color="auto" w:sz="4" w:space="0"/>
              <w:right w:val="single" w:color="000000" w:sz="4" w:space="0"/>
            </w:tcBorders>
            <w:shd w:val="clear" w:color="auto" w:fill="auto"/>
            <w:vAlign w:val="center"/>
          </w:tcPr>
          <w:p w14:paraId="7119C386">
            <w:pPr>
              <w:keepNext w:val="0"/>
              <w:keepLines w:val="0"/>
              <w:widowControl/>
              <w:suppressLineNumbers w:val="0"/>
              <w:jc w:val="center"/>
              <w:textAlignment w:val="center"/>
              <w:rPr>
                <w:rFonts w:hint="eastAsia" w:ascii="宋体" w:hAnsi="宋体" w:eastAsia="宋体" w:cs="宋体"/>
                <w:b/>
                <w:bCs/>
                <w:i w:val="0"/>
                <w:color w:val="000000"/>
                <w:sz w:val="22"/>
                <w:szCs w:val="22"/>
                <w:u w:val="none"/>
              </w:rPr>
            </w:pPr>
            <w:r>
              <w:rPr>
                <w:rFonts w:hint="eastAsia" w:ascii="宋体" w:hAnsi="宋体" w:eastAsia="宋体" w:cs="宋体"/>
                <w:b/>
                <w:bCs/>
                <w:i w:val="0"/>
                <w:color w:val="000000"/>
                <w:kern w:val="0"/>
                <w:sz w:val="22"/>
                <w:szCs w:val="22"/>
                <w:u w:val="none"/>
                <w:lang w:val="en-US" w:eastAsia="zh-CN" w:bidi="ar"/>
              </w:rPr>
              <w:t>单位</w:t>
            </w:r>
          </w:p>
        </w:tc>
        <w:tc>
          <w:tcPr>
            <w:tcW w:w="1134" w:type="dxa"/>
            <w:tcBorders>
              <w:top w:val="single" w:color="000000" w:sz="4" w:space="0"/>
              <w:left w:val="single" w:color="000000" w:sz="4" w:space="0"/>
              <w:bottom w:val="single" w:color="auto" w:sz="4" w:space="0"/>
              <w:right w:val="single" w:color="000000" w:sz="4" w:space="0"/>
            </w:tcBorders>
            <w:shd w:val="clear" w:color="auto" w:fill="auto"/>
            <w:vAlign w:val="center"/>
          </w:tcPr>
          <w:p w14:paraId="49F378AB">
            <w:pPr>
              <w:keepNext w:val="0"/>
              <w:keepLines w:val="0"/>
              <w:widowControl/>
              <w:suppressLineNumbers w:val="0"/>
              <w:jc w:val="center"/>
              <w:textAlignment w:val="center"/>
              <w:rPr>
                <w:rFonts w:hint="eastAsia" w:ascii="宋体" w:hAnsi="宋体" w:eastAsia="宋体" w:cs="宋体"/>
                <w:b/>
                <w:bCs/>
                <w:i w:val="0"/>
                <w:color w:val="000000"/>
                <w:sz w:val="24"/>
                <w:szCs w:val="24"/>
                <w:u w:val="none"/>
              </w:rPr>
            </w:pPr>
            <w:r>
              <w:rPr>
                <w:rFonts w:hint="eastAsia" w:ascii="宋体" w:hAnsi="宋体" w:eastAsia="宋体" w:cs="宋体"/>
                <w:b/>
                <w:bCs/>
                <w:i w:val="0"/>
                <w:color w:val="000000"/>
                <w:kern w:val="0"/>
                <w:sz w:val="24"/>
                <w:szCs w:val="24"/>
                <w:u w:val="none"/>
                <w:lang w:val="en-US" w:eastAsia="zh-CN" w:bidi="ar"/>
              </w:rPr>
              <w:t>分项数量</w:t>
            </w:r>
          </w:p>
        </w:tc>
        <w:tc>
          <w:tcPr>
            <w:tcW w:w="1017" w:type="dxa"/>
            <w:tcBorders>
              <w:top w:val="single" w:color="000000" w:sz="4" w:space="0"/>
              <w:left w:val="single" w:color="000000" w:sz="4" w:space="0"/>
              <w:bottom w:val="single" w:color="auto" w:sz="4" w:space="0"/>
              <w:right w:val="single" w:color="000000" w:sz="4" w:space="0"/>
            </w:tcBorders>
            <w:shd w:val="clear" w:color="auto" w:fill="auto"/>
            <w:vAlign w:val="center"/>
          </w:tcPr>
          <w:p w14:paraId="464FA136">
            <w:pPr>
              <w:keepNext w:val="0"/>
              <w:keepLines w:val="0"/>
              <w:widowControl/>
              <w:suppressLineNumbers w:val="0"/>
              <w:jc w:val="center"/>
              <w:textAlignment w:val="center"/>
              <w:rPr>
                <w:rFonts w:hint="eastAsia" w:ascii="宋体" w:hAnsi="宋体" w:eastAsia="宋体" w:cs="宋体"/>
                <w:b/>
                <w:bCs/>
                <w:i w:val="0"/>
                <w:color w:val="000000"/>
                <w:sz w:val="24"/>
                <w:szCs w:val="24"/>
                <w:u w:val="none"/>
              </w:rPr>
            </w:pPr>
            <w:r>
              <w:rPr>
                <w:rFonts w:hint="eastAsia" w:ascii="宋体" w:hAnsi="宋体" w:eastAsia="宋体" w:cs="宋体"/>
                <w:b/>
                <w:bCs/>
                <w:i w:val="0"/>
                <w:color w:val="000000"/>
                <w:kern w:val="0"/>
                <w:sz w:val="24"/>
                <w:szCs w:val="24"/>
                <w:u w:val="none"/>
                <w:lang w:val="en-US" w:eastAsia="zh-CN" w:bidi="ar"/>
              </w:rPr>
              <w:t>单价/元</w:t>
            </w:r>
          </w:p>
        </w:tc>
        <w:tc>
          <w:tcPr>
            <w:tcW w:w="1245" w:type="dxa"/>
            <w:tcBorders>
              <w:top w:val="single" w:color="000000" w:sz="4" w:space="0"/>
              <w:left w:val="single" w:color="000000" w:sz="4" w:space="0"/>
              <w:bottom w:val="single" w:color="auto" w:sz="4" w:space="0"/>
              <w:right w:val="single" w:color="000000" w:sz="4" w:space="0"/>
            </w:tcBorders>
            <w:shd w:val="clear" w:color="auto" w:fill="auto"/>
            <w:vAlign w:val="center"/>
          </w:tcPr>
          <w:p w14:paraId="6C99384D">
            <w:pPr>
              <w:keepNext w:val="0"/>
              <w:keepLines w:val="0"/>
              <w:widowControl/>
              <w:suppressLineNumbers w:val="0"/>
              <w:jc w:val="center"/>
              <w:textAlignment w:val="center"/>
              <w:rPr>
                <w:rFonts w:hint="eastAsia" w:ascii="宋体" w:hAnsi="宋体" w:eastAsia="宋体" w:cs="宋体"/>
                <w:b/>
                <w:bCs/>
                <w:i w:val="0"/>
                <w:color w:val="000000"/>
                <w:sz w:val="24"/>
                <w:szCs w:val="24"/>
                <w:u w:val="none"/>
              </w:rPr>
            </w:pPr>
            <w:r>
              <w:rPr>
                <w:rFonts w:hint="eastAsia" w:ascii="宋体" w:hAnsi="宋体" w:eastAsia="宋体" w:cs="宋体"/>
                <w:b/>
                <w:bCs/>
                <w:i w:val="0"/>
                <w:color w:val="000000"/>
                <w:kern w:val="0"/>
                <w:sz w:val="24"/>
                <w:szCs w:val="24"/>
                <w:u w:val="none"/>
                <w:lang w:val="en-US" w:eastAsia="zh-CN" w:bidi="ar"/>
              </w:rPr>
              <w:t>合计/元</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AA890">
            <w:pPr>
              <w:keepNext w:val="0"/>
              <w:keepLines w:val="0"/>
              <w:widowControl/>
              <w:suppressLineNumbers w:val="0"/>
              <w:jc w:val="center"/>
              <w:textAlignment w:val="center"/>
              <w:rPr>
                <w:rFonts w:hint="eastAsia" w:ascii="宋体" w:hAnsi="宋体" w:eastAsia="宋体" w:cs="宋体"/>
                <w:b/>
                <w:bCs/>
                <w:i w:val="0"/>
                <w:color w:val="000000"/>
                <w:sz w:val="22"/>
                <w:szCs w:val="22"/>
                <w:u w:val="none"/>
              </w:rPr>
            </w:pPr>
            <w:r>
              <w:rPr>
                <w:rFonts w:hint="eastAsia" w:ascii="宋体" w:hAnsi="宋体" w:eastAsia="宋体" w:cs="宋体"/>
                <w:b/>
                <w:bCs/>
                <w:i w:val="0"/>
                <w:color w:val="000000"/>
                <w:kern w:val="0"/>
                <w:sz w:val="22"/>
                <w:szCs w:val="22"/>
                <w:u w:val="none"/>
                <w:lang w:val="en-US" w:eastAsia="zh-CN" w:bidi="ar"/>
              </w:rPr>
              <w:t>备注</w:t>
            </w:r>
          </w:p>
        </w:tc>
      </w:tr>
      <w:tr w14:paraId="14518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67" w:hRule="exact"/>
          <w:jc w:val="center"/>
        </w:trPr>
        <w:tc>
          <w:tcPr>
            <w:tcW w:w="664" w:type="dxa"/>
            <w:tcBorders>
              <w:top w:val="single" w:color="auto" w:sz="4" w:space="0"/>
              <w:left w:val="single" w:color="auto" w:sz="4" w:space="0"/>
              <w:bottom w:val="single" w:color="auto" w:sz="4" w:space="0"/>
              <w:right w:val="single" w:color="auto" w:sz="4" w:space="0"/>
            </w:tcBorders>
            <w:shd w:val="clear" w:color="auto" w:fill="auto"/>
            <w:vAlign w:val="center"/>
          </w:tcPr>
          <w:p w14:paraId="505438FA">
            <w:pPr>
              <w:keepNext w:val="0"/>
              <w:keepLines w:val="0"/>
              <w:widowControl/>
              <w:suppressLineNumbers w:val="0"/>
              <w:shd w:val="clear"/>
              <w:jc w:val="center"/>
              <w:textAlignment w:val="center"/>
              <w:rPr>
                <w:rFonts w:hint="default" w:ascii="宋体" w:hAnsi="宋体" w:eastAsia="宋体" w:cs="宋体"/>
                <w:i w:val="0"/>
                <w:color w:val="auto"/>
                <w:kern w:val="0"/>
                <w:sz w:val="21"/>
                <w:szCs w:val="21"/>
                <w:u w:val="none"/>
                <w:lang w:val="en-US" w:eastAsia="zh-CN" w:bidi="ar"/>
              </w:rPr>
            </w:pPr>
            <w:r>
              <w:rPr>
                <w:rFonts w:hint="eastAsia" w:ascii="宋体" w:hAnsi="宋体" w:eastAsia="宋体" w:cs="宋体"/>
                <w:i w:val="0"/>
                <w:color w:val="auto"/>
                <w:kern w:val="0"/>
                <w:sz w:val="21"/>
                <w:szCs w:val="21"/>
                <w:u w:val="none"/>
                <w:lang w:val="en-US" w:eastAsia="zh-CN" w:bidi="ar"/>
              </w:rPr>
              <w:t>1</w:t>
            </w:r>
          </w:p>
        </w:tc>
        <w:tc>
          <w:tcPr>
            <w:tcW w:w="2280" w:type="dxa"/>
            <w:tcBorders>
              <w:top w:val="single" w:color="auto" w:sz="4" w:space="0"/>
              <w:left w:val="single" w:color="auto" w:sz="4" w:space="0"/>
              <w:bottom w:val="single" w:color="auto" w:sz="4" w:space="0"/>
              <w:right w:val="single" w:color="auto" w:sz="4" w:space="0"/>
            </w:tcBorders>
            <w:shd w:val="clear" w:color="auto" w:fill="auto"/>
            <w:vAlign w:val="center"/>
          </w:tcPr>
          <w:p w14:paraId="608BF268">
            <w:pPr>
              <w:keepNext w:val="0"/>
              <w:keepLines w:val="0"/>
              <w:widowControl/>
              <w:suppressLineNumbers w:val="0"/>
              <w:shd w:val="clear"/>
              <w:jc w:val="center"/>
              <w:textAlignment w:val="center"/>
              <w:rPr>
                <w:rFonts w:hint="eastAsia" w:ascii="宋体" w:hAnsi="宋体" w:eastAsia="宋体" w:cs="宋体"/>
                <w:i w:val="0"/>
                <w:color w:val="auto"/>
                <w:sz w:val="21"/>
                <w:szCs w:val="21"/>
                <w:u w:val="none"/>
              </w:rPr>
            </w:pPr>
            <w:r>
              <w:rPr>
                <w:rFonts w:hint="eastAsia" w:ascii="宋体" w:hAnsi="宋体" w:eastAsia="宋体" w:cs="宋体"/>
                <w:i w:val="0"/>
                <w:color w:val="auto"/>
                <w:kern w:val="0"/>
                <w:sz w:val="21"/>
                <w:szCs w:val="21"/>
                <w:u w:val="none"/>
                <w:lang w:val="en-US" w:eastAsia="zh-CN" w:bidi="ar"/>
              </w:rPr>
              <w:t>自动水位雨量一体站</w:t>
            </w:r>
          </w:p>
        </w:tc>
        <w:tc>
          <w:tcPr>
            <w:tcW w:w="909" w:type="dxa"/>
            <w:tcBorders>
              <w:top w:val="single" w:color="auto" w:sz="4" w:space="0"/>
              <w:left w:val="single" w:color="auto" w:sz="4" w:space="0"/>
              <w:bottom w:val="single" w:color="auto" w:sz="4" w:space="0"/>
              <w:right w:val="single" w:color="auto" w:sz="4" w:space="0"/>
            </w:tcBorders>
            <w:shd w:val="clear" w:color="auto" w:fill="auto"/>
            <w:vAlign w:val="center"/>
          </w:tcPr>
          <w:p w14:paraId="54C4F575">
            <w:pPr>
              <w:keepNext w:val="0"/>
              <w:keepLines w:val="0"/>
              <w:widowControl/>
              <w:suppressLineNumbers w:val="0"/>
              <w:shd w:val="clear"/>
              <w:jc w:val="center"/>
              <w:textAlignment w:val="center"/>
              <w:rPr>
                <w:rFonts w:hint="eastAsia" w:ascii="宋体" w:hAnsi="宋体" w:eastAsia="宋体" w:cs="宋体"/>
                <w:i w:val="0"/>
                <w:color w:val="auto"/>
                <w:sz w:val="21"/>
                <w:szCs w:val="21"/>
                <w:u w:val="none"/>
              </w:rPr>
            </w:pPr>
            <w:r>
              <w:rPr>
                <w:rFonts w:hint="eastAsia" w:ascii="宋体" w:hAnsi="宋体" w:eastAsia="宋体" w:cs="宋体"/>
                <w:i w:val="0"/>
                <w:color w:val="auto"/>
                <w:kern w:val="0"/>
                <w:sz w:val="21"/>
                <w:szCs w:val="21"/>
                <w:u w:val="none"/>
                <w:lang w:val="en-US" w:eastAsia="zh-CN" w:bidi="ar"/>
              </w:rPr>
              <w:t>套</w:t>
            </w:r>
          </w:p>
        </w:tc>
        <w:tc>
          <w:tcPr>
            <w:tcW w:w="1134" w:type="dxa"/>
            <w:tcBorders>
              <w:top w:val="single" w:color="auto" w:sz="4" w:space="0"/>
              <w:left w:val="single" w:color="auto" w:sz="4" w:space="0"/>
              <w:bottom w:val="single" w:color="auto" w:sz="4" w:space="0"/>
              <w:right w:val="single" w:color="auto" w:sz="4" w:space="0"/>
            </w:tcBorders>
            <w:shd w:val="clear" w:color="auto" w:fill="auto"/>
            <w:vAlign w:val="center"/>
          </w:tcPr>
          <w:p w14:paraId="210E470B">
            <w:pPr>
              <w:shd w:val="clear"/>
              <w:jc w:val="center"/>
              <w:rPr>
                <w:rFonts w:hint="default" w:ascii="宋体" w:hAnsi="宋体" w:eastAsia="宋体" w:cs="宋体"/>
                <w:i w:val="0"/>
                <w:color w:val="auto"/>
                <w:sz w:val="21"/>
                <w:szCs w:val="21"/>
                <w:u w:val="none"/>
                <w:lang w:val="en-US" w:eastAsia="zh-CN"/>
              </w:rPr>
            </w:pPr>
            <w:r>
              <w:rPr>
                <w:rFonts w:hint="eastAsia" w:ascii="宋体" w:hAnsi="宋体" w:eastAsia="宋体" w:cs="宋体"/>
                <w:i w:val="0"/>
                <w:color w:val="auto"/>
                <w:sz w:val="21"/>
                <w:szCs w:val="21"/>
                <w:u w:val="none"/>
                <w:lang w:val="en-US" w:eastAsia="zh-CN"/>
              </w:rPr>
              <w:t>51</w:t>
            </w:r>
          </w:p>
        </w:tc>
        <w:tc>
          <w:tcPr>
            <w:tcW w:w="1017" w:type="dxa"/>
            <w:tcBorders>
              <w:top w:val="single" w:color="auto" w:sz="4" w:space="0"/>
              <w:left w:val="single" w:color="auto" w:sz="4" w:space="0"/>
              <w:bottom w:val="single" w:color="auto" w:sz="4" w:space="0"/>
              <w:right w:val="single" w:color="auto" w:sz="4" w:space="0"/>
            </w:tcBorders>
            <w:shd w:val="clear" w:color="auto" w:fill="auto"/>
            <w:vAlign w:val="center"/>
          </w:tcPr>
          <w:p w14:paraId="4AD5369F">
            <w:pPr>
              <w:shd w:val="clear"/>
              <w:jc w:val="center"/>
              <w:rPr>
                <w:rFonts w:hint="eastAsia" w:ascii="宋体" w:hAnsi="宋体" w:eastAsia="宋体" w:cs="宋体"/>
                <w:i w:val="0"/>
                <w:color w:val="auto"/>
                <w:sz w:val="21"/>
                <w:szCs w:val="21"/>
                <w:u w:val="none"/>
              </w:rPr>
            </w:pPr>
          </w:p>
        </w:tc>
        <w:tc>
          <w:tcPr>
            <w:tcW w:w="1245" w:type="dxa"/>
            <w:tcBorders>
              <w:top w:val="single" w:color="auto" w:sz="4" w:space="0"/>
              <w:left w:val="single" w:color="auto" w:sz="4" w:space="0"/>
              <w:bottom w:val="single" w:color="auto" w:sz="4" w:space="0"/>
              <w:right w:val="single" w:color="auto" w:sz="4" w:space="0"/>
            </w:tcBorders>
            <w:shd w:val="clear" w:color="auto" w:fill="auto"/>
            <w:vAlign w:val="center"/>
          </w:tcPr>
          <w:p w14:paraId="290FF198">
            <w:pPr>
              <w:shd w:val="clear"/>
              <w:jc w:val="center"/>
              <w:rPr>
                <w:rFonts w:hint="eastAsia" w:ascii="宋体" w:hAnsi="宋体" w:eastAsia="宋体" w:cs="宋体"/>
                <w:i w:val="0"/>
                <w:color w:val="auto"/>
                <w:sz w:val="21"/>
                <w:szCs w:val="21"/>
                <w:u w:val="none"/>
              </w:rPr>
            </w:pPr>
          </w:p>
        </w:tc>
        <w:tc>
          <w:tcPr>
            <w:tcW w:w="1545" w:type="dxa"/>
            <w:tcBorders>
              <w:top w:val="single" w:color="000000" w:sz="4" w:space="0"/>
              <w:left w:val="single" w:color="auto" w:sz="4" w:space="0"/>
              <w:bottom w:val="single" w:color="000000" w:sz="4" w:space="0"/>
              <w:right w:val="single" w:color="000000" w:sz="4" w:space="0"/>
            </w:tcBorders>
            <w:shd w:val="clear" w:color="auto" w:fill="auto"/>
            <w:vAlign w:val="center"/>
          </w:tcPr>
          <w:p w14:paraId="45726E6A">
            <w:pPr>
              <w:shd w:val="clear"/>
              <w:jc w:val="center"/>
              <w:rPr>
                <w:rFonts w:hint="default" w:ascii="宋体" w:hAnsi="宋体" w:eastAsia="宋体" w:cs="宋体"/>
                <w:i w:val="0"/>
                <w:color w:val="auto"/>
                <w:sz w:val="21"/>
                <w:szCs w:val="21"/>
                <w:u w:val="none"/>
                <w:lang w:val="en-US" w:eastAsia="zh-CN"/>
              </w:rPr>
            </w:pPr>
            <w:r>
              <w:rPr>
                <w:rFonts w:hint="eastAsia" w:ascii="宋体" w:hAnsi="宋体" w:eastAsia="宋体" w:cs="宋体"/>
                <w:i w:val="0"/>
                <w:color w:val="auto"/>
                <w:sz w:val="21"/>
                <w:szCs w:val="21"/>
                <w:u w:val="none"/>
                <w:lang w:eastAsia="zh-CN"/>
              </w:rPr>
              <w:t>巡检</w:t>
            </w:r>
            <w:r>
              <w:rPr>
                <w:rFonts w:hint="eastAsia" w:ascii="宋体" w:hAnsi="宋体" w:eastAsia="宋体" w:cs="宋体"/>
                <w:i w:val="0"/>
                <w:color w:val="auto"/>
                <w:sz w:val="21"/>
                <w:szCs w:val="21"/>
                <w:u w:val="none"/>
                <w:lang w:val="en-US" w:eastAsia="zh-CN"/>
              </w:rPr>
              <w:t>6次</w:t>
            </w:r>
          </w:p>
        </w:tc>
      </w:tr>
      <w:tr w14:paraId="3DEA5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67" w:hRule="exact"/>
          <w:jc w:val="center"/>
        </w:trPr>
        <w:tc>
          <w:tcPr>
            <w:tcW w:w="664" w:type="dxa"/>
            <w:tcBorders>
              <w:top w:val="single" w:color="auto" w:sz="4" w:space="0"/>
              <w:left w:val="single" w:color="auto" w:sz="4" w:space="0"/>
              <w:bottom w:val="single" w:color="auto" w:sz="4" w:space="0"/>
              <w:right w:val="single" w:color="auto" w:sz="4" w:space="0"/>
            </w:tcBorders>
            <w:shd w:val="clear" w:color="auto" w:fill="auto"/>
            <w:vAlign w:val="center"/>
          </w:tcPr>
          <w:p w14:paraId="1957B06D">
            <w:pPr>
              <w:keepNext w:val="0"/>
              <w:keepLines w:val="0"/>
              <w:widowControl/>
              <w:suppressLineNumbers w:val="0"/>
              <w:shd w:val="clear"/>
              <w:jc w:val="center"/>
              <w:textAlignment w:val="center"/>
              <w:rPr>
                <w:rFonts w:hint="default" w:ascii="宋体" w:hAnsi="宋体" w:eastAsia="宋体" w:cs="宋体"/>
                <w:i w:val="0"/>
                <w:color w:val="auto"/>
                <w:kern w:val="0"/>
                <w:sz w:val="21"/>
                <w:szCs w:val="21"/>
                <w:u w:val="none"/>
                <w:lang w:val="en-US" w:eastAsia="zh-CN" w:bidi="ar"/>
              </w:rPr>
            </w:pPr>
            <w:r>
              <w:rPr>
                <w:rFonts w:hint="eastAsia" w:ascii="宋体" w:hAnsi="宋体" w:eastAsia="宋体" w:cs="宋体"/>
                <w:i w:val="0"/>
                <w:color w:val="auto"/>
                <w:kern w:val="0"/>
                <w:sz w:val="21"/>
                <w:szCs w:val="21"/>
                <w:u w:val="none"/>
                <w:lang w:val="en-US" w:eastAsia="zh-CN" w:bidi="ar"/>
              </w:rPr>
              <w:t>2</w:t>
            </w:r>
          </w:p>
        </w:tc>
        <w:tc>
          <w:tcPr>
            <w:tcW w:w="2280" w:type="dxa"/>
            <w:tcBorders>
              <w:top w:val="single" w:color="auto" w:sz="4" w:space="0"/>
              <w:left w:val="single" w:color="auto" w:sz="4" w:space="0"/>
              <w:bottom w:val="single" w:color="auto" w:sz="4" w:space="0"/>
              <w:right w:val="single" w:color="auto" w:sz="4" w:space="0"/>
            </w:tcBorders>
            <w:shd w:val="clear" w:color="auto" w:fill="auto"/>
            <w:vAlign w:val="center"/>
          </w:tcPr>
          <w:p w14:paraId="177F7A51">
            <w:pPr>
              <w:keepNext w:val="0"/>
              <w:keepLines w:val="0"/>
              <w:widowControl/>
              <w:suppressLineNumbers w:val="0"/>
              <w:shd w:val="clear"/>
              <w:jc w:val="center"/>
              <w:textAlignment w:val="center"/>
              <w:rPr>
                <w:rFonts w:hint="eastAsia" w:ascii="宋体" w:hAnsi="宋体" w:eastAsia="宋体" w:cs="宋体"/>
                <w:i w:val="0"/>
                <w:color w:val="auto"/>
                <w:sz w:val="21"/>
                <w:szCs w:val="21"/>
                <w:u w:val="none"/>
              </w:rPr>
            </w:pPr>
            <w:r>
              <w:rPr>
                <w:rFonts w:hint="eastAsia" w:ascii="宋体" w:hAnsi="宋体" w:eastAsia="宋体" w:cs="宋体"/>
                <w:i w:val="0"/>
                <w:color w:val="auto"/>
                <w:kern w:val="0"/>
                <w:sz w:val="21"/>
                <w:szCs w:val="21"/>
                <w:u w:val="none"/>
                <w:lang w:val="en-US" w:eastAsia="zh-CN" w:bidi="ar"/>
              </w:rPr>
              <w:t>自动雨量站</w:t>
            </w:r>
          </w:p>
        </w:tc>
        <w:tc>
          <w:tcPr>
            <w:tcW w:w="909" w:type="dxa"/>
            <w:tcBorders>
              <w:top w:val="single" w:color="auto" w:sz="4" w:space="0"/>
              <w:left w:val="single" w:color="auto" w:sz="4" w:space="0"/>
              <w:bottom w:val="single" w:color="auto" w:sz="4" w:space="0"/>
              <w:right w:val="single" w:color="auto" w:sz="4" w:space="0"/>
            </w:tcBorders>
            <w:shd w:val="clear" w:color="auto" w:fill="auto"/>
            <w:vAlign w:val="center"/>
          </w:tcPr>
          <w:p w14:paraId="2F98AC15">
            <w:pPr>
              <w:keepNext w:val="0"/>
              <w:keepLines w:val="0"/>
              <w:widowControl/>
              <w:suppressLineNumbers w:val="0"/>
              <w:shd w:val="clear"/>
              <w:jc w:val="center"/>
              <w:textAlignment w:val="center"/>
              <w:rPr>
                <w:rFonts w:hint="eastAsia" w:ascii="宋体" w:hAnsi="宋体" w:eastAsia="宋体" w:cs="宋体"/>
                <w:i w:val="0"/>
                <w:color w:val="auto"/>
                <w:sz w:val="21"/>
                <w:szCs w:val="21"/>
                <w:u w:val="none"/>
              </w:rPr>
            </w:pPr>
            <w:r>
              <w:rPr>
                <w:rFonts w:hint="eastAsia" w:ascii="宋体" w:hAnsi="宋体" w:eastAsia="宋体" w:cs="宋体"/>
                <w:i w:val="0"/>
                <w:color w:val="auto"/>
                <w:kern w:val="0"/>
                <w:sz w:val="21"/>
                <w:szCs w:val="21"/>
                <w:u w:val="none"/>
                <w:lang w:val="en-US" w:eastAsia="zh-CN" w:bidi="ar"/>
              </w:rPr>
              <w:t>套</w:t>
            </w:r>
          </w:p>
        </w:tc>
        <w:tc>
          <w:tcPr>
            <w:tcW w:w="1134" w:type="dxa"/>
            <w:tcBorders>
              <w:top w:val="single" w:color="auto" w:sz="4" w:space="0"/>
              <w:left w:val="single" w:color="auto" w:sz="4" w:space="0"/>
              <w:bottom w:val="single" w:color="auto" w:sz="4" w:space="0"/>
              <w:right w:val="single" w:color="auto" w:sz="4" w:space="0"/>
            </w:tcBorders>
            <w:shd w:val="clear" w:color="auto" w:fill="auto"/>
            <w:vAlign w:val="center"/>
          </w:tcPr>
          <w:p w14:paraId="7E2DE980">
            <w:pPr>
              <w:shd w:val="clear"/>
              <w:jc w:val="center"/>
              <w:rPr>
                <w:rFonts w:hint="default" w:ascii="宋体" w:hAnsi="宋体" w:eastAsia="宋体" w:cs="宋体"/>
                <w:i w:val="0"/>
                <w:color w:val="auto"/>
                <w:sz w:val="21"/>
                <w:szCs w:val="21"/>
                <w:u w:val="none"/>
                <w:lang w:val="en-US" w:eastAsia="zh-CN"/>
              </w:rPr>
            </w:pPr>
            <w:r>
              <w:rPr>
                <w:rFonts w:hint="eastAsia" w:ascii="宋体" w:hAnsi="宋体" w:eastAsia="宋体" w:cs="宋体"/>
                <w:i w:val="0"/>
                <w:color w:val="auto"/>
                <w:sz w:val="21"/>
                <w:szCs w:val="21"/>
                <w:u w:val="none"/>
                <w:lang w:val="en-US" w:eastAsia="zh-CN"/>
              </w:rPr>
              <w:t>137</w:t>
            </w:r>
          </w:p>
        </w:tc>
        <w:tc>
          <w:tcPr>
            <w:tcW w:w="1017" w:type="dxa"/>
            <w:tcBorders>
              <w:top w:val="single" w:color="auto" w:sz="4" w:space="0"/>
              <w:left w:val="single" w:color="auto" w:sz="4" w:space="0"/>
              <w:bottom w:val="single" w:color="auto" w:sz="4" w:space="0"/>
              <w:right w:val="single" w:color="auto" w:sz="4" w:space="0"/>
            </w:tcBorders>
            <w:shd w:val="clear" w:color="auto" w:fill="auto"/>
            <w:vAlign w:val="center"/>
          </w:tcPr>
          <w:p w14:paraId="531DA3EA">
            <w:pPr>
              <w:shd w:val="clear"/>
              <w:jc w:val="center"/>
              <w:rPr>
                <w:rFonts w:hint="eastAsia" w:ascii="宋体" w:hAnsi="宋体" w:eastAsia="宋体" w:cs="宋体"/>
                <w:i w:val="0"/>
                <w:color w:val="auto"/>
                <w:sz w:val="21"/>
                <w:szCs w:val="21"/>
                <w:u w:val="none"/>
              </w:rPr>
            </w:pPr>
          </w:p>
        </w:tc>
        <w:tc>
          <w:tcPr>
            <w:tcW w:w="1245" w:type="dxa"/>
            <w:tcBorders>
              <w:top w:val="single" w:color="auto" w:sz="4" w:space="0"/>
              <w:left w:val="single" w:color="auto" w:sz="4" w:space="0"/>
              <w:bottom w:val="single" w:color="auto" w:sz="4" w:space="0"/>
              <w:right w:val="single" w:color="auto" w:sz="4" w:space="0"/>
            </w:tcBorders>
            <w:shd w:val="clear" w:color="auto" w:fill="auto"/>
            <w:vAlign w:val="center"/>
          </w:tcPr>
          <w:p w14:paraId="2FFE060B">
            <w:pPr>
              <w:shd w:val="clear"/>
              <w:jc w:val="center"/>
              <w:rPr>
                <w:rFonts w:hint="eastAsia" w:ascii="宋体" w:hAnsi="宋体" w:eastAsia="宋体" w:cs="宋体"/>
                <w:i w:val="0"/>
                <w:color w:val="auto"/>
                <w:sz w:val="21"/>
                <w:szCs w:val="21"/>
                <w:u w:val="none"/>
              </w:rPr>
            </w:pPr>
          </w:p>
        </w:tc>
        <w:tc>
          <w:tcPr>
            <w:tcW w:w="1545" w:type="dxa"/>
            <w:tcBorders>
              <w:top w:val="single" w:color="000000" w:sz="4" w:space="0"/>
              <w:left w:val="single" w:color="auto" w:sz="4" w:space="0"/>
              <w:bottom w:val="single" w:color="000000" w:sz="4" w:space="0"/>
              <w:right w:val="single" w:color="000000" w:sz="4" w:space="0"/>
            </w:tcBorders>
            <w:shd w:val="clear" w:color="auto" w:fill="auto"/>
            <w:vAlign w:val="center"/>
          </w:tcPr>
          <w:p w14:paraId="2988E8CC">
            <w:pPr>
              <w:shd w:val="clear"/>
              <w:jc w:val="center"/>
              <w:rPr>
                <w:rFonts w:hint="eastAsia" w:ascii="宋体" w:hAnsi="宋体" w:eastAsia="宋体" w:cs="宋体"/>
                <w:i w:val="0"/>
                <w:color w:val="auto"/>
                <w:sz w:val="21"/>
                <w:szCs w:val="21"/>
                <w:u w:val="none"/>
                <w:lang w:eastAsia="zh-CN"/>
              </w:rPr>
            </w:pPr>
            <w:r>
              <w:rPr>
                <w:rFonts w:hint="eastAsia" w:ascii="宋体" w:hAnsi="宋体" w:eastAsia="宋体" w:cs="宋体"/>
                <w:i w:val="0"/>
                <w:color w:val="auto"/>
                <w:sz w:val="21"/>
                <w:szCs w:val="21"/>
                <w:u w:val="none"/>
                <w:lang w:eastAsia="zh-CN"/>
              </w:rPr>
              <w:t>巡检</w:t>
            </w:r>
            <w:r>
              <w:rPr>
                <w:rFonts w:hint="eastAsia" w:ascii="宋体" w:hAnsi="宋体" w:eastAsia="宋体" w:cs="宋体"/>
                <w:i w:val="0"/>
                <w:color w:val="auto"/>
                <w:sz w:val="21"/>
                <w:szCs w:val="21"/>
                <w:u w:val="none"/>
                <w:lang w:val="en-US" w:eastAsia="zh-CN"/>
              </w:rPr>
              <w:t>6次</w:t>
            </w:r>
          </w:p>
        </w:tc>
      </w:tr>
      <w:tr w14:paraId="69F78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67" w:hRule="exact"/>
          <w:jc w:val="center"/>
        </w:trPr>
        <w:tc>
          <w:tcPr>
            <w:tcW w:w="664" w:type="dxa"/>
            <w:tcBorders>
              <w:top w:val="single" w:color="auto" w:sz="4" w:space="0"/>
              <w:left w:val="single" w:color="auto" w:sz="4" w:space="0"/>
              <w:bottom w:val="single" w:color="auto" w:sz="4" w:space="0"/>
              <w:right w:val="single" w:color="auto" w:sz="4" w:space="0"/>
            </w:tcBorders>
            <w:shd w:val="clear" w:color="auto" w:fill="auto"/>
            <w:vAlign w:val="center"/>
          </w:tcPr>
          <w:p w14:paraId="287A3B46">
            <w:pPr>
              <w:keepNext w:val="0"/>
              <w:keepLines w:val="0"/>
              <w:widowControl/>
              <w:suppressLineNumbers w:val="0"/>
              <w:shd w:val="clear"/>
              <w:jc w:val="center"/>
              <w:textAlignment w:val="center"/>
              <w:rPr>
                <w:rFonts w:hint="default" w:ascii="宋体" w:hAnsi="宋体" w:eastAsia="宋体" w:cs="宋体"/>
                <w:i w:val="0"/>
                <w:color w:val="auto"/>
                <w:kern w:val="0"/>
                <w:sz w:val="21"/>
                <w:szCs w:val="21"/>
                <w:u w:val="none"/>
                <w:lang w:val="en-US" w:eastAsia="zh-CN" w:bidi="ar"/>
              </w:rPr>
            </w:pPr>
            <w:r>
              <w:rPr>
                <w:rFonts w:hint="eastAsia" w:ascii="宋体" w:hAnsi="宋体" w:eastAsia="宋体" w:cs="宋体"/>
                <w:i w:val="0"/>
                <w:color w:val="auto"/>
                <w:kern w:val="0"/>
                <w:sz w:val="21"/>
                <w:szCs w:val="21"/>
                <w:u w:val="none"/>
                <w:lang w:val="en-US" w:eastAsia="zh-CN" w:bidi="ar"/>
              </w:rPr>
              <w:t>3</w:t>
            </w:r>
          </w:p>
        </w:tc>
        <w:tc>
          <w:tcPr>
            <w:tcW w:w="2280" w:type="dxa"/>
            <w:tcBorders>
              <w:top w:val="single" w:color="auto" w:sz="4" w:space="0"/>
              <w:left w:val="single" w:color="auto" w:sz="4" w:space="0"/>
              <w:bottom w:val="single" w:color="auto" w:sz="4" w:space="0"/>
              <w:right w:val="single" w:color="auto" w:sz="4" w:space="0"/>
            </w:tcBorders>
            <w:shd w:val="clear" w:color="auto" w:fill="auto"/>
            <w:vAlign w:val="center"/>
          </w:tcPr>
          <w:p w14:paraId="33127CA3">
            <w:pPr>
              <w:keepNext w:val="0"/>
              <w:keepLines w:val="0"/>
              <w:widowControl/>
              <w:suppressLineNumbers w:val="0"/>
              <w:shd w:val="clear"/>
              <w:jc w:val="center"/>
              <w:textAlignment w:val="center"/>
              <w:rPr>
                <w:rFonts w:hint="eastAsia" w:ascii="宋体" w:hAnsi="宋体" w:eastAsia="宋体" w:cs="宋体"/>
                <w:i w:val="0"/>
                <w:color w:val="auto"/>
                <w:kern w:val="0"/>
                <w:sz w:val="21"/>
                <w:szCs w:val="21"/>
                <w:u w:val="none"/>
                <w:lang w:val="en-US" w:eastAsia="zh-CN" w:bidi="ar"/>
              </w:rPr>
            </w:pPr>
            <w:r>
              <w:rPr>
                <w:rFonts w:hint="eastAsia" w:ascii="宋体" w:hAnsi="宋体" w:eastAsia="宋体" w:cs="宋体"/>
                <w:i w:val="0"/>
                <w:color w:val="auto"/>
                <w:kern w:val="0"/>
                <w:sz w:val="21"/>
                <w:szCs w:val="21"/>
                <w:u w:val="none"/>
                <w:lang w:val="en-US" w:eastAsia="zh-CN" w:bidi="ar"/>
              </w:rPr>
              <w:t>自动水位站（</w:t>
            </w:r>
            <w:r>
              <w:rPr>
                <w:rFonts w:hint="eastAsia" w:ascii="宋体" w:hAnsi="宋体" w:eastAsia="宋体" w:cs="宋体"/>
                <w:i w:val="0"/>
                <w:color w:val="auto"/>
                <w:sz w:val="21"/>
                <w:szCs w:val="21"/>
                <w:u w:val="none"/>
              </w:rPr>
              <w:t>浮子式</w:t>
            </w:r>
            <w:r>
              <w:rPr>
                <w:rFonts w:hint="eastAsia" w:ascii="宋体" w:hAnsi="宋体" w:eastAsia="宋体" w:cs="宋体"/>
                <w:i w:val="0"/>
                <w:color w:val="auto"/>
                <w:kern w:val="0"/>
                <w:sz w:val="21"/>
                <w:szCs w:val="21"/>
                <w:u w:val="none"/>
                <w:lang w:val="en-US" w:eastAsia="zh-CN" w:bidi="ar"/>
              </w:rPr>
              <w:t>）</w:t>
            </w:r>
          </w:p>
        </w:tc>
        <w:tc>
          <w:tcPr>
            <w:tcW w:w="909" w:type="dxa"/>
            <w:tcBorders>
              <w:top w:val="single" w:color="auto" w:sz="4" w:space="0"/>
              <w:left w:val="single" w:color="auto" w:sz="4" w:space="0"/>
              <w:bottom w:val="single" w:color="auto" w:sz="4" w:space="0"/>
              <w:right w:val="single" w:color="auto" w:sz="4" w:space="0"/>
            </w:tcBorders>
            <w:shd w:val="clear" w:color="auto" w:fill="auto"/>
            <w:vAlign w:val="center"/>
          </w:tcPr>
          <w:p w14:paraId="2F3F793D">
            <w:pPr>
              <w:keepNext w:val="0"/>
              <w:keepLines w:val="0"/>
              <w:widowControl/>
              <w:suppressLineNumbers w:val="0"/>
              <w:shd w:val="clear"/>
              <w:jc w:val="center"/>
              <w:textAlignment w:val="center"/>
              <w:rPr>
                <w:rFonts w:hint="eastAsia" w:ascii="宋体" w:hAnsi="宋体" w:eastAsia="宋体" w:cs="宋体"/>
                <w:i w:val="0"/>
                <w:color w:val="auto"/>
                <w:kern w:val="0"/>
                <w:sz w:val="21"/>
                <w:szCs w:val="21"/>
                <w:u w:val="none"/>
                <w:lang w:val="en-US" w:eastAsia="zh-CN" w:bidi="ar"/>
              </w:rPr>
            </w:pPr>
            <w:r>
              <w:rPr>
                <w:rFonts w:hint="eastAsia" w:ascii="宋体" w:hAnsi="宋体" w:eastAsia="宋体" w:cs="宋体"/>
                <w:i w:val="0"/>
                <w:color w:val="auto"/>
                <w:kern w:val="0"/>
                <w:sz w:val="21"/>
                <w:szCs w:val="21"/>
                <w:u w:val="none"/>
                <w:lang w:val="en-US" w:eastAsia="zh-CN" w:bidi="ar"/>
              </w:rPr>
              <w:t>套</w:t>
            </w:r>
          </w:p>
        </w:tc>
        <w:tc>
          <w:tcPr>
            <w:tcW w:w="1134" w:type="dxa"/>
            <w:tcBorders>
              <w:top w:val="single" w:color="auto" w:sz="4" w:space="0"/>
              <w:left w:val="single" w:color="auto" w:sz="4" w:space="0"/>
              <w:bottom w:val="single" w:color="auto" w:sz="4" w:space="0"/>
              <w:right w:val="single" w:color="auto" w:sz="4" w:space="0"/>
            </w:tcBorders>
            <w:shd w:val="clear" w:color="auto" w:fill="auto"/>
            <w:vAlign w:val="center"/>
          </w:tcPr>
          <w:p w14:paraId="231AF5B7">
            <w:pPr>
              <w:shd w:val="clear"/>
              <w:jc w:val="center"/>
              <w:rPr>
                <w:rFonts w:hint="default" w:ascii="宋体" w:hAnsi="宋体" w:eastAsia="宋体" w:cs="宋体"/>
                <w:i w:val="0"/>
                <w:color w:val="auto"/>
                <w:sz w:val="21"/>
                <w:szCs w:val="21"/>
                <w:u w:val="none"/>
                <w:lang w:val="en-US" w:eastAsia="zh-CN"/>
              </w:rPr>
            </w:pPr>
            <w:r>
              <w:rPr>
                <w:rFonts w:hint="eastAsia" w:ascii="宋体" w:hAnsi="宋体" w:eastAsia="宋体" w:cs="宋体"/>
                <w:i w:val="0"/>
                <w:color w:val="auto"/>
                <w:sz w:val="21"/>
                <w:szCs w:val="21"/>
                <w:u w:val="none"/>
                <w:lang w:val="en-US" w:eastAsia="zh-CN"/>
              </w:rPr>
              <w:t>2</w:t>
            </w:r>
          </w:p>
        </w:tc>
        <w:tc>
          <w:tcPr>
            <w:tcW w:w="1017" w:type="dxa"/>
            <w:tcBorders>
              <w:top w:val="single" w:color="auto" w:sz="4" w:space="0"/>
              <w:left w:val="single" w:color="auto" w:sz="4" w:space="0"/>
              <w:bottom w:val="single" w:color="auto" w:sz="4" w:space="0"/>
              <w:right w:val="single" w:color="auto" w:sz="4" w:space="0"/>
            </w:tcBorders>
            <w:shd w:val="clear" w:color="auto" w:fill="auto"/>
            <w:vAlign w:val="center"/>
          </w:tcPr>
          <w:p w14:paraId="127E0BBF">
            <w:pPr>
              <w:shd w:val="clear"/>
              <w:jc w:val="center"/>
              <w:rPr>
                <w:rFonts w:hint="eastAsia" w:ascii="宋体" w:hAnsi="宋体" w:eastAsia="宋体" w:cs="宋体"/>
                <w:i w:val="0"/>
                <w:color w:val="auto"/>
                <w:sz w:val="21"/>
                <w:szCs w:val="21"/>
                <w:u w:val="none"/>
              </w:rPr>
            </w:pPr>
          </w:p>
        </w:tc>
        <w:tc>
          <w:tcPr>
            <w:tcW w:w="1245" w:type="dxa"/>
            <w:tcBorders>
              <w:top w:val="single" w:color="auto" w:sz="4" w:space="0"/>
              <w:left w:val="single" w:color="auto" w:sz="4" w:space="0"/>
              <w:bottom w:val="single" w:color="auto" w:sz="4" w:space="0"/>
              <w:right w:val="single" w:color="auto" w:sz="4" w:space="0"/>
            </w:tcBorders>
            <w:shd w:val="clear" w:color="auto" w:fill="auto"/>
            <w:vAlign w:val="center"/>
          </w:tcPr>
          <w:p w14:paraId="5175FA78">
            <w:pPr>
              <w:shd w:val="clear"/>
              <w:jc w:val="center"/>
              <w:rPr>
                <w:rFonts w:hint="eastAsia" w:ascii="宋体" w:hAnsi="宋体" w:eastAsia="宋体" w:cs="宋体"/>
                <w:i w:val="0"/>
                <w:color w:val="auto"/>
                <w:sz w:val="21"/>
                <w:szCs w:val="21"/>
                <w:u w:val="none"/>
              </w:rPr>
            </w:pPr>
          </w:p>
        </w:tc>
        <w:tc>
          <w:tcPr>
            <w:tcW w:w="1545" w:type="dxa"/>
            <w:tcBorders>
              <w:top w:val="single" w:color="000000" w:sz="4" w:space="0"/>
              <w:left w:val="single" w:color="auto" w:sz="4" w:space="0"/>
              <w:bottom w:val="single" w:color="000000" w:sz="4" w:space="0"/>
              <w:right w:val="single" w:color="000000" w:sz="4" w:space="0"/>
            </w:tcBorders>
            <w:shd w:val="clear" w:color="auto" w:fill="auto"/>
            <w:vAlign w:val="center"/>
          </w:tcPr>
          <w:p w14:paraId="3BCDBA20">
            <w:pPr>
              <w:shd w:val="clear"/>
              <w:jc w:val="center"/>
              <w:rPr>
                <w:rFonts w:hint="eastAsia" w:ascii="宋体" w:hAnsi="宋体" w:eastAsia="宋体" w:cs="宋体"/>
                <w:i w:val="0"/>
                <w:color w:val="auto"/>
                <w:sz w:val="21"/>
                <w:szCs w:val="21"/>
                <w:u w:val="none"/>
                <w:lang w:eastAsia="zh-CN"/>
              </w:rPr>
            </w:pPr>
            <w:r>
              <w:rPr>
                <w:rFonts w:hint="eastAsia" w:ascii="宋体" w:hAnsi="宋体" w:eastAsia="宋体" w:cs="宋体"/>
                <w:i w:val="0"/>
                <w:color w:val="auto"/>
                <w:sz w:val="21"/>
                <w:szCs w:val="21"/>
                <w:u w:val="none"/>
                <w:lang w:eastAsia="zh-CN"/>
              </w:rPr>
              <w:t>巡检</w:t>
            </w:r>
            <w:r>
              <w:rPr>
                <w:rFonts w:hint="eastAsia" w:ascii="宋体" w:hAnsi="宋体" w:eastAsia="宋体" w:cs="宋体"/>
                <w:i w:val="0"/>
                <w:color w:val="auto"/>
                <w:sz w:val="21"/>
                <w:szCs w:val="21"/>
                <w:u w:val="none"/>
                <w:lang w:val="en-US" w:eastAsia="zh-CN"/>
              </w:rPr>
              <w:t>6次</w:t>
            </w:r>
          </w:p>
        </w:tc>
      </w:tr>
      <w:tr w14:paraId="4E8BA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67" w:hRule="exact"/>
          <w:jc w:val="center"/>
        </w:trPr>
        <w:tc>
          <w:tcPr>
            <w:tcW w:w="664" w:type="dxa"/>
            <w:tcBorders>
              <w:top w:val="single" w:color="auto" w:sz="4" w:space="0"/>
              <w:left w:val="single" w:color="auto" w:sz="4" w:space="0"/>
              <w:bottom w:val="single" w:color="auto" w:sz="4" w:space="0"/>
              <w:right w:val="single" w:color="auto" w:sz="4" w:space="0"/>
            </w:tcBorders>
            <w:shd w:val="clear" w:color="auto" w:fill="auto"/>
            <w:vAlign w:val="center"/>
          </w:tcPr>
          <w:p w14:paraId="3834DC55">
            <w:pPr>
              <w:keepNext w:val="0"/>
              <w:keepLines w:val="0"/>
              <w:widowControl/>
              <w:suppressLineNumbers w:val="0"/>
              <w:shd w:val="clear"/>
              <w:jc w:val="center"/>
              <w:textAlignment w:val="center"/>
              <w:rPr>
                <w:rFonts w:hint="default" w:ascii="宋体" w:hAnsi="宋体" w:eastAsia="宋体" w:cs="宋体"/>
                <w:i w:val="0"/>
                <w:color w:val="auto"/>
                <w:kern w:val="0"/>
                <w:sz w:val="21"/>
                <w:szCs w:val="21"/>
                <w:u w:val="none"/>
                <w:lang w:val="en-US" w:eastAsia="zh-CN" w:bidi="ar"/>
              </w:rPr>
            </w:pPr>
            <w:r>
              <w:rPr>
                <w:rFonts w:hint="eastAsia" w:ascii="宋体" w:hAnsi="宋体" w:eastAsia="宋体" w:cs="宋体"/>
                <w:i w:val="0"/>
                <w:color w:val="auto"/>
                <w:kern w:val="0"/>
                <w:sz w:val="21"/>
                <w:szCs w:val="21"/>
                <w:u w:val="none"/>
                <w:lang w:val="en-US" w:eastAsia="zh-CN" w:bidi="ar"/>
              </w:rPr>
              <w:t>4</w:t>
            </w:r>
          </w:p>
        </w:tc>
        <w:tc>
          <w:tcPr>
            <w:tcW w:w="2280" w:type="dxa"/>
            <w:tcBorders>
              <w:top w:val="single" w:color="auto" w:sz="4" w:space="0"/>
              <w:left w:val="single" w:color="auto" w:sz="4" w:space="0"/>
              <w:bottom w:val="single" w:color="auto" w:sz="4" w:space="0"/>
              <w:right w:val="single" w:color="auto" w:sz="4" w:space="0"/>
            </w:tcBorders>
            <w:shd w:val="clear" w:color="auto" w:fill="auto"/>
            <w:vAlign w:val="center"/>
          </w:tcPr>
          <w:p w14:paraId="0688A8EA">
            <w:pPr>
              <w:keepNext w:val="0"/>
              <w:keepLines w:val="0"/>
              <w:widowControl/>
              <w:suppressLineNumbers w:val="0"/>
              <w:shd w:val="clear"/>
              <w:jc w:val="center"/>
              <w:textAlignment w:val="center"/>
              <w:rPr>
                <w:rFonts w:hint="eastAsia" w:ascii="宋体" w:hAnsi="宋体" w:eastAsia="宋体" w:cs="宋体"/>
                <w:i w:val="0"/>
                <w:color w:val="auto"/>
                <w:sz w:val="21"/>
                <w:szCs w:val="21"/>
                <w:u w:val="none"/>
              </w:rPr>
            </w:pPr>
            <w:r>
              <w:rPr>
                <w:rFonts w:hint="eastAsia" w:ascii="宋体" w:hAnsi="宋体" w:eastAsia="宋体" w:cs="宋体"/>
                <w:i w:val="0"/>
                <w:color w:val="auto"/>
                <w:kern w:val="0"/>
                <w:sz w:val="21"/>
                <w:szCs w:val="21"/>
                <w:u w:val="none"/>
                <w:lang w:val="en-US" w:eastAsia="zh-CN" w:bidi="ar"/>
              </w:rPr>
              <w:t>自动水位站（</w:t>
            </w:r>
            <w:r>
              <w:rPr>
                <w:rFonts w:hint="eastAsia" w:ascii="宋体" w:hAnsi="宋体" w:eastAsia="宋体" w:cs="宋体"/>
                <w:i w:val="0"/>
                <w:color w:val="auto"/>
                <w:sz w:val="21"/>
                <w:szCs w:val="21"/>
                <w:u w:val="none"/>
                <w:lang w:eastAsia="zh-CN"/>
              </w:rPr>
              <w:t>雷达式</w:t>
            </w:r>
            <w:r>
              <w:rPr>
                <w:rFonts w:hint="eastAsia" w:ascii="宋体" w:hAnsi="宋体" w:eastAsia="宋体" w:cs="宋体"/>
                <w:i w:val="0"/>
                <w:color w:val="auto"/>
                <w:kern w:val="0"/>
                <w:sz w:val="21"/>
                <w:szCs w:val="21"/>
                <w:u w:val="none"/>
                <w:lang w:val="en-US" w:eastAsia="zh-CN" w:bidi="ar"/>
              </w:rPr>
              <w:t>）</w:t>
            </w:r>
          </w:p>
        </w:tc>
        <w:tc>
          <w:tcPr>
            <w:tcW w:w="909" w:type="dxa"/>
            <w:tcBorders>
              <w:top w:val="single" w:color="auto" w:sz="4" w:space="0"/>
              <w:left w:val="single" w:color="auto" w:sz="4" w:space="0"/>
              <w:bottom w:val="single" w:color="auto" w:sz="4" w:space="0"/>
              <w:right w:val="single" w:color="auto" w:sz="4" w:space="0"/>
            </w:tcBorders>
            <w:shd w:val="clear" w:color="auto" w:fill="auto"/>
            <w:vAlign w:val="center"/>
          </w:tcPr>
          <w:p w14:paraId="762ACB53">
            <w:pPr>
              <w:keepNext w:val="0"/>
              <w:keepLines w:val="0"/>
              <w:widowControl/>
              <w:suppressLineNumbers w:val="0"/>
              <w:shd w:val="clear"/>
              <w:jc w:val="center"/>
              <w:textAlignment w:val="center"/>
              <w:rPr>
                <w:rFonts w:hint="eastAsia" w:ascii="宋体" w:hAnsi="宋体" w:eastAsia="宋体" w:cs="宋体"/>
                <w:i w:val="0"/>
                <w:color w:val="auto"/>
                <w:sz w:val="21"/>
                <w:szCs w:val="21"/>
                <w:u w:val="none"/>
              </w:rPr>
            </w:pPr>
            <w:r>
              <w:rPr>
                <w:rFonts w:hint="eastAsia" w:ascii="宋体" w:hAnsi="宋体" w:eastAsia="宋体" w:cs="宋体"/>
                <w:i w:val="0"/>
                <w:color w:val="auto"/>
                <w:kern w:val="0"/>
                <w:sz w:val="21"/>
                <w:szCs w:val="21"/>
                <w:u w:val="none"/>
                <w:lang w:val="en-US" w:eastAsia="zh-CN" w:bidi="ar"/>
              </w:rPr>
              <w:t>套</w:t>
            </w:r>
          </w:p>
        </w:tc>
        <w:tc>
          <w:tcPr>
            <w:tcW w:w="1134" w:type="dxa"/>
            <w:tcBorders>
              <w:top w:val="single" w:color="auto" w:sz="4" w:space="0"/>
              <w:left w:val="single" w:color="auto" w:sz="4" w:space="0"/>
              <w:bottom w:val="single" w:color="auto" w:sz="4" w:space="0"/>
              <w:right w:val="single" w:color="auto" w:sz="4" w:space="0"/>
            </w:tcBorders>
            <w:shd w:val="clear" w:color="auto" w:fill="auto"/>
            <w:vAlign w:val="center"/>
          </w:tcPr>
          <w:p w14:paraId="0DE654CD">
            <w:pPr>
              <w:shd w:val="clear"/>
              <w:jc w:val="center"/>
              <w:rPr>
                <w:rFonts w:hint="default" w:ascii="宋体" w:hAnsi="宋体" w:eastAsia="宋体" w:cs="宋体"/>
                <w:i w:val="0"/>
                <w:color w:val="auto"/>
                <w:sz w:val="21"/>
                <w:szCs w:val="21"/>
                <w:u w:val="none"/>
                <w:lang w:val="en-US" w:eastAsia="zh-CN"/>
              </w:rPr>
            </w:pPr>
            <w:r>
              <w:rPr>
                <w:rFonts w:hint="eastAsia" w:ascii="宋体" w:hAnsi="宋体" w:eastAsia="宋体" w:cs="宋体"/>
                <w:i w:val="0"/>
                <w:color w:val="auto"/>
                <w:sz w:val="21"/>
                <w:szCs w:val="21"/>
                <w:u w:val="none"/>
                <w:lang w:val="en-US" w:eastAsia="zh-CN"/>
              </w:rPr>
              <w:t>11</w:t>
            </w:r>
          </w:p>
        </w:tc>
        <w:tc>
          <w:tcPr>
            <w:tcW w:w="1017" w:type="dxa"/>
            <w:tcBorders>
              <w:top w:val="single" w:color="auto" w:sz="4" w:space="0"/>
              <w:left w:val="single" w:color="auto" w:sz="4" w:space="0"/>
              <w:bottom w:val="single" w:color="auto" w:sz="4" w:space="0"/>
              <w:right w:val="single" w:color="auto" w:sz="4" w:space="0"/>
            </w:tcBorders>
            <w:shd w:val="clear" w:color="auto" w:fill="auto"/>
            <w:vAlign w:val="center"/>
          </w:tcPr>
          <w:p w14:paraId="551D80EA">
            <w:pPr>
              <w:shd w:val="clear"/>
              <w:jc w:val="center"/>
              <w:rPr>
                <w:rFonts w:hint="eastAsia" w:ascii="宋体" w:hAnsi="宋体" w:eastAsia="宋体" w:cs="宋体"/>
                <w:i w:val="0"/>
                <w:color w:val="auto"/>
                <w:sz w:val="21"/>
                <w:szCs w:val="21"/>
                <w:u w:val="none"/>
              </w:rPr>
            </w:pPr>
          </w:p>
        </w:tc>
        <w:tc>
          <w:tcPr>
            <w:tcW w:w="1245" w:type="dxa"/>
            <w:tcBorders>
              <w:top w:val="single" w:color="auto" w:sz="4" w:space="0"/>
              <w:left w:val="single" w:color="auto" w:sz="4" w:space="0"/>
              <w:bottom w:val="single" w:color="auto" w:sz="4" w:space="0"/>
              <w:right w:val="single" w:color="auto" w:sz="4" w:space="0"/>
            </w:tcBorders>
            <w:shd w:val="clear" w:color="auto" w:fill="auto"/>
            <w:vAlign w:val="center"/>
          </w:tcPr>
          <w:p w14:paraId="59966624">
            <w:pPr>
              <w:shd w:val="clear"/>
              <w:jc w:val="center"/>
              <w:rPr>
                <w:rFonts w:hint="eastAsia" w:ascii="宋体" w:hAnsi="宋体" w:eastAsia="宋体" w:cs="宋体"/>
                <w:i w:val="0"/>
                <w:color w:val="auto"/>
                <w:sz w:val="21"/>
                <w:szCs w:val="21"/>
                <w:u w:val="none"/>
              </w:rPr>
            </w:pPr>
          </w:p>
        </w:tc>
        <w:tc>
          <w:tcPr>
            <w:tcW w:w="1545" w:type="dxa"/>
            <w:tcBorders>
              <w:top w:val="single" w:color="000000" w:sz="4" w:space="0"/>
              <w:left w:val="single" w:color="auto" w:sz="4" w:space="0"/>
              <w:bottom w:val="single" w:color="000000" w:sz="4" w:space="0"/>
              <w:right w:val="single" w:color="000000" w:sz="4" w:space="0"/>
            </w:tcBorders>
            <w:shd w:val="clear" w:color="auto" w:fill="auto"/>
            <w:vAlign w:val="center"/>
          </w:tcPr>
          <w:p w14:paraId="45F15AF2">
            <w:pPr>
              <w:shd w:val="clear"/>
              <w:jc w:val="center"/>
              <w:rPr>
                <w:rFonts w:hint="eastAsia" w:ascii="宋体" w:hAnsi="宋体" w:eastAsia="宋体" w:cs="宋体"/>
                <w:i w:val="0"/>
                <w:color w:val="auto"/>
                <w:sz w:val="21"/>
                <w:szCs w:val="21"/>
                <w:u w:val="none"/>
              </w:rPr>
            </w:pPr>
            <w:r>
              <w:rPr>
                <w:rFonts w:hint="eastAsia" w:ascii="宋体" w:hAnsi="宋体" w:eastAsia="宋体" w:cs="宋体"/>
                <w:i w:val="0"/>
                <w:color w:val="auto"/>
                <w:sz w:val="21"/>
                <w:szCs w:val="21"/>
                <w:u w:val="none"/>
                <w:lang w:eastAsia="zh-CN"/>
              </w:rPr>
              <w:t>巡检</w:t>
            </w:r>
            <w:r>
              <w:rPr>
                <w:rFonts w:hint="eastAsia" w:ascii="宋体" w:hAnsi="宋体" w:eastAsia="宋体" w:cs="宋体"/>
                <w:i w:val="0"/>
                <w:color w:val="auto"/>
                <w:sz w:val="21"/>
                <w:szCs w:val="21"/>
                <w:u w:val="none"/>
                <w:lang w:val="en-US" w:eastAsia="zh-CN"/>
              </w:rPr>
              <w:t>6次</w:t>
            </w:r>
          </w:p>
        </w:tc>
      </w:tr>
      <w:tr w14:paraId="4996E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67" w:hRule="exact"/>
          <w:jc w:val="center"/>
        </w:trPr>
        <w:tc>
          <w:tcPr>
            <w:tcW w:w="664" w:type="dxa"/>
            <w:tcBorders>
              <w:top w:val="single" w:color="auto" w:sz="4" w:space="0"/>
              <w:left w:val="single" w:color="auto" w:sz="4" w:space="0"/>
              <w:bottom w:val="single" w:color="auto" w:sz="4" w:space="0"/>
              <w:right w:val="single" w:color="auto" w:sz="4" w:space="0"/>
            </w:tcBorders>
            <w:shd w:val="clear" w:color="auto" w:fill="auto"/>
            <w:vAlign w:val="center"/>
          </w:tcPr>
          <w:p w14:paraId="37D286DF">
            <w:pPr>
              <w:keepNext w:val="0"/>
              <w:keepLines w:val="0"/>
              <w:widowControl/>
              <w:suppressLineNumbers w:val="0"/>
              <w:shd w:val="clear"/>
              <w:jc w:val="center"/>
              <w:textAlignment w:val="center"/>
              <w:rPr>
                <w:rFonts w:hint="default" w:ascii="宋体" w:hAnsi="宋体" w:eastAsia="宋体" w:cs="宋体"/>
                <w:i w:val="0"/>
                <w:color w:val="auto"/>
                <w:kern w:val="0"/>
                <w:sz w:val="21"/>
                <w:szCs w:val="21"/>
                <w:u w:val="none"/>
                <w:lang w:val="en-US" w:eastAsia="zh-CN" w:bidi="ar"/>
              </w:rPr>
            </w:pPr>
            <w:r>
              <w:rPr>
                <w:rFonts w:hint="eastAsia" w:ascii="宋体" w:hAnsi="宋体" w:eastAsia="宋体" w:cs="宋体"/>
                <w:i w:val="0"/>
                <w:color w:val="auto"/>
                <w:kern w:val="0"/>
                <w:sz w:val="21"/>
                <w:szCs w:val="21"/>
                <w:u w:val="none"/>
                <w:lang w:val="en-US" w:eastAsia="zh-CN" w:bidi="ar"/>
              </w:rPr>
              <w:t>5</w:t>
            </w:r>
          </w:p>
        </w:tc>
        <w:tc>
          <w:tcPr>
            <w:tcW w:w="2280" w:type="dxa"/>
            <w:tcBorders>
              <w:top w:val="single" w:color="auto" w:sz="4" w:space="0"/>
              <w:left w:val="single" w:color="auto" w:sz="4" w:space="0"/>
              <w:bottom w:val="single" w:color="auto" w:sz="4" w:space="0"/>
              <w:right w:val="single" w:color="auto" w:sz="4" w:space="0"/>
            </w:tcBorders>
            <w:shd w:val="clear" w:color="auto" w:fill="auto"/>
            <w:vAlign w:val="center"/>
          </w:tcPr>
          <w:p w14:paraId="2FD6C310">
            <w:pPr>
              <w:keepNext w:val="0"/>
              <w:keepLines w:val="0"/>
              <w:widowControl/>
              <w:suppressLineNumbers w:val="0"/>
              <w:shd w:val="clear"/>
              <w:jc w:val="center"/>
              <w:textAlignment w:val="center"/>
              <w:rPr>
                <w:rFonts w:hint="eastAsia" w:ascii="宋体" w:hAnsi="宋体" w:eastAsia="宋体" w:cs="宋体"/>
                <w:i w:val="0"/>
                <w:color w:val="auto"/>
                <w:sz w:val="21"/>
                <w:szCs w:val="21"/>
                <w:u w:val="none"/>
              </w:rPr>
            </w:pPr>
            <w:r>
              <w:rPr>
                <w:rFonts w:hint="eastAsia" w:ascii="宋体" w:hAnsi="宋体" w:eastAsia="宋体" w:cs="宋体"/>
                <w:i w:val="0"/>
                <w:color w:val="auto"/>
                <w:kern w:val="0"/>
                <w:sz w:val="21"/>
                <w:szCs w:val="21"/>
                <w:u w:val="none"/>
                <w:lang w:val="en-US" w:eastAsia="zh-CN" w:bidi="ar"/>
              </w:rPr>
              <w:t>数据传输维护</w:t>
            </w:r>
          </w:p>
        </w:tc>
        <w:tc>
          <w:tcPr>
            <w:tcW w:w="909" w:type="dxa"/>
            <w:tcBorders>
              <w:top w:val="single" w:color="auto" w:sz="4" w:space="0"/>
              <w:left w:val="single" w:color="auto" w:sz="4" w:space="0"/>
              <w:bottom w:val="single" w:color="auto" w:sz="4" w:space="0"/>
              <w:right w:val="single" w:color="auto" w:sz="4" w:space="0"/>
            </w:tcBorders>
            <w:shd w:val="clear" w:color="auto" w:fill="auto"/>
            <w:vAlign w:val="center"/>
          </w:tcPr>
          <w:p w14:paraId="61F0215D">
            <w:pPr>
              <w:keepNext w:val="0"/>
              <w:keepLines w:val="0"/>
              <w:widowControl/>
              <w:suppressLineNumbers w:val="0"/>
              <w:shd w:val="clear"/>
              <w:jc w:val="center"/>
              <w:textAlignment w:val="center"/>
              <w:rPr>
                <w:rFonts w:hint="eastAsia" w:ascii="宋体" w:hAnsi="宋体" w:eastAsia="宋体" w:cs="宋体"/>
                <w:i w:val="0"/>
                <w:color w:val="auto"/>
                <w:sz w:val="21"/>
                <w:szCs w:val="21"/>
                <w:u w:val="none"/>
              </w:rPr>
            </w:pPr>
            <w:r>
              <w:rPr>
                <w:rFonts w:hint="eastAsia" w:ascii="宋体" w:hAnsi="宋体" w:eastAsia="宋体" w:cs="宋体"/>
                <w:i w:val="0"/>
                <w:color w:val="auto"/>
                <w:kern w:val="0"/>
                <w:sz w:val="21"/>
                <w:szCs w:val="21"/>
                <w:u w:val="none"/>
                <w:lang w:val="en-US" w:eastAsia="zh-CN" w:bidi="ar"/>
              </w:rPr>
              <w:t>项</w:t>
            </w:r>
          </w:p>
        </w:tc>
        <w:tc>
          <w:tcPr>
            <w:tcW w:w="1134" w:type="dxa"/>
            <w:tcBorders>
              <w:top w:val="single" w:color="auto" w:sz="4" w:space="0"/>
              <w:left w:val="single" w:color="auto" w:sz="4" w:space="0"/>
              <w:bottom w:val="single" w:color="auto" w:sz="4" w:space="0"/>
              <w:right w:val="single" w:color="auto" w:sz="4" w:space="0"/>
            </w:tcBorders>
            <w:shd w:val="clear" w:color="auto" w:fill="auto"/>
            <w:vAlign w:val="center"/>
          </w:tcPr>
          <w:p w14:paraId="4BD1BC37">
            <w:pPr>
              <w:shd w:val="clear"/>
              <w:jc w:val="center"/>
              <w:rPr>
                <w:rFonts w:hint="eastAsia" w:ascii="宋体" w:hAnsi="宋体" w:eastAsia="宋体" w:cs="宋体"/>
                <w:i w:val="0"/>
                <w:color w:val="auto"/>
                <w:sz w:val="21"/>
                <w:szCs w:val="21"/>
                <w:u w:val="none"/>
                <w:lang w:val="en-US" w:eastAsia="zh-CN"/>
              </w:rPr>
            </w:pPr>
            <w:r>
              <w:rPr>
                <w:rFonts w:hint="eastAsia" w:ascii="宋体" w:hAnsi="宋体" w:eastAsia="宋体" w:cs="宋体"/>
                <w:i w:val="0"/>
                <w:color w:val="auto"/>
                <w:sz w:val="21"/>
                <w:szCs w:val="21"/>
                <w:u w:val="none"/>
                <w:lang w:val="en-US" w:eastAsia="zh-CN"/>
              </w:rPr>
              <w:t>1</w:t>
            </w:r>
          </w:p>
        </w:tc>
        <w:tc>
          <w:tcPr>
            <w:tcW w:w="1017" w:type="dxa"/>
            <w:tcBorders>
              <w:top w:val="single" w:color="auto" w:sz="4" w:space="0"/>
              <w:left w:val="single" w:color="auto" w:sz="4" w:space="0"/>
              <w:bottom w:val="single" w:color="auto" w:sz="4" w:space="0"/>
              <w:right w:val="single" w:color="auto" w:sz="4" w:space="0"/>
            </w:tcBorders>
            <w:shd w:val="clear" w:color="auto" w:fill="auto"/>
            <w:vAlign w:val="center"/>
          </w:tcPr>
          <w:p w14:paraId="01C964D8">
            <w:pPr>
              <w:shd w:val="clear"/>
              <w:jc w:val="center"/>
              <w:rPr>
                <w:rFonts w:hint="eastAsia" w:ascii="宋体" w:hAnsi="宋体" w:eastAsia="宋体" w:cs="宋体"/>
                <w:i w:val="0"/>
                <w:color w:val="auto"/>
                <w:sz w:val="21"/>
                <w:szCs w:val="21"/>
                <w:u w:val="none"/>
              </w:rPr>
            </w:pPr>
          </w:p>
        </w:tc>
        <w:tc>
          <w:tcPr>
            <w:tcW w:w="1245" w:type="dxa"/>
            <w:tcBorders>
              <w:top w:val="single" w:color="auto" w:sz="4" w:space="0"/>
              <w:left w:val="single" w:color="auto" w:sz="4" w:space="0"/>
              <w:bottom w:val="single" w:color="auto" w:sz="4" w:space="0"/>
              <w:right w:val="single" w:color="auto" w:sz="4" w:space="0"/>
            </w:tcBorders>
            <w:shd w:val="clear" w:color="auto" w:fill="auto"/>
            <w:vAlign w:val="center"/>
          </w:tcPr>
          <w:p w14:paraId="5596B6EF">
            <w:pPr>
              <w:shd w:val="clear"/>
              <w:jc w:val="center"/>
              <w:rPr>
                <w:rFonts w:hint="eastAsia" w:ascii="宋体" w:hAnsi="宋体" w:eastAsia="宋体" w:cs="宋体"/>
                <w:i w:val="0"/>
                <w:color w:val="auto"/>
                <w:sz w:val="21"/>
                <w:szCs w:val="21"/>
                <w:u w:val="none"/>
              </w:rPr>
            </w:pPr>
          </w:p>
        </w:tc>
        <w:tc>
          <w:tcPr>
            <w:tcW w:w="1545" w:type="dxa"/>
            <w:tcBorders>
              <w:top w:val="single" w:color="000000" w:sz="4" w:space="0"/>
              <w:left w:val="single" w:color="auto" w:sz="4" w:space="0"/>
              <w:bottom w:val="single" w:color="000000" w:sz="4" w:space="0"/>
              <w:right w:val="single" w:color="000000" w:sz="4" w:space="0"/>
            </w:tcBorders>
            <w:shd w:val="clear" w:color="auto" w:fill="auto"/>
            <w:vAlign w:val="center"/>
          </w:tcPr>
          <w:p w14:paraId="5998A00C">
            <w:pPr>
              <w:shd w:val="clear"/>
              <w:jc w:val="center"/>
              <w:rPr>
                <w:rFonts w:hint="eastAsia" w:ascii="宋体" w:hAnsi="宋体" w:eastAsia="宋体" w:cs="宋体"/>
                <w:i w:val="0"/>
                <w:color w:val="auto"/>
                <w:sz w:val="21"/>
                <w:szCs w:val="21"/>
                <w:u w:val="none"/>
                <w:lang w:eastAsia="zh-CN"/>
              </w:rPr>
            </w:pPr>
            <w:r>
              <w:rPr>
                <w:rFonts w:hint="eastAsia" w:ascii="宋体" w:hAnsi="宋体" w:eastAsia="宋体" w:cs="宋体"/>
                <w:i w:val="0"/>
                <w:color w:val="auto"/>
                <w:sz w:val="21"/>
                <w:szCs w:val="21"/>
                <w:u w:val="none"/>
                <w:lang w:eastAsia="zh-CN"/>
              </w:rPr>
              <w:t>内容详见下表</w:t>
            </w:r>
          </w:p>
        </w:tc>
      </w:tr>
      <w:tr w14:paraId="23D8D5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67" w:hRule="exact"/>
          <w:jc w:val="center"/>
        </w:trPr>
        <w:tc>
          <w:tcPr>
            <w:tcW w:w="664" w:type="dxa"/>
            <w:tcBorders>
              <w:top w:val="single" w:color="auto" w:sz="4" w:space="0"/>
              <w:left w:val="single" w:color="auto" w:sz="4" w:space="0"/>
              <w:bottom w:val="single" w:color="auto" w:sz="4" w:space="0"/>
              <w:right w:val="single" w:color="auto" w:sz="4" w:space="0"/>
            </w:tcBorders>
            <w:shd w:val="clear" w:color="auto" w:fill="auto"/>
            <w:vAlign w:val="center"/>
          </w:tcPr>
          <w:p w14:paraId="27BF790A">
            <w:pPr>
              <w:keepNext w:val="0"/>
              <w:keepLines w:val="0"/>
              <w:widowControl/>
              <w:suppressLineNumbers w:val="0"/>
              <w:shd w:val="clear"/>
              <w:jc w:val="center"/>
              <w:textAlignment w:val="center"/>
              <w:rPr>
                <w:rFonts w:hint="default" w:ascii="宋体" w:hAnsi="宋体" w:eastAsia="宋体" w:cs="宋体"/>
                <w:i w:val="0"/>
                <w:color w:val="auto"/>
                <w:kern w:val="0"/>
                <w:sz w:val="21"/>
                <w:szCs w:val="21"/>
                <w:u w:val="none"/>
                <w:lang w:val="en-US" w:eastAsia="zh-CN" w:bidi="ar"/>
              </w:rPr>
            </w:pPr>
            <w:r>
              <w:rPr>
                <w:rFonts w:hint="eastAsia" w:ascii="宋体" w:hAnsi="宋体" w:eastAsia="宋体" w:cs="宋体"/>
                <w:i w:val="0"/>
                <w:color w:val="auto"/>
                <w:kern w:val="0"/>
                <w:sz w:val="21"/>
                <w:szCs w:val="21"/>
                <w:u w:val="none"/>
                <w:lang w:val="en-US" w:eastAsia="zh-CN" w:bidi="ar"/>
              </w:rPr>
              <w:t>6</w:t>
            </w:r>
          </w:p>
        </w:tc>
        <w:tc>
          <w:tcPr>
            <w:tcW w:w="2280" w:type="dxa"/>
            <w:tcBorders>
              <w:top w:val="single" w:color="auto" w:sz="4" w:space="0"/>
              <w:left w:val="single" w:color="auto" w:sz="4" w:space="0"/>
              <w:bottom w:val="single" w:color="auto" w:sz="4" w:space="0"/>
              <w:right w:val="single" w:color="auto" w:sz="4" w:space="0"/>
            </w:tcBorders>
            <w:shd w:val="clear" w:color="auto" w:fill="auto"/>
            <w:vAlign w:val="center"/>
          </w:tcPr>
          <w:p w14:paraId="2856C731">
            <w:pPr>
              <w:keepNext w:val="0"/>
              <w:keepLines w:val="0"/>
              <w:widowControl/>
              <w:suppressLineNumbers w:val="0"/>
              <w:shd w:val="clear"/>
              <w:jc w:val="center"/>
              <w:textAlignment w:val="center"/>
              <w:rPr>
                <w:rFonts w:hint="eastAsia" w:ascii="宋体" w:hAnsi="宋体" w:eastAsia="宋体" w:cs="宋体"/>
                <w:i w:val="0"/>
                <w:color w:val="auto"/>
                <w:sz w:val="21"/>
                <w:szCs w:val="21"/>
                <w:u w:val="none"/>
              </w:rPr>
            </w:pPr>
            <w:r>
              <w:rPr>
                <w:rFonts w:hint="eastAsia" w:ascii="宋体" w:hAnsi="宋体" w:eastAsia="宋体" w:cs="宋体"/>
                <w:i w:val="0"/>
                <w:color w:val="auto"/>
                <w:kern w:val="0"/>
                <w:sz w:val="21"/>
                <w:szCs w:val="21"/>
                <w:u w:val="none"/>
                <w:lang w:val="en-US" w:eastAsia="zh-CN" w:bidi="ar"/>
              </w:rPr>
              <w:t>无线预警广播</w:t>
            </w:r>
          </w:p>
        </w:tc>
        <w:tc>
          <w:tcPr>
            <w:tcW w:w="909" w:type="dxa"/>
            <w:tcBorders>
              <w:top w:val="single" w:color="auto" w:sz="4" w:space="0"/>
              <w:left w:val="single" w:color="auto" w:sz="4" w:space="0"/>
              <w:bottom w:val="single" w:color="auto" w:sz="4" w:space="0"/>
              <w:right w:val="single" w:color="auto" w:sz="4" w:space="0"/>
            </w:tcBorders>
            <w:shd w:val="clear" w:color="auto" w:fill="auto"/>
            <w:vAlign w:val="center"/>
          </w:tcPr>
          <w:p w14:paraId="26D3F0B2">
            <w:pPr>
              <w:keepNext w:val="0"/>
              <w:keepLines w:val="0"/>
              <w:widowControl/>
              <w:suppressLineNumbers w:val="0"/>
              <w:shd w:val="clear"/>
              <w:jc w:val="center"/>
              <w:textAlignment w:val="center"/>
              <w:rPr>
                <w:rFonts w:hint="eastAsia" w:ascii="宋体" w:hAnsi="宋体" w:eastAsia="宋体" w:cs="宋体"/>
                <w:i w:val="0"/>
                <w:color w:val="auto"/>
                <w:sz w:val="21"/>
                <w:szCs w:val="21"/>
                <w:u w:val="none"/>
              </w:rPr>
            </w:pPr>
            <w:r>
              <w:rPr>
                <w:rFonts w:hint="eastAsia" w:ascii="宋体" w:hAnsi="宋体" w:eastAsia="宋体" w:cs="宋体"/>
                <w:i w:val="0"/>
                <w:color w:val="auto"/>
                <w:kern w:val="0"/>
                <w:sz w:val="21"/>
                <w:szCs w:val="21"/>
                <w:u w:val="none"/>
                <w:lang w:val="en-US" w:eastAsia="zh-CN" w:bidi="ar"/>
              </w:rPr>
              <w:t>处</w:t>
            </w:r>
          </w:p>
        </w:tc>
        <w:tc>
          <w:tcPr>
            <w:tcW w:w="1134" w:type="dxa"/>
            <w:tcBorders>
              <w:top w:val="single" w:color="auto" w:sz="4" w:space="0"/>
              <w:left w:val="single" w:color="auto" w:sz="4" w:space="0"/>
              <w:bottom w:val="single" w:color="auto" w:sz="4" w:space="0"/>
              <w:right w:val="single" w:color="auto" w:sz="4" w:space="0"/>
            </w:tcBorders>
            <w:shd w:val="clear" w:color="auto" w:fill="auto"/>
            <w:vAlign w:val="center"/>
          </w:tcPr>
          <w:p w14:paraId="1C5BBBDB">
            <w:pPr>
              <w:shd w:val="clear"/>
              <w:jc w:val="center"/>
              <w:rPr>
                <w:rFonts w:hint="default" w:ascii="宋体" w:hAnsi="宋体" w:eastAsia="宋体" w:cs="宋体"/>
                <w:i w:val="0"/>
                <w:color w:val="auto"/>
                <w:sz w:val="21"/>
                <w:szCs w:val="21"/>
                <w:u w:val="none"/>
                <w:lang w:val="en-US" w:eastAsia="zh-CN"/>
              </w:rPr>
            </w:pPr>
            <w:r>
              <w:rPr>
                <w:rFonts w:hint="eastAsia" w:ascii="宋体" w:hAnsi="宋体" w:eastAsia="宋体" w:cs="宋体"/>
                <w:i w:val="0"/>
                <w:color w:val="auto"/>
                <w:sz w:val="21"/>
                <w:szCs w:val="21"/>
                <w:u w:val="none"/>
                <w:lang w:val="en-US" w:eastAsia="zh-CN"/>
              </w:rPr>
              <w:t>585</w:t>
            </w:r>
          </w:p>
        </w:tc>
        <w:tc>
          <w:tcPr>
            <w:tcW w:w="1017" w:type="dxa"/>
            <w:tcBorders>
              <w:top w:val="single" w:color="auto" w:sz="4" w:space="0"/>
              <w:left w:val="single" w:color="auto" w:sz="4" w:space="0"/>
              <w:bottom w:val="single" w:color="auto" w:sz="4" w:space="0"/>
              <w:right w:val="single" w:color="auto" w:sz="4" w:space="0"/>
            </w:tcBorders>
            <w:shd w:val="clear" w:color="auto" w:fill="auto"/>
            <w:vAlign w:val="center"/>
          </w:tcPr>
          <w:p w14:paraId="3048E2D6">
            <w:pPr>
              <w:shd w:val="clear"/>
              <w:jc w:val="center"/>
              <w:rPr>
                <w:rFonts w:hint="eastAsia" w:ascii="宋体" w:hAnsi="宋体" w:eastAsia="宋体" w:cs="宋体"/>
                <w:i w:val="0"/>
                <w:color w:val="auto"/>
                <w:sz w:val="21"/>
                <w:szCs w:val="21"/>
                <w:u w:val="none"/>
              </w:rPr>
            </w:pPr>
          </w:p>
        </w:tc>
        <w:tc>
          <w:tcPr>
            <w:tcW w:w="1245" w:type="dxa"/>
            <w:tcBorders>
              <w:top w:val="single" w:color="auto" w:sz="4" w:space="0"/>
              <w:left w:val="single" w:color="auto" w:sz="4" w:space="0"/>
              <w:bottom w:val="single" w:color="auto" w:sz="4" w:space="0"/>
              <w:right w:val="single" w:color="auto" w:sz="4" w:space="0"/>
            </w:tcBorders>
            <w:shd w:val="clear" w:color="auto" w:fill="auto"/>
            <w:vAlign w:val="center"/>
          </w:tcPr>
          <w:p w14:paraId="48AD38E7">
            <w:pPr>
              <w:shd w:val="clear"/>
              <w:jc w:val="center"/>
              <w:rPr>
                <w:rFonts w:hint="eastAsia" w:ascii="宋体" w:hAnsi="宋体" w:eastAsia="宋体" w:cs="宋体"/>
                <w:i w:val="0"/>
                <w:color w:val="auto"/>
                <w:sz w:val="21"/>
                <w:szCs w:val="21"/>
                <w:u w:val="none"/>
              </w:rPr>
            </w:pPr>
          </w:p>
        </w:tc>
        <w:tc>
          <w:tcPr>
            <w:tcW w:w="1545" w:type="dxa"/>
            <w:tcBorders>
              <w:top w:val="single" w:color="000000" w:sz="4" w:space="0"/>
              <w:left w:val="single" w:color="auto" w:sz="4" w:space="0"/>
              <w:bottom w:val="single" w:color="000000" w:sz="4" w:space="0"/>
              <w:right w:val="single" w:color="000000" w:sz="4" w:space="0"/>
            </w:tcBorders>
            <w:shd w:val="clear" w:color="auto" w:fill="auto"/>
            <w:vAlign w:val="center"/>
          </w:tcPr>
          <w:p w14:paraId="1C7C68F9">
            <w:pPr>
              <w:shd w:val="clear"/>
              <w:jc w:val="center"/>
              <w:rPr>
                <w:rFonts w:hint="default" w:ascii="宋体" w:hAnsi="宋体" w:eastAsia="宋体" w:cs="宋体"/>
                <w:i w:val="0"/>
                <w:color w:val="auto"/>
                <w:sz w:val="21"/>
                <w:szCs w:val="21"/>
                <w:u w:val="none"/>
                <w:lang w:val="en-US" w:eastAsia="zh-CN"/>
              </w:rPr>
            </w:pPr>
            <w:r>
              <w:rPr>
                <w:rFonts w:hint="eastAsia" w:ascii="宋体" w:hAnsi="宋体" w:eastAsia="宋体" w:cs="宋体"/>
                <w:i w:val="0"/>
                <w:color w:val="auto"/>
                <w:sz w:val="21"/>
                <w:szCs w:val="21"/>
                <w:u w:val="none"/>
                <w:lang w:eastAsia="zh-CN"/>
              </w:rPr>
              <w:t>巡检</w:t>
            </w:r>
            <w:r>
              <w:rPr>
                <w:rFonts w:hint="eastAsia" w:ascii="宋体" w:hAnsi="宋体" w:eastAsia="宋体" w:cs="宋体"/>
                <w:i w:val="0"/>
                <w:color w:val="auto"/>
                <w:sz w:val="21"/>
                <w:szCs w:val="21"/>
                <w:u w:val="none"/>
                <w:lang w:val="en-US" w:eastAsia="zh-CN"/>
              </w:rPr>
              <w:t>1次</w:t>
            </w:r>
          </w:p>
        </w:tc>
      </w:tr>
      <w:tr w14:paraId="3C2D5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67" w:hRule="exact"/>
          <w:jc w:val="center"/>
        </w:trPr>
        <w:tc>
          <w:tcPr>
            <w:tcW w:w="664" w:type="dxa"/>
            <w:tcBorders>
              <w:top w:val="single" w:color="auto" w:sz="4" w:space="0"/>
              <w:left w:val="single" w:color="auto" w:sz="4" w:space="0"/>
              <w:bottom w:val="single" w:color="auto" w:sz="4" w:space="0"/>
              <w:right w:val="single" w:color="auto" w:sz="4" w:space="0"/>
            </w:tcBorders>
            <w:shd w:val="clear" w:color="auto" w:fill="auto"/>
            <w:vAlign w:val="center"/>
          </w:tcPr>
          <w:p w14:paraId="3867F188">
            <w:pPr>
              <w:keepNext w:val="0"/>
              <w:keepLines w:val="0"/>
              <w:widowControl/>
              <w:suppressLineNumbers w:val="0"/>
              <w:shd w:val="clear"/>
              <w:tabs>
                <w:tab w:val="left" w:pos="704"/>
              </w:tabs>
              <w:jc w:val="center"/>
              <w:textAlignment w:val="center"/>
              <w:rPr>
                <w:rFonts w:hint="default" w:ascii="宋体" w:hAnsi="宋体" w:eastAsia="宋体" w:cs="宋体"/>
                <w:i w:val="0"/>
                <w:color w:val="auto"/>
                <w:kern w:val="0"/>
                <w:sz w:val="21"/>
                <w:szCs w:val="21"/>
                <w:u w:val="none"/>
                <w:lang w:val="en-US" w:eastAsia="zh-CN" w:bidi="ar"/>
              </w:rPr>
            </w:pPr>
            <w:r>
              <w:rPr>
                <w:rFonts w:hint="eastAsia" w:ascii="宋体" w:hAnsi="宋体" w:eastAsia="宋体" w:cs="宋体"/>
                <w:i w:val="0"/>
                <w:color w:val="auto"/>
                <w:kern w:val="0"/>
                <w:sz w:val="21"/>
                <w:szCs w:val="21"/>
                <w:u w:val="none"/>
                <w:lang w:val="en-US" w:eastAsia="zh-CN" w:bidi="ar"/>
              </w:rPr>
              <w:t>7</w:t>
            </w:r>
          </w:p>
        </w:tc>
        <w:tc>
          <w:tcPr>
            <w:tcW w:w="2280" w:type="dxa"/>
            <w:tcBorders>
              <w:top w:val="single" w:color="auto" w:sz="4" w:space="0"/>
              <w:left w:val="single" w:color="auto" w:sz="4" w:space="0"/>
              <w:bottom w:val="single" w:color="auto" w:sz="4" w:space="0"/>
              <w:right w:val="single" w:color="auto" w:sz="4" w:space="0"/>
            </w:tcBorders>
            <w:shd w:val="clear" w:color="auto" w:fill="auto"/>
            <w:vAlign w:val="center"/>
          </w:tcPr>
          <w:p w14:paraId="7D6DAB79">
            <w:pPr>
              <w:keepNext w:val="0"/>
              <w:keepLines w:val="0"/>
              <w:widowControl/>
              <w:suppressLineNumbers w:val="0"/>
              <w:shd w:val="clear"/>
              <w:tabs>
                <w:tab w:val="left" w:pos="704"/>
              </w:tabs>
              <w:jc w:val="center"/>
              <w:textAlignment w:val="center"/>
              <w:rPr>
                <w:rFonts w:hint="eastAsia" w:ascii="宋体" w:hAnsi="宋体" w:eastAsia="宋体" w:cs="宋体"/>
                <w:i w:val="0"/>
                <w:color w:val="auto"/>
                <w:kern w:val="0"/>
                <w:sz w:val="21"/>
                <w:szCs w:val="21"/>
                <w:u w:val="none"/>
                <w:lang w:val="en-US" w:eastAsia="zh-CN" w:bidi="ar"/>
              </w:rPr>
            </w:pPr>
            <w:r>
              <w:rPr>
                <w:rFonts w:hint="eastAsia" w:ascii="宋体" w:hAnsi="宋体" w:eastAsia="宋体" w:cs="宋体"/>
                <w:i w:val="0"/>
                <w:color w:val="auto"/>
                <w:kern w:val="0"/>
                <w:sz w:val="21"/>
                <w:szCs w:val="21"/>
                <w:u w:val="none"/>
                <w:lang w:val="en-US" w:eastAsia="zh-CN" w:bidi="ar"/>
              </w:rPr>
              <w:t>简易雨量站</w:t>
            </w:r>
          </w:p>
        </w:tc>
        <w:tc>
          <w:tcPr>
            <w:tcW w:w="909" w:type="dxa"/>
            <w:tcBorders>
              <w:top w:val="single" w:color="auto" w:sz="4" w:space="0"/>
              <w:left w:val="single" w:color="auto" w:sz="4" w:space="0"/>
              <w:bottom w:val="single" w:color="auto" w:sz="4" w:space="0"/>
              <w:right w:val="single" w:color="auto" w:sz="4" w:space="0"/>
            </w:tcBorders>
            <w:shd w:val="clear" w:color="auto" w:fill="auto"/>
            <w:vAlign w:val="center"/>
          </w:tcPr>
          <w:p w14:paraId="33858245">
            <w:pPr>
              <w:keepNext w:val="0"/>
              <w:keepLines w:val="0"/>
              <w:widowControl/>
              <w:suppressLineNumbers w:val="0"/>
              <w:shd w:val="clear"/>
              <w:jc w:val="center"/>
              <w:textAlignment w:val="center"/>
              <w:rPr>
                <w:rFonts w:hint="eastAsia" w:ascii="宋体" w:hAnsi="宋体" w:eastAsia="宋体" w:cs="宋体"/>
                <w:i w:val="0"/>
                <w:color w:val="auto"/>
                <w:kern w:val="0"/>
                <w:sz w:val="21"/>
                <w:szCs w:val="21"/>
                <w:u w:val="none"/>
                <w:lang w:val="en-US" w:eastAsia="zh-CN" w:bidi="ar"/>
              </w:rPr>
            </w:pPr>
            <w:r>
              <w:rPr>
                <w:rFonts w:hint="eastAsia" w:ascii="宋体" w:hAnsi="宋体" w:eastAsia="宋体" w:cs="宋体"/>
                <w:i w:val="0"/>
                <w:color w:val="auto"/>
                <w:kern w:val="0"/>
                <w:sz w:val="21"/>
                <w:szCs w:val="21"/>
                <w:u w:val="none"/>
                <w:lang w:val="en-US" w:eastAsia="zh-CN" w:bidi="ar"/>
              </w:rPr>
              <w:t>套</w:t>
            </w:r>
          </w:p>
        </w:tc>
        <w:tc>
          <w:tcPr>
            <w:tcW w:w="1134" w:type="dxa"/>
            <w:tcBorders>
              <w:top w:val="single" w:color="auto" w:sz="4" w:space="0"/>
              <w:left w:val="single" w:color="auto" w:sz="4" w:space="0"/>
              <w:bottom w:val="single" w:color="auto" w:sz="4" w:space="0"/>
              <w:right w:val="single" w:color="auto" w:sz="4" w:space="0"/>
            </w:tcBorders>
            <w:shd w:val="clear" w:color="auto" w:fill="auto"/>
            <w:vAlign w:val="center"/>
          </w:tcPr>
          <w:p w14:paraId="7D17FD85">
            <w:pPr>
              <w:shd w:val="clear"/>
              <w:jc w:val="center"/>
              <w:rPr>
                <w:rFonts w:hint="default" w:ascii="宋体" w:hAnsi="宋体" w:eastAsia="宋体" w:cs="宋体"/>
                <w:i w:val="0"/>
                <w:color w:val="auto"/>
                <w:sz w:val="21"/>
                <w:szCs w:val="21"/>
                <w:u w:val="none"/>
                <w:lang w:val="en-US" w:eastAsia="zh-CN"/>
              </w:rPr>
            </w:pPr>
            <w:r>
              <w:rPr>
                <w:rFonts w:hint="eastAsia" w:ascii="宋体" w:hAnsi="宋体" w:eastAsia="宋体" w:cs="宋体"/>
                <w:i w:val="0"/>
                <w:color w:val="auto"/>
                <w:sz w:val="21"/>
                <w:szCs w:val="21"/>
                <w:u w:val="none"/>
                <w:lang w:val="en-US" w:eastAsia="zh-CN"/>
              </w:rPr>
              <w:t>170</w:t>
            </w:r>
          </w:p>
        </w:tc>
        <w:tc>
          <w:tcPr>
            <w:tcW w:w="1017" w:type="dxa"/>
            <w:tcBorders>
              <w:top w:val="single" w:color="auto" w:sz="4" w:space="0"/>
              <w:left w:val="single" w:color="auto" w:sz="4" w:space="0"/>
              <w:bottom w:val="single" w:color="auto" w:sz="4" w:space="0"/>
              <w:right w:val="single" w:color="auto" w:sz="4" w:space="0"/>
            </w:tcBorders>
            <w:shd w:val="clear" w:color="auto" w:fill="auto"/>
            <w:vAlign w:val="center"/>
          </w:tcPr>
          <w:p w14:paraId="1AE65823">
            <w:pPr>
              <w:shd w:val="clear"/>
              <w:jc w:val="center"/>
              <w:rPr>
                <w:rFonts w:hint="eastAsia" w:ascii="宋体" w:hAnsi="宋体" w:eastAsia="宋体" w:cs="宋体"/>
                <w:i w:val="0"/>
                <w:color w:val="auto"/>
                <w:sz w:val="21"/>
                <w:szCs w:val="21"/>
                <w:u w:val="none"/>
              </w:rPr>
            </w:pPr>
          </w:p>
        </w:tc>
        <w:tc>
          <w:tcPr>
            <w:tcW w:w="1245" w:type="dxa"/>
            <w:tcBorders>
              <w:top w:val="single" w:color="auto" w:sz="4" w:space="0"/>
              <w:left w:val="single" w:color="auto" w:sz="4" w:space="0"/>
              <w:bottom w:val="single" w:color="auto" w:sz="4" w:space="0"/>
              <w:right w:val="single" w:color="auto" w:sz="4" w:space="0"/>
            </w:tcBorders>
            <w:shd w:val="clear" w:color="auto" w:fill="auto"/>
            <w:vAlign w:val="center"/>
          </w:tcPr>
          <w:p w14:paraId="7EAD951D">
            <w:pPr>
              <w:shd w:val="clear"/>
              <w:jc w:val="center"/>
              <w:rPr>
                <w:rFonts w:hint="eastAsia" w:ascii="宋体" w:hAnsi="宋体" w:eastAsia="宋体" w:cs="宋体"/>
                <w:i w:val="0"/>
                <w:color w:val="auto"/>
                <w:sz w:val="21"/>
                <w:szCs w:val="21"/>
                <w:u w:val="none"/>
              </w:rPr>
            </w:pPr>
          </w:p>
        </w:tc>
        <w:tc>
          <w:tcPr>
            <w:tcW w:w="1545" w:type="dxa"/>
            <w:tcBorders>
              <w:top w:val="single" w:color="000000" w:sz="4" w:space="0"/>
              <w:left w:val="single" w:color="auto" w:sz="4" w:space="0"/>
              <w:bottom w:val="single" w:color="000000" w:sz="4" w:space="0"/>
              <w:right w:val="single" w:color="000000" w:sz="4" w:space="0"/>
            </w:tcBorders>
            <w:shd w:val="clear" w:color="auto" w:fill="auto"/>
            <w:vAlign w:val="center"/>
          </w:tcPr>
          <w:p w14:paraId="7D0C5677">
            <w:pPr>
              <w:shd w:val="clear"/>
              <w:jc w:val="center"/>
              <w:rPr>
                <w:rFonts w:hint="eastAsia" w:ascii="宋体" w:hAnsi="宋体" w:eastAsia="宋体" w:cs="宋体"/>
                <w:i w:val="0"/>
                <w:color w:val="auto"/>
                <w:sz w:val="21"/>
                <w:szCs w:val="21"/>
                <w:u w:val="none"/>
              </w:rPr>
            </w:pPr>
          </w:p>
        </w:tc>
      </w:tr>
      <w:tr w14:paraId="71C67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67" w:hRule="exact"/>
          <w:jc w:val="center"/>
        </w:trPr>
        <w:tc>
          <w:tcPr>
            <w:tcW w:w="664" w:type="dxa"/>
            <w:tcBorders>
              <w:top w:val="single" w:color="auto" w:sz="4" w:space="0"/>
              <w:left w:val="single" w:color="auto" w:sz="4" w:space="0"/>
              <w:bottom w:val="single" w:color="auto" w:sz="4" w:space="0"/>
              <w:right w:val="single" w:color="auto" w:sz="4" w:space="0"/>
            </w:tcBorders>
            <w:shd w:val="clear" w:color="auto" w:fill="auto"/>
            <w:vAlign w:val="center"/>
          </w:tcPr>
          <w:p w14:paraId="1369E5D9">
            <w:pPr>
              <w:keepNext w:val="0"/>
              <w:keepLines w:val="0"/>
              <w:widowControl/>
              <w:suppressLineNumbers w:val="0"/>
              <w:shd w:val="clear"/>
              <w:jc w:val="center"/>
              <w:textAlignment w:val="center"/>
              <w:rPr>
                <w:rFonts w:hint="default" w:ascii="宋体" w:hAnsi="宋体" w:eastAsia="宋体" w:cs="宋体"/>
                <w:i w:val="0"/>
                <w:color w:val="auto"/>
                <w:kern w:val="0"/>
                <w:sz w:val="21"/>
                <w:szCs w:val="21"/>
                <w:u w:val="none"/>
                <w:lang w:val="en-US" w:eastAsia="zh-CN" w:bidi="ar"/>
              </w:rPr>
            </w:pPr>
            <w:r>
              <w:rPr>
                <w:rFonts w:hint="eastAsia" w:ascii="宋体" w:hAnsi="宋体" w:eastAsia="宋体" w:cs="宋体"/>
                <w:i w:val="0"/>
                <w:color w:val="auto"/>
                <w:kern w:val="0"/>
                <w:sz w:val="21"/>
                <w:szCs w:val="21"/>
                <w:u w:val="none"/>
                <w:lang w:val="en-US" w:eastAsia="zh-CN" w:bidi="ar"/>
              </w:rPr>
              <w:t>8</w:t>
            </w:r>
          </w:p>
        </w:tc>
        <w:tc>
          <w:tcPr>
            <w:tcW w:w="2280" w:type="dxa"/>
            <w:tcBorders>
              <w:top w:val="single" w:color="auto" w:sz="4" w:space="0"/>
              <w:left w:val="single" w:color="auto" w:sz="4" w:space="0"/>
              <w:bottom w:val="single" w:color="auto" w:sz="4" w:space="0"/>
              <w:right w:val="single" w:color="auto" w:sz="4" w:space="0"/>
            </w:tcBorders>
            <w:shd w:val="clear" w:color="auto" w:fill="auto"/>
            <w:vAlign w:val="center"/>
          </w:tcPr>
          <w:p w14:paraId="58A0C2CC">
            <w:pPr>
              <w:keepNext w:val="0"/>
              <w:keepLines w:val="0"/>
              <w:widowControl/>
              <w:suppressLineNumbers w:val="0"/>
              <w:shd w:val="clear"/>
              <w:jc w:val="center"/>
              <w:textAlignment w:val="center"/>
              <w:rPr>
                <w:rFonts w:hint="eastAsia" w:ascii="宋体" w:hAnsi="宋体" w:eastAsia="宋体" w:cs="宋体"/>
                <w:i w:val="0"/>
                <w:color w:val="auto"/>
                <w:kern w:val="0"/>
                <w:sz w:val="21"/>
                <w:szCs w:val="21"/>
                <w:u w:val="none"/>
                <w:lang w:val="en-US" w:eastAsia="zh-CN" w:bidi="ar"/>
              </w:rPr>
            </w:pPr>
            <w:r>
              <w:rPr>
                <w:rFonts w:hint="eastAsia" w:ascii="宋体" w:hAnsi="宋体" w:eastAsia="宋体" w:cs="宋体"/>
                <w:i w:val="0"/>
                <w:color w:val="auto"/>
                <w:kern w:val="0"/>
                <w:sz w:val="21"/>
                <w:szCs w:val="21"/>
                <w:u w:val="none"/>
                <w:lang w:val="en-US" w:eastAsia="zh-CN" w:bidi="ar"/>
              </w:rPr>
              <w:t>简易水位站</w:t>
            </w:r>
          </w:p>
        </w:tc>
        <w:tc>
          <w:tcPr>
            <w:tcW w:w="909" w:type="dxa"/>
            <w:tcBorders>
              <w:top w:val="single" w:color="auto" w:sz="4" w:space="0"/>
              <w:left w:val="single" w:color="auto" w:sz="4" w:space="0"/>
              <w:bottom w:val="single" w:color="auto" w:sz="4" w:space="0"/>
              <w:right w:val="single" w:color="auto" w:sz="4" w:space="0"/>
            </w:tcBorders>
            <w:shd w:val="clear" w:color="auto" w:fill="auto"/>
            <w:vAlign w:val="center"/>
          </w:tcPr>
          <w:p w14:paraId="15BED0E2">
            <w:pPr>
              <w:keepNext w:val="0"/>
              <w:keepLines w:val="0"/>
              <w:widowControl/>
              <w:suppressLineNumbers w:val="0"/>
              <w:shd w:val="clear"/>
              <w:jc w:val="center"/>
              <w:textAlignment w:val="center"/>
              <w:rPr>
                <w:rFonts w:hint="eastAsia" w:ascii="宋体" w:hAnsi="宋体" w:eastAsia="宋体" w:cs="宋体"/>
                <w:i w:val="0"/>
                <w:color w:val="auto"/>
                <w:kern w:val="0"/>
                <w:sz w:val="21"/>
                <w:szCs w:val="21"/>
                <w:u w:val="none"/>
                <w:lang w:val="en-US" w:eastAsia="zh-CN" w:bidi="ar"/>
              </w:rPr>
            </w:pPr>
            <w:r>
              <w:rPr>
                <w:rFonts w:hint="eastAsia" w:ascii="宋体" w:hAnsi="宋体" w:eastAsia="宋体" w:cs="宋体"/>
                <w:i w:val="0"/>
                <w:color w:val="auto"/>
                <w:kern w:val="0"/>
                <w:sz w:val="21"/>
                <w:szCs w:val="21"/>
                <w:u w:val="none"/>
                <w:lang w:val="en-US" w:eastAsia="zh-CN" w:bidi="ar"/>
              </w:rPr>
              <w:t>套</w:t>
            </w:r>
          </w:p>
        </w:tc>
        <w:tc>
          <w:tcPr>
            <w:tcW w:w="1134" w:type="dxa"/>
            <w:tcBorders>
              <w:top w:val="single" w:color="auto" w:sz="4" w:space="0"/>
              <w:left w:val="single" w:color="auto" w:sz="4" w:space="0"/>
              <w:bottom w:val="single" w:color="auto" w:sz="4" w:space="0"/>
              <w:right w:val="single" w:color="auto" w:sz="4" w:space="0"/>
            </w:tcBorders>
            <w:shd w:val="clear" w:color="auto" w:fill="auto"/>
            <w:vAlign w:val="center"/>
          </w:tcPr>
          <w:p w14:paraId="0D3D3B8D">
            <w:pPr>
              <w:shd w:val="clear"/>
              <w:jc w:val="center"/>
              <w:rPr>
                <w:rFonts w:hint="default" w:ascii="宋体" w:hAnsi="宋体" w:eastAsia="宋体" w:cs="宋体"/>
                <w:i w:val="0"/>
                <w:color w:val="auto"/>
                <w:sz w:val="21"/>
                <w:szCs w:val="21"/>
                <w:u w:val="none"/>
                <w:lang w:val="en-US" w:eastAsia="zh-CN"/>
              </w:rPr>
            </w:pPr>
            <w:r>
              <w:rPr>
                <w:rFonts w:hint="eastAsia" w:ascii="宋体" w:hAnsi="宋体" w:eastAsia="宋体" w:cs="宋体"/>
                <w:i w:val="0"/>
                <w:color w:val="auto"/>
                <w:sz w:val="21"/>
                <w:szCs w:val="21"/>
                <w:u w:val="none"/>
                <w:lang w:val="en-US" w:eastAsia="zh-CN"/>
              </w:rPr>
              <w:t>81</w:t>
            </w:r>
          </w:p>
        </w:tc>
        <w:tc>
          <w:tcPr>
            <w:tcW w:w="1017" w:type="dxa"/>
            <w:tcBorders>
              <w:top w:val="single" w:color="auto" w:sz="4" w:space="0"/>
              <w:left w:val="single" w:color="auto" w:sz="4" w:space="0"/>
              <w:bottom w:val="single" w:color="auto" w:sz="4" w:space="0"/>
              <w:right w:val="single" w:color="auto" w:sz="4" w:space="0"/>
            </w:tcBorders>
            <w:shd w:val="clear" w:color="auto" w:fill="auto"/>
            <w:vAlign w:val="center"/>
          </w:tcPr>
          <w:p w14:paraId="1F9A973F">
            <w:pPr>
              <w:shd w:val="clear"/>
              <w:jc w:val="center"/>
              <w:rPr>
                <w:rFonts w:hint="eastAsia" w:ascii="宋体" w:hAnsi="宋体" w:eastAsia="宋体" w:cs="宋体"/>
                <w:i w:val="0"/>
                <w:color w:val="auto"/>
                <w:sz w:val="21"/>
                <w:szCs w:val="21"/>
                <w:u w:val="none"/>
              </w:rPr>
            </w:pPr>
          </w:p>
        </w:tc>
        <w:tc>
          <w:tcPr>
            <w:tcW w:w="1245" w:type="dxa"/>
            <w:tcBorders>
              <w:top w:val="single" w:color="auto" w:sz="4" w:space="0"/>
              <w:left w:val="single" w:color="auto" w:sz="4" w:space="0"/>
              <w:bottom w:val="single" w:color="auto" w:sz="4" w:space="0"/>
              <w:right w:val="single" w:color="auto" w:sz="4" w:space="0"/>
            </w:tcBorders>
            <w:shd w:val="clear" w:color="auto" w:fill="auto"/>
            <w:vAlign w:val="center"/>
          </w:tcPr>
          <w:p w14:paraId="3EA0E069">
            <w:pPr>
              <w:shd w:val="clear"/>
              <w:jc w:val="center"/>
              <w:rPr>
                <w:rFonts w:hint="eastAsia" w:ascii="宋体" w:hAnsi="宋体" w:eastAsia="宋体" w:cs="宋体"/>
                <w:i w:val="0"/>
                <w:color w:val="auto"/>
                <w:sz w:val="21"/>
                <w:szCs w:val="21"/>
                <w:u w:val="none"/>
              </w:rPr>
            </w:pPr>
          </w:p>
        </w:tc>
        <w:tc>
          <w:tcPr>
            <w:tcW w:w="1545" w:type="dxa"/>
            <w:tcBorders>
              <w:top w:val="single" w:color="000000" w:sz="4" w:space="0"/>
              <w:left w:val="single" w:color="auto" w:sz="4" w:space="0"/>
              <w:bottom w:val="single" w:color="000000" w:sz="4" w:space="0"/>
              <w:right w:val="single" w:color="000000" w:sz="4" w:space="0"/>
            </w:tcBorders>
            <w:shd w:val="clear" w:color="auto" w:fill="auto"/>
            <w:vAlign w:val="center"/>
          </w:tcPr>
          <w:p w14:paraId="66C3084D">
            <w:pPr>
              <w:shd w:val="clear"/>
              <w:jc w:val="center"/>
              <w:rPr>
                <w:rFonts w:hint="eastAsia" w:ascii="宋体" w:hAnsi="宋体" w:eastAsia="宋体" w:cs="宋体"/>
                <w:i w:val="0"/>
                <w:color w:val="auto"/>
                <w:sz w:val="21"/>
                <w:szCs w:val="21"/>
                <w:u w:val="none"/>
              </w:rPr>
            </w:pPr>
          </w:p>
        </w:tc>
      </w:tr>
      <w:tr w14:paraId="7D2D4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67" w:hRule="exact"/>
          <w:jc w:val="center"/>
        </w:trPr>
        <w:tc>
          <w:tcPr>
            <w:tcW w:w="664" w:type="dxa"/>
            <w:tcBorders>
              <w:top w:val="single" w:color="auto" w:sz="4" w:space="0"/>
              <w:left w:val="single" w:color="auto" w:sz="4" w:space="0"/>
              <w:bottom w:val="single" w:color="auto" w:sz="4" w:space="0"/>
              <w:right w:val="single" w:color="auto" w:sz="4" w:space="0"/>
            </w:tcBorders>
            <w:shd w:val="clear" w:color="auto" w:fill="auto"/>
            <w:vAlign w:val="center"/>
          </w:tcPr>
          <w:p w14:paraId="3ECADF22">
            <w:pPr>
              <w:keepNext w:val="0"/>
              <w:keepLines w:val="0"/>
              <w:widowControl/>
              <w:suppressLineNumbers w:val="0"/>
              <w:shd w:val="clear"/>
              <w:jc w:val="center"/>
              <w:textAlignment w:val="center"/>
              <w:rPr>
                <w:rFonts w:hint="eastAsia" w:ascii="宋体" w:hAnsi="宋体" w:eastAsia="宋体" w:cs="宋体"/>
                <w:i w:val="0"/>
                <w:color w:val="auto"/>
                <w:kern w:val="0"/>
                <w:sz w:val="21"/>
                <w:szCs w:val="21"/>
                <w:u w:val="none"/>
                <w:lang w:val="en-US" w:eastAsia="zh-CN" w:bidi="ar"/>
              </w:rPr>
            </w:pPr>
          </w:p>
        </w:tc>
        <w:tc>
          <w:tcPr>
            <w:tcW w:w="2280" w:type="dxa"/>
            <w:tcBorders>
              <w:top w:val="single" w:color="auto" w:sz="4" w:space="0"/>
              <w:left w:val="single" w:color="auto" w:sz="4" w:space="0"/>
              <w:bottom w:val="single" w:color="auto" w:sz="4" w:space="0"/>
              <w:right w:val="single" w:color="auto" w:sz="4" w:space="0"/>
            </w:tcBorders>
            <w:shd w:val="clear" w:color="auto" w:fill="auto"/>
            <w:vAlign w:val="center"/>
          </w:tcPr>
          <w:p w14:paraId="27C4ED89">
            <w:pPr>
              <w:keepNext w:val="0"/>
              <w:keepLines w:val="0"/>
              <w:widowControl/>
              <w:suppressLineNumbers w:val="0"/>
              <w:shd w:val="clear"/>
              <w:jc w:val="center"/>
              <w:textAlignment w:val="center"/>
              <w:rPr>
                <w:rFonts w:hint="eastAsia" w:ascii="宋体" w:hAnsi="宋体" w:eastAsia="宋体" w:cs="宋体"/>
                <w:i w:val="0"/>
                <w:color w:val="auto"/>
                <w:kern w:val="0"/>
                <w:sz w:val="21"/>
                <w:szCs w:val="21"/>
                <w:u w:val="none"/>
                <w:lang w:val="en-US" w:eastAsia="zh-CN" w:bidi="ar"/>
              </w:rPr>
            </w:pPr>
            <w:r>
              <w:rPr>
                <w:rFonts w:hint="eastAsia" w:ascii="宋体" w:hAnsi="宋体" w:eastAsia="宋体" w:cs="宋体"/>
                <w:i w:val="0"/>
                <w:color w:val="auto"/>
                <w:kern w:val="0"/>
                <w:sz w:val="21"/>
                <w:szCs w:val="21"/>
                <w:u w:val="none"/>
                <w:lang w:val="en-US" w:eastAsia="zh-CN" w:bidi="ar"/>
              </w:rPr>
              <w:t>合计</w:t>
            </w:r>
          </w:p>
        </w:tc>
        <w:tc>
          <w:tcPr>
            <w:tcW w:w="909" w:type="dxa"/>
            <w:tcBorders>
              <w:top w:val="single" w:color="auto" w:sz="4" w:space="0"/>
              <w:left w:val="single" w:color="auto" w:sz="4" w:space="0"/>
              <w:bottom w:val="single" w:color="auto" w:sz="4" w:space="0"/>
              <w:right w:val="single" w:color="auto" w:sz="4" w:space="0"/>
            </w:tcBorders>
            <w:shd w:val="clear" w:color="auto" w:fill="auto"/>
            <w:vAlign w:val="center"/>
          </w:tcPr>
          <w:p w14:paraId="6FA60CF2">
            <w:pPr>
              <w:keepNext w:val="0"/>
              <w:keepLines w:val="0"/>
              <w:widowControl/>
              <w:suppressLineNumbers w:val="0"/>
              <w:shd w:val="clear"/>
              <w:jc w:val="center"/>
              <w:textAlignment w:val="center"/>
              <w:rPr>
                <w:rFonts w:hint="eastAsia" w:ascii="宋体" w:hAnsi="宋体" w:eastAsia="宋体" w:cs="宋体"/>
                <w:i w:val="0"/>
                <w:color w:val="auto"/>
                <w:kern w:val="0"/>
                <w:sz w:val="21"/>
                <w:szCs w:val="21"/>
                <w:u w:val="none"/>
                <w:lang w:val="en-US" w:eastAsia="zh-CN" w:bidi="ar"/>
              </w:rPr>
            </w:pPr>
          </w:p>
        </w:tc>
        <w:tc>
          <w:tcPr>
            <w:tcW w:w="1134" w:type="dxa"/>
            <w:tcBorders>
              <w:top w:val="single" w:color="auto" w:sz="4" w:space="0"/>
              <w:left w:val="single" w:color="auto" w:sz="4" w:space="0"/>
              <w:bottom w:val="single" w:color="auto" w:sz="4" w:space="0"/>
              <w:right w:val="single" w:color="auto" w:sz="4" w:space="0"/>
            </w:tcBorders>
            <w:shd w:val="clear" w:color="auto" w:fill="auto"/>
            <w:vAlign w:val="center"/>
          </w:tcPr>
          <w:p w14:paraId="58AFA011">
            <w:pPr>
              <w:shd w:val="clear"/>
              <w:jc w:val="center"/>
              <w:rPr>
                <w:rFonts w:hint="eastAsia" w:ascii="宋体" w:hAnsi="宋体" w:eastAsia="宋体" w:cs="宋体"/>
                <w:i w:val="0"/>
                <w:color w:val="auto"/>
                <w:sz w:val="21"/>
                <w:szCs w:val="21"/>
                <w:u w:val="none"/>
                <w:lang w:val="en-US" w:eastAsia="zh-CN"/>
              </w:rPr>
            </w:pPr>
          </w:p>
        </w:tc>
        <w:tc>
          <w:tcPr>
            <w:tcW w:w="1017" w:type="dxa"/>
            <w:tcBorders>
              <w:top w:val="single" w:color="auto" w:sz="4" w:space="0"/>
              <w:left w:val="single" w:color="auto" w:sz="4" w:space="0"/>
              <w:bottom w:val="single" w:color="auto" w:sz="4" w:space="0"/>
              <w:right w:val="single" w:color="auto" w:sz="4" w:space="0"/>
            </w:tcBorders>
            <w:shd w:val="clear" w:color="auto" w:fill="auto"/>
            <w:vAlign w:val="center"/>
          </w:tcPr>
          <w:p w14:paraId="6CBD9ABA">
            <w:pPr>
              <w:shd w:val="clear"/>
              <w:jc w:val="center"/>
              <w:rPr>
                <w:rFonts w:hint="eastAsia" w:ascii="宋体" w:hAnsi="宋体" w:eastAsia="宋体" w:cs="宋体"/>
                <w:i w:val="0"/>
                <w:color w:val="auto"/>
                <w:sz w:val="21"/>
                <w:szCs w:val="21"/>
                <w:u w:val="none"/>
              </w:rPr>
            </w:pPr>
          </w:p>
        </w:tc>
        <w:tc>
          <w:tcPr>
            <w:tcW w:w="1245" w:type="dxa"/>
            <w:tcBorders>
              <w:top w:val="single" w:color="auto" w:sz="4" w:space="0"/>
              <w:left w:val="single" w:color="auto" w:sz="4" w:space="0"/>
              <w:bottom w:val="single" w:color="auto" w:sz="4" w:space="0"/>
              <w:right w:val="single" w:color="auto" w:sz="4" w:space="0"/>
            </w:tcBorders>
            <w:shd w:val="clear" w:color="auto" w:fill="auto"/>
            <w:vAlign w:val="center"/>
          </w:tcPr>
          <w:p w14:paraId="6AEFDBC2">
            <w:pPr>
              <w:shd w:val="clear"/>
              <w:jc w:val="center"/>
              <w:rPr>
                <w:rFonts w:hint="eastAsia" w:ascii="宋体" w:hAnsi="宋体" w:eastAsia="宋体" w:cs="宋体"/>
                <w:i w:val="0"/>
                <w:color w:val="auto"/>
                <w:sz w:val="21"/>
                <w:szCs w:val="21"/>
                <w:u w:val="none"/>
              </w:rPr>
            </w:pPr>
          </w:p>
        </w:tc>
        <w:tc>
          <w:tcPr>
            <w:tcW w:w="1545" w:type="dxa"/>
            <w:tcBorders>
              <w:top w:val="single" w:color="000000" w:sz="4" w:space="0"/>
              <w:left w:val="single" w:color="auto" w:sz="4" w:space="0"/>
              <w:bottom w:val="single" w:color="000000" w:sz="4" w:space="0"/>
              <w:right w:val="single" w:color="000000" w:sz="4" w:space="0"/>
            </w:tcBorders>
            <w:shd w:val="clear" w:color="auto" w:fill="auto"/>
            <w:vAlign w:val="center"/>
          </w:tcPr>
          <w:p w14:paraId="061E133B">
            <w:pPr>
              <w:shd w:val="clear"/>
              <w:rPr>
                <w:rFonts w:hint="eastAsia" w:ascii="宋体" w:hAnsi="宋体" w:eastAsia="宋体" w:cs="宋体"/>
                <w:i w:val="0"/>
                <w:color w:val="auto"/>
                <w:sz w:val="21"/>
                <w:szCs w:val="21"/>
                <w:u w:val="none"/>
              </w:rPr>
            </w:pPr>
          </w:p>
        </w:tc>
      </w:tr>
    </w:tbl>
    <w:p w14:paraId="03220DE1">
      <w:pPr>
        <w:pStyle w:val="2"/>
        <w:ind w:left="0" w:leftChars="0" w:firstLine="0" w:firstLineChars="0"/>
        <w:jc w:val="center"/>
        <w:rPr>
          <w:rFonts w:hint="eastAsia" w:ascii="宋体" w:hAnsi="宋体"/>
          <w:b/>
          <w:sz w:val="32"/>
          <w:szCs w:val="32"/>
        </w:rPr>
      </w:pPr>
    </w:p>
    <w:p w14:paraId="34241AAD">
      <w:pPr>
        <w:pStyle w:val="2"/>
        <w:ind w:left="0" w:leftChars="0" w:firstLine="0" w:firstLineChars="0"/>
        <w:jc w:val="center"/>
        <w:rPr>
          <w:rFonts w:hint="eastAsia" w:ascii="宋体" w:hAnsi="宋体"/>
          <w:b/>
          <w:sz w:val="32"/>
          <w:szCs w:val="32"/>
        </w:rPr>
      </w:pPr>
      <w:r>
        <w:rPr>
          <w:rFonts w:hint="eastAsia" w:ascii="宋体" w:hAnsi="宋体"/>
          <w:b/>
          <w:sz w:val="32"/>
          <w:szCs w:val="32"/>
        </w:rPr>
        <w:t>其中：数据传输维护详细测算表</w:t>
      </w:r>
    </w:p>
    <w:tbl>
      <w:tblPr>
        <w:tblStyle w:val="13"/>
        <w:tblW w:w="9123" w:type="dxa"/>
        <w:jc w:val="center"/>
        <w:tblLayout w:type="fixed"/>
        <w:tblCellMar>
          <w:top w:w="15" w:type="dxa"/>
          <w:left w:w="15" w:type="dxa"/>
          <w:bottom w:w="15" w:type="dxa"/>
          <w:right w:w="15" w:type="dxa"/>
        </w:tblCellMar>
      </w:tblPr>
      <w:tblGrid>
        <w:gridCol w:w="671"/>
        <w:gridCol w:w="2500"/>
        <w:gridCol w:w="769"/>
        <w:gridCol w:w="1260"/>
        <w:gridCol w:w="1170"/>
        <w:gridCol w:w="2753"/>
      </w:tblGrid>
      <w:tr w14:paraId="7FA63DB9">
        <w:tblPrEx>
          <w:tblCellMar>
            <w:top w:w="15" w:type="dxa"/>
            <w:left w:w="15" w:type="dxa"/>
            <w:bottom w:w="15" w:type="dxa"/>
            <w:right w:w="15" w:type="dxa"/>
          </w:tblCellMar>
        </w:tblPrEx>
        <w:trPr>
          <w:trHeight w:val="283" w:hRule="atLeast"/>
          <w:jc w:val="center"/>
        </w:trPr>
        <w:tc>
          <w:tcPr>
            <w:tcW w:w="671" w:type="dxa"/>
            <w:tcBorders>
              <w:top w:val="single" w:color="000000" w:sz="4" w:space="0"/>
              <w:left w:val="single" w:color="000000" w:sz="4" w:space="0"/>
              <w:bottom w:val="single" w:color="000000" w:sz="4" w:space="0"/>
              <w:right w:val="single" w:color="000000" w:sz="4" w:space="0"/>
            </w:tcBorders>
            <w:vAlign w:val="center"/>
          </w:tcPr>
          <w:p w14:paraId="7E0E147F">
            <w:pPr>
              <w:widowControl/>
              <w:jc w:val="center"/>
              <w:textAlignment w:val="center"/>
              <w:rPr>
                <w:rFonts w:hint="eastAsia" w:ascii="宋体" w:hAnsi="宋体" w:eastAsia="宋体" w:cs="宋体"/>
                <w:b/>
                <w:kern w:val="0"/>
                <w:sz w:val="24"/>
                <w:lang w:bidi="ar"/>
              </w:rPr>
            </w:pPr>
            <w:r>
              <w:rPr>
                <w:rFonts w:hint="eastAsia" w:ascii="宋体" w:hAnsi="宋体" w:eastAsia="宋体" w:cs="宋体"/>
                <w:b/>
                <w:kern w:val="0"/>
                <w:sz w:val="24"/>
                <w:lang w:bidi="ar"/>
              </w:rPr>
              <w:t>序号</w:t>
            </w:r>
          </w:p>
        </w:tc>
        <w:tc>
          <w:tcPr>
            <w:tcW w:w="2500" w:type="dxa"/>
            <w:tcBorders>
              <w:top w:val="single" w:color="000000" w:sz="4" w:space="0"/>
              <w:left w:val="single" w:color="000000" w:sz="4" w:space="0"/>
              <w:bottom w:val="single" w:color="000000" w:sz="4" w:space="0"/>
              <w:right w:val="single" w:color="000000" w:sz="4" w:space="0"/>
            </w:tcBorders>
            <w:vAlign w:val="center"/>
          </w:tcPr>
          <w:p w14:paraId="25C85923">
            <w:pPr>
              <w:widowControl/>
              <w:jc w:val="center"/>
              <w:textAlignment w:val="center"/>
              <w:rPr>
                <w:rFonts w:hint="eastAsia" w:ascii="宋体" w:hAnsi="宋体" w:eastAsia="宋体" w:cs="宋体"/>
                <w:b/>
                <w:sz w:val="24"/>
              </w:rPr>
            </w:pPr>
            <w:r>
              <w:rPr>
                <w:rFonts w:hint="eastAsia" w:ascii="宋体" w:hAnsi="宋体" w:eastAsia="宋体" w:cs="宋体"/>
                <w:b/>
                <w:kern w:val="0"/>
                <w:sz w:val="24"/>
                <w:lang w:bidi="ar"/>
              </w:rPr>
              <w:t>设备名称</w:t>
            </w:r>
          </w:p>
        </w:tc>
        <w:tc>
          <w:tcPr>
            <w:tcW w:w="769" w:type="dxa"/>
            <w:tcBorders>
              <w:top w:val="single" w:color="000000" w:sz="4" w:space="0"/>
              <w:left w:val="single" w:color="000000" w:sz="4" w:space="0"/>
              <w:bottom w:val="single" w:color="000000" w:sz="4" w:space="0"/>
              <w:right w:val="single" w:color="000000" w:sz="4" w:space="0"/>
            </w:tcBorders>
            <w:vAlign w:val="center"/>
          </w:tcPr>
          <w:p w14:paraId="124289CE">
            <w:pPr>
              <w:widowControl/>
              <w:jc w:val="center"/>
              <w:textAlignment w:val="center"/>
              <w:rPr>
                <w:rFonts w:hint="eastAsia" w:ascii="宋体" w:hAnsi="宋体" w:eastAsia="宋体" w:cs="宋体"/>
                <w:b/>
                <w:sz w:val="24"/>
              </w:rPr>
            </w:pPr>
            <w:r>
              <w:rPr>
                <w:rFonts w:hint="eastAsia" w:ascii="宋体" w:hAnsi="宋体" w:eastAsia="宋体" w:cs="宋体"/>
                <w:b/>
                <w:kern w:val="0"/>
                <w:sz w:val="24"/>
                <w:lang w:bidi="ar"/>
              </w:rPr>
              <w:t>数量</w:t>
            </w:r>
          </w:p>
        </w:tc>
        <w:tc>
          <w:tcPr>
            <w:tcW w:w="1260" w:type="dxa"/>
            <w:tcBorders>
              <w:top w:val="single" w:color="000000" w:sz="4" w:space="0"/>
              <w:left w:val="single" w:color="000000" w:sz="4" w:space="0"/>
              <w:bottom w:val="single" w:color="000000" w:sz="4" w:space="0"/>
              <w:right w:val="single" w:color="000000" w:sz="4" w:space="0"/>
            </w:tcBorders>
            <w:vAlign w:val="center"/>
          </w:tcPr>
          <w:p w14:paraId="2AF5D210">
            <w:pPr>
              <w:widowControl/>
              <w:jc w:val="center"/>
              <w:textAlignment w:val="center"/>
              <w:rPr>
                <w:rFonts w:hint="eastAsia" w:ascii="宋体" w:hAnsi="宋体" w:eastAsia="宋体" w:cs="宋体"/>
                <w:b/>
                <w:bCs/>
                <w:sz w:val="24"/>
              </w:rPr>
            </w:pPr>
            <w:r>
              <w:rPr>
                <w:rFonts w:hint="eastAsia" w:ascii="宋体" w:hAnsi="宋体" w:eastAsia="宋体" w:cs="宋体"/>
                <w:b/>
                <w:bCs/>
                <w:kern w:val="0"/>
                <w:sz w:val="24"/>
                <w:lang w:bidi="ar"/>
              </w:rPr>
              <w:t>单价/元</w:t>
            </w:r>
          </w:p>
        </w:tc>
        <w:tc>
          <w:tcPr>
            <w:tcW w:w="1170" w:type="dxa"/>
            <w:tcBorders>
              <w:top w:val="single" w:color="000000" w:sz="4" w:space="0"/>
              <w:left w:val="single" w:color="000000" w:sz="4" w:space="0"/>
              <w:bottom w:val="single" w:color="000000" w:sz="4" w:space="0"/>
              <w:right w:val="single" w:color="000000" w:sz="4" w:space="0"/>
            </w:tcBorders>
            <w:vAlign w:val="center"/>
          </w:tcPr>
          <w:p w14:paraId="239C50C6">
            <w:pPr>
              <w:widowControl/>
              <w:jc w:val="center"/>
              <w:textAlignment w:val="center"/>
              <w:rPr>
                <w:rFonts w:hint="eastAsia" w:ascii="宋体" w:hAnsi="宋体" w:eastAsia="宋体" w:cs="宋体"/>
                <w:b/>
                <w:bCs/>
                <w:sz w:val="24"/>
              </w:rPr>
            </w:pPr>
            <w:r>
              <w:rPr>
                <w:rFonts w:hint="eastAsia" w:ascii="宋体" w:hAnsi="宋体" w:eastAsia="宋体" w:cs="宋体"/>
                <w:b/>
                <w:bCs/>
                <w:kern w:val="0"/>
                <w:sz w:val="24"/>
                <w:lang w:bidi="ar"/>
              </w:rPr>
              <w:t>合计/元</w:t>
            </w:r>
          </w:p>
        </w:tc>
        <w:tc>
          <w:tcPr>
            <w:tcW w:w="2753" w:type="dxa"/>
            <w:tcBorders>
              <w:top w:val="single" w:color="000000" w:sz="4" w:space="0"/>
              <w:left w:val="single" w:color="000000" w:sz="4" w:space="0"/>
              <w:bottom w:val="single" w:color="000000" w:sz="4" w:space="0"/>
              <w:right w:val="single" w:color="000000" w:sz="4" w:space="0"/>
            </w:tcBorders>
            <w:vAlign w:val="center"/>
          </w:tcPr>
          <w:p w14:paraId="575ECA5D">
            <w:pPr>
              <w:widowControl/>
              <w:jc w:val="center"/>
              <w:textAlignment w:val="center"/>
              <w:rPr>
                <w:rFonts w:hint="eastAsia" w:ascii="宋体" w:hAnsi="宋体" w:eastAsia="宋体" w:cs="宋体"/>
                <w:b/>
                <w:sz w:val="24"/>
              </w:rPr>
            </w:pPr>
            <w:r>
              <w:rPr>
                <w:rFonts w:hint="eastAsia" w:ascii="宋体" w:hAnsi="宋体" w:eastAsia="宋体" w:cs="宋体"/>
                <w:b/>
                <w:kern w:val="0"/>
                <w:sz w:val="24"/>
                <w:lang w:bidi="ar"/>
              </w:rPr>
              <w:t>备注</w:t>
            </w:r>
          </w:p>
        </w:tc>
      </w:tr>
      <w:tr w14:paraId="7BB921B7">
        <w:tblPrEx>
          <w:tblCellMar>
            <w:top w:w="15" w:type="dxa"/>
            <w:left w:w="15" w:type="dxa"/>
            <w:bottom w:w="15" w:type="dxa"/>
            <w:right w:w="15" w:type="dxa"/>
          </w:tblCellMar>
        </w:tblPrEx>
        <w:trPr>
          <w:trHeight w:val="283" w:hRule="atLeast"/>
          <w:jc w:val="center"/>
        </w:trPr>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42872B">
            <w:pPr>
              <w:widowControl/>
              <w:jc w:val="center"/>
              <w:textAlignment w:val="center"/>
              <w:rPr>
                <w:rFonts w:hint="eastAsia" w:ascii="宋体" w:hAnsi="宋体" w:eastAsia="宋体" w:cs="宋体"/>
                <w:kern w:val="0"/>
                <w:sz w:val="24"/>
                <w:lang w:bidi="ar"/>
              </w:rPr>
            </w:pPr>
          </w:p>
        </w:tc>
        <w:tc>
          <w:tcPr>
            <w:tcW w:w="25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CCB847">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防火墙（路由器）</w:t>
            </w:r>
          </w:p>
        </w:tc>
        <w:tc>
          <w:tcPr>
            <w:tcW w:w="7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1C0A3F">
            <w:pPr>
              <w:jc w:val="center"/>
              <w:rPr>
                <w:rFonts w:hint="eastAsia" w:ascii="宋体" w:hAnsi="宋体" w:eastAsia="宋体" w:cs="宋体"/>
                <w:szCs w:val="21"/>
              </w:rPr>
            </w:pPr>
            <w:r>
              <w:rPr>
                <w:rFonts w:hint="eastAsia" w:ascii="宋体" w:hAnsi="宋体" w:eastAsia="宋体" w:cs="宋体"/>
                <w:szCs w:val="21"/>
              </w:rPr>
              <w:t>9</w:t>
            </w:r>
          </w:p>
        </w:tc>
        <w:tc>
          <w:tcPr>
            <w:tcW w:w="12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B8A61D">
            <w:pPr>
              <w:jc w:val="center"/>
              <w:rPr>
                <w:rFonts w:hint="eastAsia" w:ascii="宋体" w:hAnsi="宋体" w:eastAsia="宋体" w:cs="宋体"/>
                <w:szCs w:val="21"/>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7A0236">
            <w:pPr>
              <w:jc w:val="center"/>
              <w:rPr>
                <w:rFonts w:hint="eastAsia" w:ascii="宋体" w:hAnsi="宋体" w:eastAsia="宋体" w:cs="宋体"/>
                <w:szCs w:val="21"/>
              </w:rPr>
            </w:pPr>
          </w:p>
        </w:tc>
        <w:tc>
          <w:tcPr>
            <w:tcW w:w="2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6B5723">
            <w:pPr>
              <w:jc w:val="center"/>
              <w:rPr>
                <w:rFonts w:hint="eastAsia" w:ascii="宋体" w:hAnsi="宋体" w:eastAsia="宋体" w:cs="宋体"/>
                <w:szCs w:val="21"/>
              </w:rPr>
            </w:pPr>
            <w:r>
              <w:rPr>
                <w:rFonts w:hint="eastAsia" w:ascii="宋体" w:hAnsi="宋体" w:eastAsia="宋体" w:cs="宋体"/>
                <w:szCs w:val="21"/>
              </w:rPr>
              <w:t>设备参数：吞吐量≥1000Mbps</w:t>
            </w:r>
          </w:p>
        </w:tc>
      </w:tr>
      <w:tr w14:paraId="75C0703B">
        <w:tblPrEx>
          <w:tblCellMar>
            <w:top w:w="15" w:type="dxa"/>
            <w:left w:w="15" w:type="dxa"/>
            <w:bottom w:w="15" w:type="dxa"/>
            <w:right w:w="15" w:type="dxa"/>
          </w:tblCellMar>
        </w:tblPrEx>
        <w:trPr>
          <w:trHeight w:val="283" w:hRule="atLeast"/>
          <w:jc w:val="center"/>
        </w:trPr>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F228B2">
            <w:pPr>
              <w:widowControl/>
              <w:jc w:val="center"/>
              <w:textAlignment w:val="center"/>
              <w:rPr>
                <w:rFonts w:hint="eastAsia" w:ascii="宋体" w:hAnsi="宋体" w:eastAsia="宋体" w:cs="宋体"/>
                <w:kern w:val="0"/>
                <w:sz w:val="24"/>
                <w:lang w:bidi="ar"/>
              </w:rPr>
            </w:pPr>
          </w:p>
        </w:tc>
        <w:tc>
          <w:tcPr>
            <w:tcW w:w="25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61DD25">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交换机</w:t>
            </w:r>
          </w:p>
        </w:tc>
        <w:tc>
          <w:tcPr>
            <w:tcW w:w="7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F797C7">
            <w:pPr>
              <w:jc w:val="center"/>
              <w:rPr>
                <w:rFonts w:hint="eastAsia" w:ascii="宋体" w:hAnsi="宋体" w:eastAsia="宋体" w:cs="宋体"/>
                <w:szCs w:val="21"/>
              </w:rPr>
            </w:pPr>
            <w:r>
              <w:rPr>
                <w:rFonts w:hint="eastAsia" w:ascii="宋体" w:hAnsi="宋体" w:eastAsia="宋体" w:cs="宋体"/>
                <w:szCs w:val="21"/>
              </w:rPr>
              <w:t>8</w:t>
            </w:r>
          </w:p>
        </w:tc>
        <w:tc>
          <w:tcPr>
            <w:tcW w:w="12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378758">
            <w:pPr>
              <w:jc w:val="center"/>
              <w:rPr>
                <w:rFonts w:hint="eastAsia" w:ascii="宋体" w:hAnsi="宋体" w:eastAsia="宋体" w:cs="宋体"/>
                <w:szCs w:val="21"/>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8AF51D">
            <w:pPr>
              <w:jc w:val="center"/>
              <w:rPr>
                <w:rFonts w:hint="eastAsia" w:ascii="宋体" w:hAnsi="宋体" w:eastAsia="宋体" w:cs="宋体"/>
                <w:szCs w:val="21"/>
              </w:rPr>
            </w:pPr>
          </w:p>
        </w:tc>
        <w:tc>
          <w:tcPr>
            <w:tcW w:w="2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279549">
            <w:pPr>
              <w:jc w:val="center"/>
              <w:rPr>
                <w:rFonts w:hint="eastAsia" w:ascii="宋体" w:hAnsi="宋体" w:eastAsia="宋体" w:cs="宋体"/>
                <w:szCs w:val="21"/>
              </w:rPr>
            </w:pPr>
            <w:r>
              <w:rPr>
                <w:rFonts w:hint="eastAsia" w:ascii="宋体" w:hAnsi="宋体" w:eastAsia="宋体" w:cs="宋体"/>
                <w:szCs w:val="21"/>
              </w:rPr>
              <w:t>设备参数：交换容量256Gpbs，包转发96Mpps</w:t>
            </w:r>
          </w:p>
        </w:tc>
      </w:tr>
      <w:tr w14:paraId="289FC35F">
        <w:tblPrEx>
          <w:tblCellMar>
            <w:top w:w="15" w:type="dxa"/>
            <w:left w:w="15" w:type="dxa"/>
            <w:bottom w:w="15" w:type="dxa"/>
            <w:right w:w="15" w:type="dxa"/>
          </w:tblCellMar>
        </w:tblPrEx>
        <w:trPr>
          <w:trHeight w:val="283" w:hRule="atLeast"/>
          <w:jc w:val="center"/>
        </w:trPr>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D029F0">
            <w:pPr>
              <w:widowControl/>
              <w:jc w:val="center"/>
              <w:textAlignment w:val="center"/>
              <w:rPr>
                <w:rFonts w:hint="eastAsia" w:ascii="宋体" w:hAnsi="宋体" w:eastAsia="宋体" w:cs="宋体"/>
                <w:kern w:val="0"/>
                <w:sz w:val="24"/>
                <w:lang w:bidi="ar"/>
              </w:rPr>
            </w:pPr>
          </w:p>
        </w:tc>
        <w:tc>
          <w:tcPr>
            <w:tcW w:w="25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A7A55A">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kvm切换设备</w:t>
            </w:r>
          </w:p>
        </w:tc>
        <w:tc>
          <w:tcPr>
            <w:tcW w:w="7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135D58">
            <w:pPr>
              <w:jc w:val="center"/>
              <w:rPr>
                <w:rFonts w:hint="eastAsia" w:ascii="宋体" w:hAnsi="宋体" w:eastAsia="宋体" w:cs="宋体"/>
                <w:szCs w:val="21"/>
              </w:rPr>
            </w:pPr>
            <w:r>
              <w:rPr>
                <w:rFonts w:hint="eastAsia" w:ascii="宋体" w:hAnsi="宋体" w:eastAsia="宋体" w:cs="宋体"/>
                <w:szCs w:val="21"/>
              </w:rPr>
              <w:t>8</w:t>
            </w:r>
          </w:p>
        </w:tc>
        <w:tc>
          <w:tcPr>
            <w:tcW w:w="12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9049F8">
            <w:pPr>
              <w:jc w:val="center"/>
              <w:rPr>
                <w:rFonts w:hint="eastAsia" w:ascii="宋体" w:hAnsi="宋体" w:eastAsia="宋体" w:cs="宋体"/>
                <w:szCs w:val="21"/>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12E154">
            <w:pPr>
              <w:jc w:val="center"/>
              <w:rPr>
                <w:rFonts w:hint="eastAsia" w:ascii="宋体" w:hAnsi="宋体" w:eastAsia="宋体" w:cs="宋体"/>
                <w:szCs w:val="21"/>
              </w:rPr>
            </w:pPr>
          </w:p>
        </w:tc>
        <w:tc>
          <w:tcPr>
            <w:tcW w:w="2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AA4866">
            <w:pPr>
              <w:jc w:val="center"/>
              <w:rPr>
                <w:rFonts w:hint="eastAsia" w:ascii="宋体" w:hAnsi="宋体" w:eastAsia="宋体" w:cs="宋体"/>
                <w:szCs w:val="21"/>
              </w:rPr>
            </w:pPr>
            <w:r>
              <w:rPr>
                <w:rFonts w:hint="eastAsia" w:ascii="宋体" w:hAnsi="宋体" w:eastAsia="宋体" w:cs="宋体"/>
                <w:szCs w:val="21"/>
              </w:rPr>
              <w:t>设备参数：4路输入</w:t>
            </w:r>
          </w:p>
        </w:tc>
      </w:tr>
      <w:tr w14:paraId="7DC236D8">
        <w:tblPrEx>
          <w:tblCellMar>
            <w:top w:w="15" w:type="dxa"/>
            <w:left w:w="15" w:type="dxa"/>
            <w:bottom w:w="15" w:type="dxa"/>
            <w:right w:w="15" w:type="dxa"/>
          </w:tblCellMar>
        </w:tblPrEx>
        <w:trPr>
          <w:trHeight w:val="283" w:hRule="atLeast"/>
          <w:jc w:val="center"/>
        </w:trPr>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5C3D14">
            <w:pPr>
              <w:widowControl/>
              <w:jc w:val="center"/>
              <w:textAlignment w:val="center"/>
              <w:rPr>
                <w:rFonts w:hint="eastAsia" w:ascii="宋体" w:hAnsi="宋体" w:eastAsia="宋体" w:cs="宋体"/>
                <w:kern w:val="0"/>
                <w:sz w:val="24"/>
                <w:lang w:bidi="ar"/>
              </w:rPr>
            </w:pPr>
          </w:p>
        </w:tc>
        <w:tc>
          <w:tcPr>
            <w:tcW w:w="25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418CD4">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服务器</w:t>
            </w:r>
          </w:p>
        </w:tc>
        <w:tc>
          <w:tcPr>
            <w:tcW w:w="7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551083">
            <w:pPr>
              <w:jc w:val="center"/>
              <w:rPr>
                <w:rFonts w:hint="default" w:ascii="宋体" w:hAnsi="宋体" w:eastAsia="宋体" w:cs="宋体"/>
                <w:szCs w:val="21"/>
                <w:lang w:val="en-US" w:eastAsia="zh-CN"/>
              </w:rPr>
            </w:pPr>
            <w:r>
              <w:rPr>
                <w:rFonts w:hint="eastAsia" w:ascii="宋体" w:hAnsi="宋体" w:eastAsia="宋体" w:cs="宋体"/>
                <w:szCs w:val="21"/>
                <w:lang w:val="en-US" w:eastAsia="zh-CN"/>
              </w:rPr>
              <w:t>19</w:t>
            </w:r>
          </w:p>
        </w:tc>
        <w:tc>
          <w:tcPr>
            <w:tcW w:w="12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61F611">
            <w:pPr>
              <w:jc w:val="center"/>
              <w:rPr>
                <w:rFonts w:hint="eastAsia" w:ascii="宋体" w:hAnsi="宋体" w:eastAsia="宋体" w:cs="宋体"/>
                <w:szCs w:val="21"/>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EA5665">
            <w:pPr>
              <w:jc w:val="center"/>
              <w:rPr>
                <w:rFonts w:hint="eastAsia" w:ascii="宋体" w:hAnsi="宋体" w:eastAsia="宋体" w:cs="宋体"/>
                <w:szCs w:val="21"/>
              </w:rPr>
            </w:pPr>
          </w:p>
        </w:tc>
        <w:tc>
          <w:tcPr>
            <w:tcW w:w="2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83466E">
            <w:pPr>
              <w:jc w:val="center"/>
              <w:rPr>
                <w:rFonts w:hint="default" w:ascii="宋体" w:hAnsi="宋体" w:eastAsia="宋体" w:cs="宋体"/>
                <w:szCs w:val="21"/>
                <w:lang w:val="en-US" w:eastAsia="zh-CN"/>
              </w:rPr>
            </w:pPr>
            <w:r>
              <w:rPr>
                <w:rFonts w:hint="eastAsia" w:ascii="宋体" w:hAnsi="宋体" w:eastAsia="宋体" w:cs="宋体"/>
                <w:szCs w:val="21"/>
              </w:rPr>
              <w:t>设备参数：双路</w:t>
            </w:r>
            <w:r>
              <w:rPr>
                <w:rFonts w:hint="eastAsia" w:ascii="宋体" w:hAnsi="宋体" w:eastAsia="宋体" w:cs="宋体"/>
                <w:szCs w:val="21"/>
                <w:lang w:eastAsia="zh-CN"/>
              </w:rPr>
              <w:t>，含增加</w:t>
            </w:r>
            <w:r>
              <w:rPr>
                <w:rFonts w:hint="eastAsia" w:ascii="宋体" w:hAnsi="宋体" w:eastAsia="宋体" w:cs="宋体"/>
                <w:szCs w:val="21"/>
                <w:lang w:val="en-US" w:eastAsia="zh-CN"/>
              </w:rPr>
              <w:t>2条32G内存</w:t>
            </w:r>
          </w:p>
        </w:tc>
      </w:tr>
      <w:tr w14:paraId="16956E32">
        <w:tblPrEx>
          <w:tblCellMar>
            <w:top w:w="15" w:type="dxa"/>
            <w:left w:w="15" w:type="dxa"/>
            <w:bottom w:w="15" w:type="dxa"/>
            <w:right w:w="15" w:type="dxa"/>
          </w:tblCellMar>
        </w:tblPrEx>
        <w:trPr>
          <w:trHeight w:val="283" w:hRule="atLeast"/>
          <w:jc w:val="center"/>
        </w:trPr>
        <w:tc>
          <w:tcPr>
            <w:tcW w:w="671" w:type="dxa"/>
            <w:tcBorders>
              <w:top w:val="single" w:color="000000" w:sz="4" w:space="0"/>
              <w:left w:val="single" w:color="000000" w:sz="4" w:space="0"/>
              <w:bottom w:val="single" w:color="000000" w:sz="4" w:space="0"/>
              <w:right w:val="single" w:color="000000" w:sz="4" w:space="0"/>
            </w:tcBorders>
            <w:vAlign w:val="center"/>
          </w:tcPr>
          <w:p w14:paraId="07F196BC">
            <w:pPr>
              <w:widowControl/>
              <w:jc w:val="center"/>
              <w:textAlignment w:val="center"/>
              <w:rPr>
                <w:rFonts w:hint="eastAsia" w:ascii="宋体" w:hAnsi="宋体" w:eastAsia="宋体" w:cs="宋体"/>
                <w:kern w:val="0"/>
                <w:sz w:val="24"/>
                <w:lang w:bidi="ar"/>
              </w:rPr>
            </w:pPr>
          </w:p>
        </w:tc>
        <w:tc>
          <w:tcPr>
            <w:tcW w:w="2500" w:type="dxa"/>
            <w:tcBorders>
              <w:top w:val="single" w:color="000000" w:sz="4" w:space="0"/>
              <w:left w:val="single" w:color="000000" w:sz="4" w:space="0"/>
              <w:bottom w:val="single" w:color="000000" w:sz="4" w:space="0"/>
              <w:right w:val="single" w:color="000000" w:sz="4" w:space="0"/>
            </w:tcBorders>
            <w:vAlign w:val="center"/>
          </w:tcPr>
          <w:p w14:paraId="12E4893F">
            <w:pPr>
              <w:widowControl/>
              <w:jc w:val="center"/>
              <w:textAlignment w:val="center"/>
              <w:rPr>
                <w:rFonts w:hint="eastAsia" w:ascii="宋体" w:hAnsi="宋体" w:eastAsia="宋体" w:cs="宋体"/>
                <w:szCs w:val="21"/>
                <w:highlight w:val="none"/>
              </w:rPr>
            </w:pPr>
            <w:r>
              <w:rPr>
                <w:rFonts w:hint="eastAsia" w:ascii="宋体" w:hAnsi="宋体" w:eastAsia="宋体" w:cs="宋体"/>
                <w:kern w:val="0"/>
                <w:szCs w:val="21"/>
                <w:highlight w:val="none"/>
                <w:lang w:bidi="ar"/>
              </w:rPr>
              <w:t>UPS电源设备</w:t>
            </w:r>
          </w:p>
        </w:tc>
        <w:tc>
          <w:tcPr>
            <w:tcW w:w="769" w:type="dxa"/>
            <w:tcBorders>
              <w:top w:val="single" w:color="000000" w:sz="4" w:space="0"/>
              <w:left w:val="single" w:color="000000" w:sz="4" w:space="0"/>
              <w:bottom w:val="single" w:color="000000" w:sz="4" w:space="0"/>
              <w:right w:val="single" w:color="000000" w:sz="4" w:space="0"/>
            </w:tcBorders>
            <w:vAlign w:val="center"/>
          </w:tcPr>
          <w:p w14:paraId="71CA2688">
            <w:pPr>
              <w:jc w:val="center"/>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rPr>
              <w:t>1</w:t>
            </w:r>
          </w:p>
        </w:tc>
        <w:tc>
          <w:tcPr>
            <w:tcW w:w="1260" w:type="dxa"/>
            <w:tcBorders>
              <w:top w:val="single" w:color="000000" w:sz="4" w:space="0"/>
              <w:left w:val="single" w:color="000000" w:sz="4" w:space="0"/>
              <w:bottom w:val="single" w:color="000000" w:sz="4" w:space="0"/>
              <w:right w:val="single" w:color="000000" w:sz="4" w:space="0"/>
            </w:tcBorders>
            <w:vAlign w:val="center"/>
          </w:tcPr>
          <w:p w14:paraId="0A4E0817">
            <w:pPr>
              <w:jc w:val="center"/>
              <w:rPr>
                <w:rFonts w:hint="eastAsia" w:ascii="宋体" w:hAnsi="宋体" w:eastAsia="宋体" w:cs="宋体"/>
                <w:szCs w:val="21"/>
                <w:highlight w:val="none"/>
              </w:rPr>
            </w:pPr>
          </w:p>
        </w:tc>
        <w:tc>
          <w:tcPr>
            <w:tcW w:w="1170" w:type="dxa"/>
            <w:tcBorders>
              <w:top w:val="single" w:color="000000" w:sz="4" w:space="0"/>
              <w:left w:val="single" w:color="000000" w:sz="4" w:space="0"/>
              <w:bottom w:val="single" w:color="000000" w:sz="4" w:space="0"/>
              <w:right w:val="single" w:color="000000" w:sz="4" w:space="0"/>
            </w:tcBorders>
            <w:vAlign w:val="center"/>
          </w:tcPr>
          <w:p w14:paraId="10990203">
            <w:pPr>
              <w:jc w:val="center"/>
              <w:rPr>
                <w:rFonts w:hint="eastAsia" w:ascii="宋体" w:hAnsi="宋体" w:eastAsia="宋体" w:cs="宋体"/>
                <w:szCs w:val="21"/>
                <w:highlight w:val="none"/>
              </w:rPr>
            </w:pPr>
          </w:p>
        </w:tc>
        <w:tc>
          <w:tcPr>
            <w:tcW w:w="2753" w:type="dxa"/>
            <w:tcBorders>
              <w:top w:val="single" w:color="000000" w:sz="4" w:space="0"/>
              <w:left w:val="single" w:color="000000" w:sz="4" w:space="0"/>
              <w:bottom w:val="single" w:color="000000" w:sz="4" w:space="0"/>
              <w:right w:val="single" w:color="000000" w:sz="4" w:space="0"/>
            </w:tcBorders>
            <w:vAlign w:val="center"/>
          </w:tcPr>
          <w:p w14:paraId="27BDA6C8">
            <w:pPr>
              <w:jc w:val="center"/>
              <w:rPr>
                <w:rFonts w:hint="eastAsia" w:ascii="宋体" w:hAnsi="宋体" w:eastAsia="宋体" w:cs="宋体"/>
                <w:szCs w:val="21"/>
                <w:highlight w:val="none"/>
              </w:rPr>
            </w:pPr>
            <w:r>
              <w:rPr>
                <w:rFonts w:hint="eastAsia" w:ascii="宋体" w:hAnsi="宋体" w:eastAsia="宋体" w:cs="宋体"/>
                <w:szCs w:val="21"/>
                <w:highlight w:val="none"/>
                <w:lang w:eastAsia="zh-CN"/>
              </w:rPr>
              <w:t>包括电源主机</w:t>
            </w:r>
            <w:r>
              <w:rPr>
                <w:rFonts w:hint="eastAsia" w:ascii="宋体" w:hAnsi="宋体" w:eastAsia="宋体" w:cs="宋体"/>
                <w:szCs w:val="21"/>
                <w:highlight w:val="none"/>
                <w:lang w:val="en-US" w:eastAsia="zh-CN"/>
              </w:rPr>
              <w:t>(5台</w:t>
            </w:r>
            <w:r>
              <w:rPr>
                <w:rFonts w:hint="eastAsia" w:ascii="宋体" w:hAnsi="宋体" w:eastAsia="宋体" w:cs="宋体"/>
                <w:szCs w:val="21"/>
                <w:highlight w:val="none"/>
              </w:rPr>
              <w:t>3KVA</w:t>
            </w:r>
            <w:r>
              <w:rPr>
                <w:rFonts w:hint="eastAsia" w:ascii="宋体" w:hAnsi="宋体" w:eastAsia="宋体" w:cs="宋体"/>
                <w:szCs w:val="21"/>
                <w:highlight w:val="none"/>
                <w:lang w:val="en-US" w:eastAsia="zh-CN"/>
              </w:rPr>
              <w:t>1、1台</w:t>
            </w:r>
            <w:r>
              <w:rPr>
                <w:rFonts w:hint="eastAsia" w:ascii="宋体" w:hAnsi="宋体" w:eastAsia="宋体" w:cs="宋体"/>
                <w:szCs w:val="21"/>
                <w:highlight w:val="none"/>
              </w:rPr>
              <w:t>10KVA</w:t>
            </w: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1台3</w:t>
            </w:r>
            <w:r>
              <w:rPr>
                <w:rFonts w:hint="eastAsia" w:ascii="宋体" w:hAnsi="宋体" w:eastAsia="宋体" w:cs="宋体"/>
                <w:szCs w:val="21"/>
                <w:highlight w:val="none"/>
              </w:rPr>
              <w:t>KVA</w:t>
            </w:r>
            <w:r>
              <w:rPr>
                <w:rFonts w:hint="eastAsia" w:ascii="宋体" w:hAnsi="宋体" w:eastAsia="宋体" w:cs="宋体"/>
                <w:szCs w:val="21"/>
                <w:highlight w:val="none"/>
                <w:lang w:eastAsia="zh-CN"/>
              </w:rPr>
              <w:t>）维护，</w:t>
            </w:r>
            <w:r>
              <w:rPr>
                <w:rFonts w:hint="eastAsia" w:ascii="宋体" w:hAnsi="宋体" w:eastAsia="宋体" w:cs="宋体"/>
                <w:szCs w:val="21"/>
                <w:highlight w:val="none"/>
                <w:lang w:val="en-US" w:eastAsia="zh-CN"/>
              </w:rPr>
              <w:t>104块</w:t>
            </w:r>
            <w:r>
              <w:rPr>
                <w:rFonts w:hint="eastAsia" w:ascii="宋体" w:hAnsi="宋体" w:eastAsia="宋体" w:cs="宋体"/>
                <w:szCs w:val="21"/>
                <w:highlight w:val="none"/>
              </w:rPr>
              <w:t>100AH</w:t>
            </w:r>
            <w:r>
              <w:rPr>
                <w:rFonts w:hint="eastAsia" w:ascii="宋体" w:hAnsi="宋体" w:eastAsia="宋体" w:cs="宋体"/>
                <w:szCs w:val="21"/>
                <w:highlight w:val="none"/>
                <w:lang w:eastAsia="zh-CN"/>
              </w:rPr>
              <w:t>电池组更新</w:t>
            </w:r>
          </w:p>
        </w:tc>
      </w:tr>
      <w:tr w14:paraId="6069EFEA">
        <w:tblPrEx>
          <w:tblCellMar>
            <w:top w:w="15" w:type="dxa"/>
            <w:left w:w="15" w:type="dxa"/>
            <w:bottom w:w="15" w:type="dxa"/>
            <w:right w:w="15" w:type="dxa"/>
          </w:tblCellMar>
        </w:tblPrEx>
        <w:trPr>
          <w:trHeight w:val="283" w:hRule="atLeast"/>
          <w:jc w:val="center"/>
        </w:trPr>
        <w:tc>
          <w:tcPr>
            <w:tcW w:w="671" w:type="dxa"/>
            <w:tcBorders>
              <w:top w:val="single" w:color="000000" w:sz="4" w:space="0"/>
              <w:left w:val="single" w:color="000000" w:sz="4" w:space="0"/>
              <w:bottom w:val="single" w:color="000000" w:sz="4" w:space="0"/>
              <w:right w:val="single" w:color="000000" w:sz="4" w:space="0"/>
            </w:tcBorders>
            <w:vAlign w:val="center"/>
          </w:tcPr>
          <w:p w14:paraId="43AB7F7E">
            <w:pPr>
              <w:widowControl/>
              <w:jc w:val="center"/>
              <w:textAlignment w:val="center"/>
              <w:rPr>
                <w:rFonts w:hint="eastAsia" w:ascii="宋体" w:hAnsi="宋体" w:eastAsia="宋体" w:cs="宋体"/>
                <w:kern w:val="0"/>
                <w:sz w:val="24"/>
                <w:lang w:bidi="ar"/>
              </w:rPr>
            </w:pPr>
          </w:p>
        </w:tc>
        <w:tc>
          <w:tcPr>
            <w:tcW w:w="2500" w:type="dxa"/>
            <w:tcBorders>
              <w:top w:val="single" w:color="000000" w:sz="4" w:space="0"/>
              <w:left w:val="single" w:color="000000" w:sz="4" w:space="0"/>
              <w:bottom w:val="single" w:color="000000" w:sz="4" w:space="0"/>
              <w:right w:val="single" w:color="000000" w:sz="4" w:space="0"/>
            </w:tcBorders>
            <w:vAlign w:val="center"/>
          </w:tcPr>
          <w:p w14:paraId="71396065">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等离子、液晶显示屏设备</w:t>
            </w:r>
          </w:p>
        </w:tc>
        <w:tc>
          <w:tcPr>
            <w:tcW w:w="769" w:type="dxa"/>
            <w:tcBorders>
              <w:top w:val="single" w:color="000000" w:sz="4" w:space="0"/>
              <w:left w:val="single" w:color="000000" w:sz="4" w:space="0"/>
              <w:bottom w:val="single" w:color="000000" w:sz="4" w:space="0"/>
              <w:right w:val="single" w:color="000000" w:sz="4" w:space="0"/>
            </w:tcBorders>
            <w:vAlign w:val="center"/>
          </w:tcPr>
          <w:p w14:paraId="1DDC4974">
            <w:pPr>
              <w:jc w:val="center"/>
              <w:rPr>
                <w:rFonts w:hint="eastAsia" w:ascii="宋体" w:hAnsi="宋体" w:eastAsia="宋体" w:cs="宋体"/>
                <w:szCs w:val="21"/>
              </w:rPr>
            </w:pPr>
            <w:r>
              <w:rPr>
                <w:rFonts w:hint="eastAsia" w:ascii="宋体" w:hAnsi="宋体" w:eastAsia="宋体" w:cs="宋体"/>
                <w:szCs w:val="21"/>
              </w:rPr>
              <w:t>3</w:t>
            </w:r>
          </w:p>
        </w:tc>
        <w:tc>
          <w:tcPr>
            <w:tcW w:w="1260" w:type="dxa"/>
            <w:tcBorders>
              <w:top w:val="single" w:color="000000" w:sz="4" w:space="0"/>
              <w:left w:val="single" w:color="000000" w:sz="4" w:space="0"/>
              <w:bottom w:val="single" w:color="000000" w:sz="4" w:space="0"/>
              <w:right w:val="single" w:color="000000" w:sz="4" w:space="0"/>
            </w:tcBorders>
            <w:vAlign w:val="center"/>
          </w:tcPr>
          <w:p w14:paraId="6036AD6A">
            <w:pPr>
              <w:jc w:val="center"/>
              <w:rPr>
                <w:rFonts w:hint="eastAsia" w:ascii="宋体" w:hAnsi="宋体" w:eastAsia="宋体" w:cs="宋体"/>
                <w:szCs w:val="21"/>
              </w:rPr>
            </w:pPr>
          </w:p>
        </w:tc>
        <w:tc>
          <w:tcPr>
            <w:tcW w:w="1170" w:type="dxa"/>
            <w:tcBorders>
              <w:top w:val="single" w:color="000000" w:sz="4" w:space="0"/>
              <w:left w:val="single" w:color="000000" w:sz="4" w:space="0"/>
              <w:bottom w:val="single" w:color="000000" w:sz="4" w:space="0"/>
              <w:right w:val="single" w:color="000000" w:sz="4" w:space="0"/>
            </w:tcBorders>
            <w:vAlign w:val="center"/>
          </w:tcPr>
          <w:p w14:paraId="56712DCF">
            <w:pPr>
              <w:jc w:val="center"/>
              <w:rPr>
                <w:rFonts w:hint="eastAsia" w:ascii="宋体" w:hAnsi="宋体" w:eastAsia="宋体" w:cs="宋体"/>
                <w:szCs w:val="21"/>
              </w:rPr>
            </w:pPr>
          </w:p>
        </w:tc>
        <w:tc>
          <w:tcPr>
            <w:tcW w:w="2753" w:type="dxa"/>
            <w:tcBorders>
              <w:top w:val="single" w:color="000000" w:sz="4" w:space="0"/>
              <w:left w:val="single" w:color="000000" w:sz="4" w:space="0"/>
              <w:bottom w:val="single" w:color="000000" w:sz="4" w:space="0"/>
              <w:right w:val="single" w:color="000000" w:sz="4" w:space="0"/>
            </w:tcBorders>
            <w:vAlign w:val="center"/>
          </w:tcPr>
          <w:p w14:paraId="3366A1E3">
            <w:pPr>
              <w:jc w:val="center"/>
              <w:rPr>
                <w:rFonts w:hint="eastAsia" w:ascii="宋体" w:hAnsi="宋体" w:eastAsia="宋体" w:cs="宋体"/>
                <w:szCs w:val="21"/>
                <w:lang w:eastAsia="zh-CN"/>
              </w:rPr>
            </w:pPr>
            <w:r>
              <w:rPr>
                <w:rFonts w:hint="eastAsia" w:ascii="宋体" w:hAnsi="宋体" w:eastAsia="宋体" w:cs="宋体"/>
                <w:szCs w:val="21"/>
              </w:rPr>
              <w:t>设备参数：≤55寸</w:t>
            </w:r>
            <w:r>
              <w:rPr>
                <w:rFonts w:hint="eastAsia" w:ascii="宋体" w:hAnsi="宋体" w:eastAsia="宋体" w:cs="宋体"/>
                <w:szCs w:val="21"/>
                <w:lang w:eastAsia="zh-CN"/>
              </w:rPr>
              <w:t>，更新</w:t>
            </w:r>
          </w:p>
        </w:tc>
      </w:tr>
      <w:tr w14:paraId="2C8625A0">
        <w:tblPrEx>
          <w:tblCellMar>
            <w:top w:w="15" w:type="dxa"/>
            <w:left w:w="15" w:type="dxa"/>
            <w:bottom w:w="15" w:type="dxa"/>
            <w:right w:w="15" w:type="dxa"/>
          </w:tblCellMar>
        </w:tblPrEx>
        <w:trPr>
          <w:trHeight w:val="283" w:hRule="atLeast"/>
          <w:jc w:val="center"/>
        </w:trPr>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7F6F66">
            <w:pPr>
              <w:widowControl/>
              <w:jc w:val="center"/>
              <w:textAlignment w:val="center"/>
              <w:rPr>
                <w:rFonts w:hint="eastAsia" w:ascii="宋体" w:hAnsi="宋体" w:eastAsia="宋体" w:cs="宋体"/>
                <w:color w:val="000000"/>
                <w:kern w:val="0"/>
                <w:sz w:val="24"/>
                <w:lang w:bidi="ar"/>
              </w:rPr>
            </w:pPr>
          </w:p>
        </w:tc>
        <w:tc>
          <w:tcPr>
            <w:tcW w:w="25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A34345">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网络防病毒设备</w:t>
            </w:r>
          </w:p>
        </w:tc>
        <w:tc>
          <w:tcPr>
            <w:tcW w:w="7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2FC3A0">
            <w:pPr>
              <w:jc w:val="center"/>
              <w:rPr>
                <w:rFonts w:hint="eastAsia" w:ascii="宋体" w:hAnsi="宋体" w:eastAsia="宋体" w:cs="宋体"/>
                <w:color w:val="000000"/>
                <w:szCs w:val="21"/>
              </w:rPr>
            </w:pPr>
            <w:r>
              <w:rPr>
                <w:rFonts w:hint="eastAsia" w:ascii="宋体" w:hAnsi="宋体" w:eastAsia="宋体" w:cs="宋体"/>
                <w:color w:val="000000"/>
                <w:szCs w:val="21"/>
              </w:rPr>
              <w:t>1</w:t>
            </w:r>
          </w:p>
        </w:tc>
        <w:tc>
          <w:tcPr>
            <w:tcW w:w="1260" w:type="dxa"/>
            <w:tcBorders>
              <w:top w:val="single" w:color="000000" w:sz="4" w:space="0"/>
              <w:left w:val="single" w:color="000000" w:sz="4" w:space="0"/>
              <w:bottom w:val="single" w:color="000000" w:sz="4" w:space="0"/>
              <w:right w:val="single" w:color="000000" w:sz="4" w:space="0"/>
            </w:tcBorders>
            <w:vAlign w:val="center"/>
          </w:tcPr>
          <w:p w14:paraId="22EC9A3A">
            <w:pPr>
              <w:jc w:val="center"/>
              <w:rPr>
                <w:rFonts w:hint="eastAsia" w:ascii="宋体" w:hAnsi="宋体" w:eastAsia="宋体" w:cs="宋体"/>
                <w:color w:val="000000"/>
                <w:szCs w:val="21"/>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D57C07">
            <w:pPr>
              <w:jc w:val="center"/>
              <w:rPr>
                <w:rFonts w:hint="eastAsia" w:ascii="宋体" w:hAnsi="宋体" w:eastAsia="宋体" w:cs="宋体"/>
                <w:color w:val="000000"/>
                <w:szCs w:val="21"/>
              </w:rPr>
            </w:pPr>
          </w:p>
        </w:tc>
        <w:tc>
          <w:tcPr>
            <w:tcW w:w="275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99245A">
            <w:pPr>
              <w:jc w:val="center"/>
              <w:rPr>
                <w:rFonts w:hint="eastAsia" w:ascii="宋体" w:hAnsi="宋体" w:eastAsia="宋体" w:cs="宋体"/>
                <w:color w:val="000000"/>
                <w:szCs w:val="21"/>
              </w:rPr>
            </w:pPr>
            <w:r>
              <w:rPr>
                <w:rFonts w:hint="eastAsia" w:ascii="宋体" w:hAnsi="宋体" w:eastAsia="宋体" w:cs="宋体"/>
                <w:color w:val="000000"/>
                <w:szCs w:val="21"/>
              </w:rPr>
              <w:t>设备参数：用户&gt;100</w:t>
            </w:r>
          </w:p>
        </w:tc>
      </w:tr>
    </w:tbl>
    <w:p w14:paraId="1FEEA578"/>
    <w:p w14:paraId="57C59AA5">
      <w:pPr>
        <w:spacing w:line="360" w:lineRule="auto"/>
        <w:jc w:val="center"/>
        <w:rPr>
          <w:rFonts w:hint="eastAsia" w:ascii="宋体" w:hAnsi="宋体"/>
          <w:b/>
          <w:sz w:val="32"/>
          <w:szCs w:val="32"/>
          <w:lang w:eastAsia="zh-CN"/>
        </w:rPr>
      </w:pPr>
    </w:p>
    <w:p w14:paraId="068C0CC1">
      <w:pPr>
        <w:spacing w:line="360" w:lineRule="auto"/>
        <w:jc w:val="center"/>
        <w:rPr>
          <w:rFonts w:hint="eastAsia" w:ascii="宋体" w:hAnsi="宋体"/>
          <w:b/>
          <w:sz w:val="32"/>
          <w:szCs w:val="32"/>
          <w:lang w:eastAsia="zh-CN"/>
        </w:rPr>
      </w:pPr>
    </w:p>
    <w:p w14:paraId="60415C4A">
      <w:pPr>
        <w:spacing w:line="360" w:lineRule="auto"/>
        <w:jc w:val="center"/>
        <w:rPr>
          <w:rFonts w:hint="eastAsia" w:ascii="宋体" w:hAnsi="宋体"/>
          <w:b/>
          <w:sz w:val="32"/>
          <w:szCs w:val="32"/>
          <w:lang w:eastAsia="zh-CN"/>
        </w:rPr>
      </w:pPr>
    </w:p>
    <w:p w14:paraId="55FF83B7">
      <w:pPr>
        <w:spacing w:line="360" w:lineRule="auto"/>
        <w:jc w:val="center"/>
        <w:rPr>
          <w:b/>
          <w:color w:val="333333"/>
          <w:sz w:val="36"/>
          <w:szCs w:val="36"/>
        </w:rPr>
      </w:pPr>
      <w:r>
        <w:rPr>
          <w:rFonts w:hint="eastAsia" w:ascii="宋体" w:hAnsi="宋体"/>
          <w:b/>
          <w:sz w:val="32"/>
          <w:szCs w:val="32"/>
          <w:lang w:eastAsia="zh-CN"/>
        </w:rPr>
        <w:t>五</w:t>
      </w:r>
      <w:r>
        <w:rPr>
          <w:rFonts w:hint="eastAsia" w:ascii="宋体" w:hAnsi="宋体"/>
          <w:b/>
          <w:sz w:val="32"/>
          <w:szCs w:val="32"/>
        </w:rPr>
        <w:t>、报价人承诺函</w:t>
      </w:r>
    </w:p>
    <w:p w14:paraId="563C5CD1">
      <w:pPr>
        <w:pStyle w:val="11"/>
        <w:spacing w:line="440" w:lineRule="exact"/>
        <w:rPr>
          <w:color w:val="333333"/>
        </w:rPr>
      </w:pPr>
    </w:p>
    <w:p w14:paraId="7D03ED59">
      <w:pPr>
        <w:pStyle w:val="11"/>
        <w:spacing w:line="440" w:lineRule="exact"/>
        <w:rPr>
          <w:rFonts w:ascii="宋体" w:hAnsi="宋体" w:cs="宋体"/>
          <w:color w:val="333333"/>
        </w:rPr>
      </w:pPr>
      <w:r>
        <w:rPr>
          <w:rFonts w:hint="eastAsia" w:ascii="宋体" w:hAnsi="宋体" w:cs="宋体"/>
          <w:color w:val="333333"/>
        </w:rPr>
        <w:t>致：</w:t>
      </w:r>
      <w:r>
        <w:rPr>
          <w:rFonts w:hint="eastAsia" w:ascii="宋体" w:hAnsi="宋体" w:cs="宋体"/>
          <w:color w:val="000000"/>
          <w:u w:val="single"/>
        </w:rPr>
        <w:t xml:space="preserve">          （采购人）           </w:t>
      </w:r>
    </w:p>
    <w:p w14:paraId="4D4D0E8F">
      <w:pPr>
        <w:pStyle w:val="11"/>
        <w:spacing w:line="440" w:lineRule="exact"/>
        <w:ind w:firstLine="480" w:firstLineChars="200"/>
        <w:rPr>
          <w:rFonts w:ascii="宋体" w:hAnsi="宋体" w:cs="宋体"/>
          <w:color w:val="333333"/>
        </w:rPr>
      </w:pPr>
      <w:r>
        <w:rPr>
          <w:rFonts w:hint="eastAsia" w:ascii="宋体" w:hAnsi="宋体" w:cs="宋体"/>
          <w:color w:val="333333"/>
        </w:rPr>
        <w:t>我方已经详细阅读了《</w:t>
      </w:r>
      <w:r>
        <w:rPr>
          <w:rFonts w:hint="eastAsia" w:ascii="宋体" w:hAnsi="宋体" w:cs="宋体"/>
          <w:color w:val="333333"/>
          <w:u w:val="single"/>
        </w:rPr>
        <w:t xml:space="preserve">         （项目名称）         </w:t>
      </w:r>
      <w:r>
        <w:rPr>
          <w:rFonts w:hint="eastAsia" w:ascii="宋体" w:hAnsi="宋体" w:cs="宋体"/>
          <w:color w:val="333333"/>
        </w:rPr>
        <w:t>询价公告》，充分了解了本项目的招标条件、工程情况等，并完全理解询价公告的全部内容及投标的各种经济风险责任。我方决定参加本项目投标，并做如下承诺：</w:t>
      </w:r>
    </w:p>
    <w:p w14:paraId="2EFEB833">
      <w:pPr>
        <w:pStyle w:val="11"/>
        <w:spacing w:line="440" w:lineRule="exact"/>
        <w:ind w:firstLine="480" w:firstLineChars="200"/>
        <w:rPr>
          <w:rFonts w:ascii="宋体" w:hAnsi="宋体" w:cs="宋体"/>
          <w:color w:val="333333"/>
        </w:rPr>
      </w:pPr>
      <w:r>
        <w:rPr>
          <w:rFonts w:hint="eastAsia" w:ascii="宋体" w:hAnsi="宋体" w:cs="宋体"/>
          <w:color w:val="333333"/>
        </w:rPr>
        <w:t>一、我方将遵循公开、公平、公正和诚实信用的原则自愿参加</w:t>
      </w:r>
      <w:r>
        <w:rPr>
          <w:rFonts w:hint="eastAsia" w:ascii="宋体" w:hAnsi="宋体" w:cs="宋体"/>
          <w:color w:val="333333"/>
          <w:u w:val="single"/>
        </w:rPr>
        <w:t xml:space="preserve">    （项目名称）    </w:t>
      </w:r>
      <w:r>
        <w:rPr>
          <w:rFonts w:hint="eastAsia" w:ascii="宋体" w:hAnsi="宋体" w:cs="宋体"/>
          <w:color w:val="333333"/>
        </w:rPr>
        <w:t xml:space="preserve">项目的投标； </w:t>
      </w:r>
    </w:p>
    <w:p w14:paraId="73617A23">
      <w:pPr>
        <w:pStyle w:val="11"/>
        <w:spacing w:line="440" w:lineRule="exact"/>
        <w:ind w:firstLine="480" w:firstLineChars="200"/>
        <w:rPr>
          <w:rFonts w:ascii="宋体" w:hAnsi="宋体" w:cs="宋体"/>
          <w:color w:val="333333"/>
        </w:rPr>
      </w:pPr>
      <w:r>
        <w:rPr>
          <w:rFonts w:hint="eastAsia" w:ascii="宋体" w:hAnsi="宋体" w:cs="宋体"/>
          <w:color w:val="333333"/>
        </w:rPr>
        <w:t>二、我方在该项目投标过程中给采购人或评标委员会所提供的一切证书、材料的真实性、有效性、合法性等</w:t>
      </w:r>
      <w:r>
        <w:rPr>
          <w:rFonts w:hint="eastAsia" w:ascii="宋体" w:hAnsi="宋体" w:cs="宋体"/>
          <w:color w:val="000000"/>
        </w:rPr>
        <w:t>负法律责任.</w:t>
      </w:r>
    </w:p>
    <w:p w14:paraId="1C946925">
      <w:pPr>
        <w:pStyle w:val="11"/>
        <w:spacing w:line="440" w:lineRule="exact"/>
        <w:ind w:firstLine="480" w:firstLineChars="200"/>
        <w:rPr>
          <w:rFonts w:ascii="宋体" w:hAnsi="宋体" w:cs="宋体"/>
          <w:color w:val="333333"/>
        </w:rPr>
      </w:pPr>
      <w:r>
        <w:rPr>
          <w:rFonts w:hint="eastAsia" w:ascii="宋体" w:hAnsi="宋体" w:cs="宋体"/>
          <w:color w:val="333333"/>
        </w:rPr>
        <w:t>三、不出借、转让资质证书、让他人挂靠投标，不以他人名义投标或者以其他方式弄虚作假，骗取中标；</w:t>
      </w:r>
    </w:p>
    <w:p w14:paraId="7ED726BC">
      <w:pPr>
        <w:spacing w:line="400" w:lineRule="exact"/>
        <w:ind w:firstLine="480" w:firstLineChars="200"/>
        <w:rPr>
          <w:rFonts w:ascii="宋体" w:hAnsi="宋体" w:cs="宋体"/>
          <w:color w:val="333333"/>
          <w:sz w:val="24"/>
        </w:rPr>
      </w:pPr>
      <w:r>
        <w:rPr>
          <w:rFonts w:hint="eastAsia" w:ascii="宋体" w:hAnsi="宋体" w:cs="宋体"/>
          <w:color w:val="333333"/>
          <w:sz w:val="24"/>
        </w:rPr>
        <w:t>四、不与其他投标人相互串通投标报价，不排挤其他投标人的公平竞争、损害采购人的合法权益；不与采购人或者招标代理机构串通投标，损害国家利益、社会公共利益或者他人的合法权益；不向采购人或者评标委员会成员行贿以牟取中标；</w:t>
      </w:r>
    </w:p>
    <w:p w14:paraId="17B69099">
      <w:pPr>
        <w:spacing w:line="400" w:lineRule="exact"/>
        <w:ind w:firstLine="480" w:firstLineChars="200"/>
        <w:rPr>
          <w:rFonts w:ascii="宋体" w:hAnsi="宋体" w:cs="宋体"/>
          <w:sz w:val="24"/>
        </w:rPr>
      </w:pPr>
      <w:r>
        <w:rPr>
          <w:rFonts w:hint="eastAsia" w:ascii="宋体" w:hAnsi="宋体" w:cs="宋体"/>
          <w:color w:val="333333"/>
          <w:sz w:val="24"/>
        </w:rPr>
        <w:t>五、</w:t>
      </w:r>
      <w:r>
        <w:rPr>
          <w:rFonts w:hint="eastAsia" w:ascii="宋体" w:hAnsi="宋体" w:cs="宋体"/>
          <w:sz w:val="24"/>
        </w:rPr>
        <w:t>投标截止后，我方</w:t>
      </w:r>
      <w:r>
        <w:rPr>
          <w:rFonts w:hint="eastAsia" w:ascii="宋体" w:hAnsi="宋体" w:cs="宋体"/>
          <w:color w:val="333333"/>
          <w:sz w:val="24"/>
        </w:rPr>
        <w:t>不</w:t>
      </w:r>
      <w:r>
        <w:rPr>
          <w:rFonts w:hint="eastAsia" w:ascii="宋体" w:hAnsi="宋体" w:cs="宋体"/>
          <w:sz w:val="24"/>
        </w:rPr>
        <w:t>在投标有效期内撤销投标文件；</w:t>
      </w:r>
    </w:p>
    <w:p w14:paraId="61C361B9">
      <w:pPr>
        <w:spacing w:line="400" w:lineRule="exact"/>
        <w:ind w:firstLine="480" w:firstLineChars="200"/>
        <w:rPr>
          <w:rFonts w:ascii="宋体" w:hAnsi="宋体" w:cs="宋体"/>
          <w:color w:val="333333"/>
          <w:sz w:val="24"/>
        </w:rPr>
      </w:pPr>
      <w:r>
        <w:rPr>
          <w:rFonts w:hint="eastAsia" w:ascii="宋体" w:hAnsi="宋体" w:cs="宋体"/>
          <w:color w:val="333333"/>
          <w:sz w:val="24"/>
        </w:rPr>
        <w:t>六、我方</w:t>
      </w:r>
      <w:r>
        <w:rPr>
          <w:rFonts w:hint="eastAsia" w:ascii="宋体" w:hAnsi="宋体" w:cs="宋体"/>
          <w:sz w:val="24"/>
        </w:rPr>
        <w:t>收到中标通知书后，严格按询价公告要求在规定的时间内与采购人签订合同，签订合同时不向采购人提出附加条件或者更改合同实质性内容，严格</w:t>
      </w:r>
      <w:r>
        <w:rPr>
          <w:rFonts w:hint="eastAsia" w:ascii="宋体" w:hAnsi="宋体" w:cs="宋体"/>
          <w:color w:val="333333"/>
          <w:sz w:val="24"/>
        </w:rPr>
        <w:t>按照询价公告要求提交相关费用；</w:t>
      </w:r>
    </w:p>
    <w:p w14:paraId="17238CC1">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440" w:lineRule="exact"/>
        <w:ind w:firstLine="480" w:firstLineChars="200"/>
        <w:rPr>
          <w:color w:val="333333"/>
        </w:rPr>
      </w:pPr>
      <w:r>
        <w:rPr>
          <w:rFonts w:hint="eastAsia"/>
          <w:color w:val="333333"/>
        </w:rPr>
        <w:t>七、我方保证在本次投标中不出现虚假恶意投诉，决不利用投诉进行不正当竞争及阻碍招投标活动的正常进行，决不捏造事实、伪造材料或者以非法手段取得证明材料进行投诉。否则，我方自愿被建设行政主管部门列入招标投标投诉“黑名单”并承担相应的法律责任。</w:t>
      </w:r>
    </w:p>
    <w:p w14:paraId="1C377E76">
      <w:pPr>
        <w:pStyle w:val="11"/>
        <w:spacing w:line="440" w:lineRule="exact"/>
        <w:ind w:firstLine="480" w:firstLineChars="200"/>
        <w:rPr>
          <w:rFonts w:ascii="宋体" w:hAnsi="宋体" w:cs="宋体"/>
          <w:color w:val="333333"/>
        </w:rPr>
      </w:pPr>
      <w:r>
        <w:rPr>
          <w:rFonts w:hint="eastAsia" w:ascii="宋体" w:hAnsi="宋体" w:cs="宋体"/>
          <w:color w:val="333333"/>
        </w:rPr>
        <w:t>本公司若有违反上述承诺内容的行为，自愿接受取消投标资格、记入信用档案、罚款等有关处理，愿意承担法律责任。如已中标的，自动放弃中标资格；给采购人造成损失的，依法承担赔偿责任。</w:t>
      </w:r>
    </w:p>
    <w:p w14:paraId="3F9E62C5">
      <w:pPr>
        <w:pStyle w:val="1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5632" w:firstLineChars="2200"/>
        <w:jc w:val="both"/>
        <w:rPr>
          <w:rFonts w:ascii="宋体" w:hAnsi="宋体" w:cs="宋体"/>
          <w:color w:val="333333"/>
        </w:rPr>
      </w:pPr>
      <w:r>
        <w:rPr>
          <w:rFonts w:hint="eastAsia" w:ascii="宋体" w:hAnsi="宋体" w:cs="宋体"/>
          <w:spacing w:val="8"/>
        </w:rPr>
        <w:t>供应商</w:t>
      </w:r>
      <w:r>
        <w:rPr>
          <w:rFonts w:hint="eastAsia" w:ascii="宋体" w:hAnsi="宋体" w:cs="宋体"/>
          <w:color w:val="333333"/>
        </w:rPr>
        <w:t>（公章）：</w:t>
      </w:r>
    </w:p>
    <w:p w14:paraId="2FD063C8">
      <w:pPr>
        <w:pStyle w:val="1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3120" w:firstLineChars="1300"/>
        <w:jc w:val="right"/>
        <w:rPr>
          <w:rFonts w:ascii="宋体" w:hAnsi="宋体" w:cs="宋体"/>
          <w:color w:val="333333"/>
        </w:rPr>
      </w:pPr>
      <w:r>
        <w:rPr>
          <w:rFonts w:ascii="宋体" w:hAnsi="宋体"/>
        </w:rPr>
        <w:t>法定代表人或其委托代理人</w:t>
      </w:r>
      <w:r>
        <w:rPr>
          <w:rFonts w:hint="eastAsia" w:ascii="宋体" w:hAnsi="宋体" w:cs="宋体"/>
          <w:color w:val="333333"/>
        </w:rPr>
        <w:t xml:space="preserve">（盖章或签字）： </w:t>
      </w:r>
    </w:p>
    <w:p w14:paraId="0F4DF7A7">
      <w:pPr>
        <w:pStyle w:val="1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5520" w:firstLineChars="2300"/>
        <w:jc w:val="right"/>
        <w:rPr>
          <w:rFonts w:hAnsi="宋体" w:cs="宋体"/>
          <w:b/>
          <w:sz w:val="36"/>
        </w:rPr>
      </w:pPr>
      <w:r>
        <w:rPr>
          <w:rFonts w:hint="eastAsia" w:ascii="宋体" w:hAnsi="宋体" w:cs="宋体"/>
          <w:u w:val="single"/>
        </w:rPr>
        <w:t xml:space="preserve">       </w:t>
      </w:r>
      <w:r>
        <w:rPr>
          <w:rFonts w:hint="eastAsia" w:ascii="宋体" w:hAnsi="宋体" w:cs="宋体"/>
        </w:rPr>
        <w:t>年</w:t>
      </w:r>
      <w:r>
        <w:rPr>
          <w:rFonts w:hint="eastAsia" w:ascii="宋体" w:hAnsi="宋体" w:cs="宋体"/>
          <w:u w:val="single"/>
        </w:rPr>
        <w:t xml:space="preserve">     </w:t>
      </w:r>
      <w:r>
        <w:rPr>
          <w:rFonts w:hint="eastAsia" w:ascii="宋体" w:hAnsi="宋体" w:cs="宋体"/>
        </w:rPr>
        <w:t>月</w:t>
      </w:r>
      <w:r>
        <w:rPr>
          <w:rFonts w:hint="eastAsia" w:ascii="宋体" w:hAnsi="宋体" w:cs="宋体"/>
          <w:u w:val="single"/>
        </w:rPr>
        <w:t xml:space="preserve">     </w:t>
      </w:r>
      <w:r>
        <w:rPr>
          <w:rFonts w:hint="eastAsia" w:ascii="宋体" w:hAnsi="宋体" w:cs="宋体"/>
        </w:rPr>
        <w:t xml:space="preserve">日 </w:t>
      </w:r>
    </w:p>
    <w:p w14:paraId="4937A019">
      <w:pPr>
        <w:pStyle w:val="8"/>
        <w:jc w:val="center"/>
        <w:rPr>
          <w:rFonts w:hint="default" w:hAnsi="宋体" w:cs="宋体"/>
          <w:b/>
          <w:sz w:val="24"/>
        </w:rPr>
      </w:pPr>
      <w:r>
        <w:rPr>
          <w:rFonts w:hint="eastAsia" w:hAnsi="宋体" w:cs="宋体"/>
          <w:b/>
          <w:sz w:val="32"/>
          <w:szCs w:val="18"/>
          <w:lang w:eastAsia="zh-CN"/>
        </w:rPr>
        <w:t>六</w:t>
      </w:r>
      <w:r>
        <w:rPr>
          <w:rFonts w:hAnsi="宋体" w:cs="宋体"/>
          <w:b/>
          <w:sz w:val="32"/>
          <w:szCs w:val="18"/>
        </w:rPr>
        <w:t>、资格审查资料</w:t>
      </w:r>
    </w:p>
    <w:p w14:paraId="23421AE8"/>
    <w:p w14:paraId="1639BA39">
      <w:pPr>
        <w:pStyle w:val="8"/>
        <w:numPr>
          <w:ilvl w:val="0"/>
          <w:numId w:val="1"/>
        </w:numPr>
        <w:spacing w:line="360" w:lineRule="auto"/>
        <w:ind w:left="420" w:leftChars="0" w:firstLineChars="0"/>
        <w:rPr>
          <w:rFonts w:hint="default" w:hAnsi="宋体" w:cs="宋体"/>
          <w:color w:val="000000" w:themeColor="text1"/>
          <w:sz w:val="24"/>
          <w:szCs w:val="24"/>
          <w14:textFill>
            <w14:solidFill>
              <w14:schemeClr w14:val="tx1"/>
            </w14:solidFill>
          </w14:textFill>
        </w:rPr>
      </w:pPr>
      <w:r>
        <w:rPr>
          <w:rFonts w:hint="eastAsia" w:hAnsi="宋体" w:cs="宋体"/>
          <w:color w:val="000000" w:themeColor="text1"/>
          <w:sz w:val="24"/>
          <w:szCs w:val="24"/>
          <w:lang w:eastAsia="zh-CN"/>
          <w14:textFill>
            <w14:solidFill>
              <w14:schemeClr w14:val="tx1"/>
            </w14:solidFill>
          </w14:textFill>
        </w:rPr>
        <w:t>依法登记注册</w:t>
      </w:r>
      <w:r>
        <w:rPr>
          <w:rFonts w:hAnsi="宋体" w:cs="宋体"/>
          <w:color w:val="000000" w:themeColor="text1"/>
          <w:sz w:val="24"/>
          <w:szCs w:val="24"/>
          <w14:textFill>
            <w14:solidFill>
              <w14:schemeClr w14:val="tx1"/>
            </w14:solidFill>
          </w14:textFill>
        </w:rPr>
        <w:t>，并在人员、资金、设备等方面有相应的能力：报价文件中附承诺函（格式见附件1）；</w:t>
      </w:r>
    </w:p>
    <w:p w14:paraId="66B4CE46">
      <w:pPr>
        <w:pStyle w:val="8"/>
        <w:numPr>
          <w:ilvl w:val="0"/>
          <w:numId w:val="1"/>
        </w:numPr>
        <w:spacing w:line="360" w:lineRule="auto"/>
        <w:ind w:left="420" w:leftChars="0" w:firstLineChars="0"/>
        <w:rPr>
          <w:rFonts w:hint="default" w:hAnsi="宋体" w:cs="宋体"/>
          <w:color w:val="000000" w:themeColor="text1"/>
          <w:sz w:val="24"/>
          <w:szCs w:val="24"/>
          <w14:textFill>
            <w14:solidFill>
              <w14:schemeClr w14:val="tx1"/>
            </w14:solidFill>
          </w14:textFill>
        </w:rPr>
      </w:pPr>
      <w:r>
        <w:rPr>
          <w:rFonts w:hAnsi="宋体" w:cs="宋体"/>
          <w:color w:val="000000" w:themeColor="text1"/>
          <w:sz w:val="24"/>
          <w:szCs w:val="24"/>
          <w14:textFill>
            <w14:solidFill>
              <w14:schemeClr w14:val="tx1"/>
            </w14:solidFill>
          </w14:textFill>
        </w:rPr>
        <w:t>营业执照</w:t>
      </w:r>
      <w:r>
        <w:rPr>
          <w:rFonts w:hint="eastAsia" w:ascii="宋体" w:hAnsi="宋体" w:eastAsia="宋体" w:cs="宋体"/>
          <w:i w:val="0"/>
          <w:iCs w:val="0"/>
          <w:caps w:val="0"/>
          <w:color w:val="404040"/>
          <w:spacing w:val="0"/>
          <w:sz w:val="24"/>
          <w:szCs w:val="24"/>
          <w:shd w:val="clear"/>
        </w:rPr>
        <w:t>（复印件加盖公章）</w:t>
      </w:r>
      <w:r>
        <w:rPr>
          <w:rFonts w:hAnsi="宋体" w:cs="宋体"/>
          <w:sz w:val="24"/>
          <w:szCs w:val="24"/>
        </w:rPr>
        <w:t>；</w:t>
      </w:r>
    </w:p>
    <w:p w14:paraId="3B08442B">
      <w:pPr>
        <w:pStyle w:val="8"/>
        <w:numPr>
          <w:ilvl w:val="0"/>
          <w:numId w:val="1"/>
        </w:numPr>
        <w:spacing w:line="360" w:lineRule="auto"/>
        <w:ind w:left="420" w:leftChars="0" w:firstLineChars="0"/>
        <w:rPr>
          <w:rFonts w:hint="default" w:hAnsi="宋体" w:cs="宋体"/>
          <w:color w:val="000000" w:themeColor="text1"/>
          <w:sz w:val="24"/>
          <w:szCs w:val="24"/>
          <w14:textFill>
            <w14:solidFill>
              <w14:schemeClr w14:val="tx1"/>
            </w14:solidFill>
          </w14:textFill>
        </w:rPr>
      </w:pPr>
      <w:r>
        <w:rPr>
          <w:rFonts w:hAnsi="宋体" w:cs="宋体"/>
          <w:color w:val="000000" w:themeColor="text1"/>
          <w:sz w:val="24"/>
          <w:szCs w:val="24"/>
          <w14:textFill>
            <w14:solidFill>
              <w14:schemeClr w14:val="tx1"/>
            </w14:solidFill>
          </w14:textFill>
        </w:rPr>
        <w:t>未被“信用中国”网站</w:t>
      </w:r>
      <w:r>
        <w:rPr>
          <w:rFonts w:hint="eastAsia" w:hAnsi="宋体" w:cs="宋体"/>
          <w:color w:val="000000" w:themeColor="text1"/>
          <w:sz w:val="24"/>
          <w:szCs w:val="24"/>
          <w:lang w:eastAsia="zh-CN"/>
          <w14:textFill>
            <w14:solidFill>
              <w14:schemeClr w14:val="tx1"/>
            </w14:solidFill>
          </w14:textFill>
        </w:rPr>
        <w:t>、“中国政府采购网”</w:t>
      </w:r>
      <w:r>
        <w:rPr>
          <w:rFonts w:hAnsi="宋体" w:cs="宋体"/>
          <w:color w:val="000000" w:themeColor="text1"/>
          <w:sz w:val="24"/>
          <w:szCs w:val="24"/>
          <w14:textFill>
            <w14:solidFill>
              <w14:schemeClr w14:val="tx1"/>
            </w14:solidFill>
          </w14:textFill>
        </w:rPr>
        <w:t>列入</w:t>
      </w:r>
      <w:r>
        <w:rPr>
          <w:rFonts w:hint="eastAsia" w:hAnsi="宋体" w:cs="宋体"/>
          <w:color w:val="000000" w:themeColor="text1"/>
          <w:sz w:val="24"/>
          <w:szCs w:val="24"/>
          <w14:textFill>
            <w14:solidFill>
              <w14:schemeClr w14:val="tx1"/>
            </w14:solidFill>
          </w14:textFill>
        </w:rPr>
        <w:t>失信被执行人、重大税收违法失信主体、政府采购严重违法失信行为记录名单</w:t>
      </w:r>
      <w:r>
        <w:rPr>
          <w:rFonts w:hAnsi="宋体" w:cs="宋体"/>
          <w:color w:val="000000" w:themeColor="text1"/>
          <w:sz w:val="24"/>
          <w:szCs w:val="24"/>
          <w14:textFill>
            <w14:solidFill>
              <w14:schemeClr w14:val="tx1"/>
            </w14:solidFill>
          </w14:textFill>
        </w:rPr>
        <w:t>(以截图为准)；</w:t>
      </w:r>
    </w:p>
    <w:p w14:paraId="7CCFE1A3">
      <w:pPr>
        <w:pStyle w:val="8"/>
        <w:numPr>
          <w:ilvl w:val="0"/>
          <w:numId w:val="1"/>
        </w:numPr>
        <w:spacing w:line="360" w:lineRule="auto"/>
        <w:ind w:left="420" w:leftChars="0" w:firstLineChars="0"/>
        <w:rPr>
          <w:rFonts w:hint="default" w:hAnsi="宋体" w:cs="宋体"/>
          <w:color w:val="000000" w:themeColor="text1"/>
          <w:sz w:val="24"/>
          <w:szCs w:val="24"/>
          <w14:textFill>
            <w14:solidFill>
              <w14:schemeClr w14:val="tx1"/>
            </w14:solidFill>
          </w14:textFill>
        </w:rPr>
      </w:pPr>
      <w:r>
        <w:rPr>
          <w:rFonts w:hint="default" w:hAnsi="宋体" w:cs="宋体"/>
          <w:color w:val="000000" w:themeColor="text1"/>
          <w:sz w:val="24"/>
          <w:szCs w:val="24"/>
          <w14:textFill>
            <w14:solidFill>
              <w14:schemeClr w14:val="tx1"/>
            </w14:solidFill>
          </w14:textFill>
        </w:rPr>
        <w:t>承担过</w:t>
      </w:r>
      <w:r>
        <w:rPr>
          <w:rFonts w:hint="eastAsia" w:hAnsi="宋体" w:cs="宋体"/>
          <w:color w:val="000000" w:themeColor="text1"/>
          <w:sz w:val="24"/>
          <w:szCs w:val="24"/>
          <w:lang w:eastAsia="zh-CN"/>
          <w14:textFill>
            <w14:solidFill>
              <w14:schemeClr w14:val="tx1"/>
            </w14:solidFill>
          </w14:textFill>
        </w:rPr>
        <w:t>具体同类业绩</w:t>
      </w:r>
      <w:r>
        <w:rPr>
          <w:rFonts w:hint="default" w:hAnsi="宋体" w:cs="宋体"/>
          <w:color w:val="000000" w:themeColor="text1"/>
          <w:sz w:val="24"/>
          <w:szCs w:val="24"/>
          <w14:textFill>
            <w14:solidFill>
              <w14:schemeClr w14:val="tx1"/>
            </w14:solidFill>
          </w14:textFill>
        </w:rPr>
        <w:t>（需提供合同原件扫描件）；</w:t>
      </w:r>
    </w:p>
    <w:p w14:paraId="19837B83">
      <w:pPr>
        <w:pStyle w:val="8"/>
        <w:numPr>
          <w:ilvl w:val="0"/>
          <w:numId w:val="1"/>
        </w:numPr>
        <w:spacing w:line="360" w:lineRule="auto"/>
        <w:ind w:left="420" w:leftChars="0" w:firstLineChars="0"/>
        <w:rPr>
          <w:rFonts w:hint="default" w:hAnsi="宋体" w:cs="宋体"/>
          <w:color w:val="000000" w:themeColor="text1"/>
          <w:sz w:val="24"/>
          <w:szCs w:val="24"/>
          <w14:textFill>
            <w14:solidFill>
              <w14:schemeClr w14:val="tx1"/>
            </w14:solidFill>
          </w14:textFill>
        </w:rPr>
      </w:pPr>
      <w:r>
        <w:rPr>
          <w:rFonts w:hint="default" w:hAnsi="宋体" w:cs="宋体"/>
          <w:color w:val="000000" w:themeColor="text1"/>
          <w:sz w:val="24"/>
          <w:szCs w:val="24"/>
          <w14:textFill>
            <w14:solidFill>
              <w14:schemeClr w14:val="tx1"/>
            </w14:solidFill>
          </w14:textFill>
        </w:rPr>
        <w:t>拟担任本项目的项目负责人必须取得高级工程师及以上技术职称证（需提供原件扫描件）；</w:t>
      </w:r>
    </w:p>
    <w:p w14:paraId="4857C10E">
      <w:pPr>
        <w:pStyle w:val="8"/>
        <w:numPr>
          <w:ilvl w:val="0"/>
          <w:numId w:val="1"/>
        </w:numPr>
        <w:spacing w:line="360" w:lineRule="auto"/>
        <w:ind w:left="420" w:leftChars="0" w:firstLineChars="0"/>
        <w:rPr>
          <w:rFonts w:hint="default" w:hAnsi="宋体" w:cs="宋体"/>
          <w:color w:val="000000" w:themeColor="text1"/>
          <w:sz w:val="24"/>
          <w:szCs w:val="24"/>
          <w14:textFill>
            <w14:solidFill>
              <w14:schemeClr w14:val="tx1"/>
            </w14:solidFill>
          </w14:textFill>
        </w:rPr>
      </w:pPr>
      <w:r>
        <w:rPr>
          <w:rFonts w:hAnsi="宋体" w:cs="宋体"/>
          <w:color w:val="000000" w:themeColor="text1"/>
          <w:sz w:val="24"/>
          <w:szCs w:val="24"/>
          <w14:textFill>
            <w14:solidFill>
              <w14:schemeClr w14:val="tx1"/>
            </w14:solidFill>
          </w14:textFill>
        </w:rPr>
        <w:t>供应商认为有必要提供的其他文件。</w:t>
      </w:r>
    </w:p>
    <w:p w14:paraId="69021460">
      <w:pPr>
        <w:pStyle w:val="8"/>
        <w:spacing w:line="240" w:lineRule="auto"/>
        <w:rPr>
          <w:rFonts w:hint="default" w:hAnsi="宋体" w:cs="宋体"/>
          <w:sz w:val="24"/>
        </w:rPr>
      </w:pPr>
    </w:p>
    <w:p w14:paraId="51547437">
      <w:pPr>
        <w:pStyle w:val="8"/>
        <w:spacing w:line="240" w:lineRule="auto"/>
        <w:rPr>
          <w:rFonts w:hint="default" w:hAnsi="宋体" w:cs="宋体"/>
          <w:sz w:val="24"/>
        </w:rPr>
      </w:pPr>
    </w:p>
    <w:p w14:paraId="33DEBCE5">
      <w:pPr>
        <w:pStyle w:val="8"/>
        <w:spacing w:line="240" w:lineRule="auto"/>
        <w:rPr>
          <w:rFonts w:hint="default" w:hAnsi="宋体" w:cs="宋体"/>
          <w:sz w:val="24"/>
        </w:rPr>
      </w:pPr>
    </w:p>
    <w:p w14:paraId="67C06113">
      <w:pPr>
        <w:pStyle w:val="8"/>
        <w:spacing w:line="240" w:lineRule="auto"/>
        <w:rPr>
          <w:rFonts w:hint="default" w:hAnsi="宋体" w:cs="宋体"/>
          <w:sz w:val="24"/>
        </w:rPr>
      </w:pPr>
    </w:p>
    <w:p w14:paraId="328A15C9">
      <w:pPr>
        <w:pStyle w:val="8"/>
        <w:spacing w:line="240" w:lineRule="auto"/>
        <w:rPr>
          <w:rFonts w:hint="default" w:hAnsi="宋体" w:cs="宋体"/>
          <w:sz w:val="24"/>
        </w:rPr>
      </w:pPr>
    </w:p>
    <w:p w14:paraId="5DEBBF8C">
      <w:pPr>
        <w:pStyle w:val="8"/>
        <w:spacing w:line="240" w:lineRule="auto"/>
        <w:rPr>
          <w:rFonts w:hint="default" w:hAnsi="宋体" w:cs="宋体"/>
          <w:sz w:val="24"/>
        </w:rPr>
      </w:pPr>
    </w:p>
    <w:p w14:paraId="1824B5F8">
      <w:pPr>
        <w:rPr>
          <w:rFonts w:hAnsi="宋体" w:cs="宋体"/>
          <w:sz w:val="24"/>
        </w:rPr>
      </w:pPr>
    </w:p>
    <w:p w14:paraId="369143D1">
      <w:pPr>
        <w:pStyle w:val="2"/>
        <w:tabs>
          <w:tab w:val="left" w:pos="5580"/>
        </w:tabs>
        <w:ind w:firstLine="482"/>
      </w:pPr>
    </w:p>
    <w:p w14:paraId="2EFAAB4D">
      <w:pPr>
        <w:pStyle w:val="8"/>
        <w:spacing w:line="240" w:lineRule="auto"/>
        <w:rPr>
          <w:rFonts w:hint="default" w:hAnsi="宋体" w:cs="宋体"/>
          <w:sz w:val="24"/>
        </w:rPr>
      </w:pPr>
    </w:p>
    <w:p w14:paraId="35ED74DC">
      <w:pPr>
        <w:spacing w:line="300" w:lineRule="auto"/>
        <w:rPr>
          <w:rFonts w:ascii="宋体" w:hAnsi="宋体" w:cs="宋体"/>
          <w:b/>
          <w:bCs/>
          <w:sz w:val="24"/>
        </w:rPr>
      </w:pPr>
    </w:p>
    <w:p w14:paraId="3A80C532">
      <w:pPr>
        <w:spacing w:line="300" w:lineRule="auto"/>
        <w:ind w:firstLine="720" w:firstLineChars="300"/>
        <w:jc w:val="right"/>
        <w:rPr>
          <w:rFonts w:ascii="宋体" w:hAnsi="宋体" w:cs="宋体"/>
          <w:sz w:val="24"/>
        </w:rPr>
        <w:sectPr>
          <w:pgSz w:w="11922" w:h="16850"/>
          <w:pgMar w:top="1440" w:right="1800" w:bottom="1440" w:left="1800" w:header="0" w:footer="719" w:gutter="0"/>
          <w:cols w:space="720" w:num="1"/>
        </w:sectPr>
      </w:pP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r>
        <w:rPr>
          <w:rFonts w:hint="eastAsia" w:ascii="宋体" w:hAnsi="宋体" w:cs="宋体"/>
          <w:sz w:val="24"/>
          <w:u w:val="single"/>
        </w:rPr>
        <w:t xml:space="preserve">     </w:t>
      </w:r>
    </w:p>
    <w:p w14:paraId="4EFE4FB7">
      <w:pPr>
        <w:spacing w:line="300" w:lineRule="auto"/>
        <w:rPr>
          <w:rFonts w:ascii="宋体" w:hAnsi="宋体" w:cs="宋体"/>
          <w:b/>
          <w:bCs/>
          <w:sz w:val="24"/>
        </w:rPr>
      </w:pPr>
    </w:p>
    <w:p w14:paraId="2F8FAE06">
      <w:pPr>
        <w:pStyle w:val="8"/>
        <w:spacing w:line="320" w:lineRule="exact"/>
        <w:rPr>
          <w:rFonts w:hint="default" w:hAnsi="宋体" w:cs="宋体"/>
          <w:sz w:val="24"/>
          <w:szCs w:val="24"/>
        </w:rPr>
      </w:pPr>
    </w:p>
    <w:p w14:paraId="173F29C7">
      <w:pPr>
        <w:pStyle w:val="8"/>
        <w:spacing w:line="400" w:lineRule="exact"/>
        <w:jc w:val="center"/>
        <w:rPr>
          <w:rFonts w:hint="default" w:hAnsi="宋体" w:cs="宋体"/>
          <w:b/>
          <w:bCs/>
          <w:sz w:val="28"/>
          <w:szCs w:val="28"/>
        </w:rPr>
      </w:pPr>
      <w:r>
        <w:rPr>
          <w:rFonts w:hAnsi="宋体" w:cs="宋体"/>
          <w:b/>
          <w:bCs/>
          <w:sz w:val="28"/>
          <w:szCs w:val="28"/>
        </w:rPr>
        <w:t>承 诺 函（格式）</w:t>
      </w:r>
    </w:p>
    <w:p w14:paraId="3F2C78CB">
      <w:pPr>
        <w:pStyle w:val="8"/>
        <w:spacing w:line="400" w:lineRule="exact"/>
        <w:jc w:val="center"/>
        <w:rPr>
          <w:rFonts w:hint="default" w:hAnsi="宋体" w:cs="宋体"/>
          <w:sz w:val="24"/>
          <w:szCs w:val="24"/>
        </w:rPr>
      </w:pPr>
    </w:p>
    <w:p w14:paraId="6FF9FF5C"/>
    <w:p w14:paraId="44500A86">
      <w:pPr>
        <w:widowControl/>
        <w:kinsoku w:val="0"/>
        <w:autoSpaceDE w:val="0"/>
        <w:autoSpaceDN w:val="0"/>
        <w:adjustRightInd w:val="0"/>
        <w:snapToGrid w:val="0"/>
        <w:ind w:firstLine="480" w:firstLineChars="200"/>
        <w:jc w:val="left"/>
        <w:textAlignment w:val="baseline"/>
      </w:pPr>
      <w:r>
        <w:rPr>
          <w:rFonts w:hint="eastAsia" w:ascii="宋体" w:hAnsi="宋体" w:cs="宋体"/>
          <w:snapToGrid w:val="0"/>
          <w:kern w:val="0"/>
          <w:sz w:val="24"/>
          <w:lang w:bidi="ar"/>
        </w:rPr>
        <w:t>致：</w:t>
      </w:r>
      <w:r>
        <w:rPr>
          <w:rFonts w:hint="eastAsia" w:ascii="宋体" w:hAnsi="宋体" w:cs="宋体"/>
          <w:snapToGrid w:val="0"/>
          <w:kern w:val="0"/>
          <w:sz w:val="24"/>
          <w:u w:val="single"/>
          <w:lang w:bidi="ar"/>
        </w:rPr>
        <w:t xml:space="preserve">            </w:t>
      </w:r>
      <w:r>
        <w:rPr>
          <w:rFonts w:hint="eastAsia" w:ascii="宋体" w:hAnsi="宋体" w:cs="宋体"/>
          <w:snapToGrid w:val="0"/>
          <w:kern w:val="0"/>
          <w:sz w:val="24"/>
          <w:lang w:bidi="ar"/>
        </w:rPr>
        <w:t>（采购人名称）</w:t>
      </w:r>
    </w:p>
    <w:p w14:paraId="346ADA7C">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p>
    <w:p w14:paraId="44E39BD4">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我单位在参与</w:t>
      </w:r>
      <w:r>
        <w:rPr>
          <w:rFonts w:hint="eastAsia" w:ascii="宋体" w:hAnsi="宋体" w:cs="宋体"/>
          <w:sz w:val="24"/>
          <w:u w:val="single"/>
        </w:rPr>
        <w:t xml:space="preserve">     （项目名称）</w:t>
      </w:r>
      <w:r>
        <w:rPr>
          <w:rFonts w:hint="eastAsia" w:ascii="宋体" w:hAnsi="宋体" w:cs="宋体"/>
          <w:sz w:val="24"/>
        </w:rPr>
        <w:t>项目（项目编号：</w:t>
      </w:r>
      <w:r>
        <w:rPr>
          <w:rFonts w:hint="eastAsia" w:ascii="宋体" w:hAnsi="宋体" w:cs="宋体"/>
          <w:sz w:val="24"/>
          <w:u w:val="single"/>
        </w:rPr>
        <w:t xml:space="preserve">        </w:t>
      </w:r>
      <w:r>
        <w:rPr>
          <w:rFonts w:hint="eastAsia" w:ascii="宋体" w:hAnsi="宋体" w:cs="宋体"/>
          <w:sz w:val="24"/>
        </w:rPr>
        <w:t>）采购活动中具备下列条件：</w:t>
      </w:r>
    </w:p>
    <w:p w14:paraId="05AED904">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1. 具有独立承担民事责任的能力；</w:t>
      </w:r>
    </w:p>
    <w:p w14:paraId="147B1212">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2. 具有良好的商业信誉和健全的财务会计制度；</w:t>
      </w:r>
    </w:p>
    <w:p w14:paraId="712D8338">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3. 具有履行合同所必需的设备和专业技术能力；</w:t>
      </w:r>
    </w:p>
    <w:p w14:paraId="7C3BD683">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4. 有依法缴纳税收和社会保障资金的良好记录；</w:t>
      </w:r>
    </w:p>
    <w:p w14:paraId="52615212">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5. 参加本次政府采购活动前三年内，在经营活动中没有重大违法记录；</w:t>
      </w:r>
    </w:p>
    <w:p w14:paraId="77043DAB">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6. 法律、行政法规规定的其他条件。</w:t>
      </w:r>
    </w:p>
    <w:p w14:paraId="16E013BE">
      <w:pPr>
        <w:widowControl/>
        <w:ind w:firstLine="480" w:firstLineChars="200"/>
        <w:jc w:val="left"/>
      </w:pPr>
      <w:r>
        <w:rPr>
          <w:rFonts w:hint="eastAsia" w:ascii="宋体" w:hAnsi="宋体" w:cs="宋体"/>
          <w:snapToGrid w:val="0"/>
          <w:kern w:val="0"/>
          <w:sz w:val="24"/>
          <w:lang w:bidi="ar"/>
        </w:rPr>
        <w:t xml:space="preserve">本公司对上述承诺的真实性负责。如有虚假，将依法承担相应责任。 </w:t>
      </w:r>
    </w:p>
    <w:p w14:paraId="652D1238">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p>
    <w:p w14:paraId="1A46D0A6">
      <w:pPr>
        <w:spacing w:line="360" w:lineRule="auto"/>
        <w:ind w:firstLine="482" w:firstLineChars="200"/>
        <w:jc w:val="left"/>
        <w:rPr>
          <w:rFonts w:ascii="宋体" w:hAnsi="宋体" w:cs="宋体"/>
          <w:b/>
          <w:bCs/>
          <w:sz w:val="24"/>
        </w:rPr>
      </w:pPr>
    </w:p>
    <w:p w14:paraId="35C64C5C">
      <w:pPr>
        <w:spacing w:line="360" w:lineRule="auto"/>
        <w:ind w:left="481" w:leftChars="229" w:firstLine="120" w:firstLineChars="50"/>
        <w:rPr>
          <w:rFonts w:ascii="宋体" w:hAnsi="宋体" w:cs="宋体"/>
          <w:sz w:val="24"/>
        </w:rPr>
      </w:pPr>
    </w:p>
    <w:p w14:paraId="0989E626">
      <w:pPr>
        <w:spacing w:line="360" w:lineRule="auto"/>
        <w:ind w:left="481" w:leftChars="229" w:firstLine="120" w:firstLineChars="50"/>
        <w:rPr>
          <w:rFonts w:ascii="宋体" w:hAnsi="宋体" w:cs="宋体"/>
          <w:sz w:val="24"/>
        </w:rPr>
      </w:pPr>
    </w:p>
    <w:p w14:paraId="526E9018">
      <w:pPr>
        <w:wordWrap w:val="0"/>
        <w:spacing w:line="300" w:lineRule="auto"/>
        <w:jc w:val="right"/>
        <w:rPr>
          <w:rFonts w:ascii="宋体" w:hAnsi="宋体" w:cs="宋体"/>
          <w:sz w:val="24"/>
        </w:rPr>
      </w:pPr>
      <w:r>
        <w:rPr>
          <w:rFonts w:hint="eastAsia" w:ascii="宋体" w:hAnsi="宋体" w:cs="宋体"/>
          <w:spacing w:val="8"/>
          <w:sz w:val="24"/>
        </w:rPr>
        <w:t>供应商</w:t>
      </w:r>
      <w:r>
        <w:rPr>
          <w:rFonts w:hint="eastAsia" w:ascii="宋体" w:hAnsi="宋体" w:cs="宋体"/>
          <w:sz w:val="24"/>
        </w:rPr>
        <w:t>：</w:t>
      </w:r>
      <w:r>
        <w:rPr>
          <w:rFonts w:hint="eastAsia" w:ascii="宋体" w:hAnsi="宋体" w:cs="宋体"/>
          <w:sz w:val="24"/>
          <w:u w:val="single"/>
        </w:rPr>
        <w:t xml:space="preserve">                         （公章）</w:t>
      </w:r>
    </w:p>
    <w:p w14:paraId="563FBB55">
      <w:pPr>
        <w:wordWrap w:val="0"/>
        <w:spacing w:line="300" w:lineRule="auto"/>
        <w:ind w:right="480"/>
        <w:jc w:val="center"/>
        <w:rPr>
          <w:rFonts w:ascii="宋体" w:hAnsi="宋体" w:cs="宋体"/>
          <w:sz w:val="24"/>
        </w:rPr>
      </w:pPr>
      <w:r>
        <w:rPr>
          <w:rFonts w:hint="eastAsia" w:ascii="宋体" w:hAnsi="宋体" w:cs="宋体"/>
          <w:sz w:val="24"/>
        </w:rPr>
        <w:t xml:space="preserve">                 </w:t>
      </w:r>
    </w:p>
    <w:p w14:paraId="60D58FA1">
      <w:pPr>
        <w:wordWrap w:val="0"/>
        <w:spacing w:line="300" w:lineRule="auto"/>
        <w:jc w:val="right"/>
        <w:rPr>
          <w:rFonts w:ascii="宋体" w:hAnsi="宋体" w:cs="宋体"/>
          <w:sz w:val="24"/>
        </w:rPr>
      </w:pPr>
      <w:r>
        <w:rPr>
          <w:rFonts w:hint="eastAsia" w:ascii="宋体" w:hAnsi="宋体" w:cs="宋体"/>
          <w:sz w:val="24"/>
        </w:rPr>
        <w:t xml:space="preserve">             </w:t>
      </w:r>
      <w:r>
        <w:rPr>
          <w:rFonts w:ascii="宋体" w:hAnsi="宋体"/>
          <w:sz w:val="24"/>
        </w:rPr>
        <w:t>法定代表人或其委托代理人</w:t>
      </w:r>
      <w:r>
        <w:rPr>
          <w:rFonts w:hint="eastAsia" w:ascii="宋体" w:hAnsi="宋体" w:cs="宋体"/>
          <w:sz w:val="24"/>
        </w:rPr>
        <w:t>：</w:t>
      </w:r>
      <w:r>
        <w:rPr>
          <w:rFonts w:hint="eastAsia" w:ascii="宋体" w:hAnsi="宋体" w:cs="宋体"/>
          <w:sz w:val="24"/>
          <w:u w:val="single"/>
        </w:rPr>
        <w:t xml:space="preserve">                   （</w:t>
      </w:r>
      <w:r>
        <w:rPr>
          <w:rFonts w:hint="eastAsia" w:ascii="宋体" w:hAnsi="宋体" w:cs="宋体"/>
          <w:color w:val="333333"/>
          <w:sz w:val="24"/>
          <w:u w:val="single"/>
        </w:rPr>
        <w:t>盖章或签字</w:t>
      </w:r>
      <w:r>
        <w:rPr>
          <w:rFonts w:hint="eastAsia" w:ascii="宋体" w:hAnsi="宋体" w:cs="宋体"/>
          <w:sz w:val="24"/>
          <w:u w:val="single"/>
        </w:rPr>
        <w:t>）</w:t>
      </w:r>
    </w:p>
    <w:p w14:paraId="47155AC5">
      <w:pPr>
        <w:spacing w:line="300" w:lineRule="auto"/>
        <w:jc w:val="right"/>
        <w:rPr>
          <w:rFonts w:ascii="宋体" w:hAnsi="宋体" w:cs="宋体"/>
          <w:sz w:val="24"/>
        </w:rPr>
      </w:pPr>
    </w:p>
    <w:p w14:paraId="42216A0A">
      <w:pPr>
        <w:spacing w:line="300" w:lineRule="auto"/>
        <w:ind w:firstLine="720" w:firstLineChars="300"/>
        <w:jc w:val="center"/>
        <w:rPr>
          <w:rFonts w:hint="eastAsia" w:ascii="宋体" w:hAnsi="宋体" w:eastAsia="宋体" w:cs="Times New Roman"/>
          <w:b/>
          <w:spacing w:val="0"/>
          <w:kern w:val="2"/>
          <w:sz w:val="48"/>
          <w:szCs w:val="48"/>
          <w:u w:val="single"/>
          <w:lang w:val="en-US" w:eastAsia="zh-CN" w:bidi="ar-SA"/>
        </w:rPr>
      </w:pPr>
      <w:r>
        <w:rPr>
          <w:rFonts w:hint="eastAsia" w:ascii="宋体" w:hAnsi="宋体" w:cs="宋体"/>
          <w:sz w:val="24"/>
          <w:u w:val="none"/>
          <w:lang w:val="en-US" w:eastAsia="zh-CN"/>
        </w:rPr>
        <w:t xml:space="preserve">                                         </w:t>
      </w:r>
      <w:r>
        <w:rPr>
          <w:rFonts w:hint="eastAsia" w:ascii="宋体" w:hAnsi="宋体" w:cs="宋体"/>
          <w:sz w:val="24"/>
        </w:rPr>
        <w:t>年</w:t>
      </w:r>
      <w:r>
        <w:rPr>
          <w:rFonts w:hint="eastAsia" w:ascii="宋体" w:hAnsi="宋体" w:cs="宋体"/>
          <w:sz w:val="24"/>
          <w:lang w:eastAsia="zh-CN"/>
        </w:rPr>
        <w:t xml:space="preserve">     </w:t>
      </w:r>
      <w:r>
        <w:rPr>
          <w:rFonts w:hint="eastAsia" w:ascii="宋体" w:hAnsi="宋体" w:cs="宋体"/>
          <w:sz w:val="24"/>
        </w:rPr>
        <w:t>月</w:t>
      </w:r>
      <w:r>
        <w:rPr>
          <w:rFonts w:hint="eastAsia" w:ascii="宋体" w:hAnsi="宋体" w:cs="宋体"/>
          <w:sz w:val="24"/>
          <w:lang w:eastAsia="zh-CN"/>
        </w:rPr>
        <w:t xml:space="preserve">     </w:t>
      </w:r>
      <w:r>
        <w:rPr>
          <w:rFonts w:hint="eastAsia" w:ascii="宋体" w:hAnsi="宋体" w:cs="宋体"/>
          <w:sz w:val="24"/>
          <w:u w:val="none"/>
          <w:lang w:eastAsia="zh-CN"/>
        </w:rPr>
        <w:t>日</w:t>
      </w:r>
    </w:p>
    <w:p w14:paraId="7C68BDDC">
      <w:pPr>
        <w:keepNext w:val="0"/>
        <w:keepLines w:val="0"/>
        <w:pageBreakBefore w:val="0"/>
        <w:widowControl/>
        <w:kinsoku w:val="0"/>
        <w:overflowPunct/>
        <w:topLinePunct w:val="0"/>
        <w:autoSpaceDE w:val="0"/>
        <w:autoSpaceDN w:val="0"/>
        <w:bidi w:val="0"/>
        <w:adjustRightInd w:val="0"/>
        <w:snapToGrid w:val="0"/>
        <w:spacing w:line="400" w:lineRule="exact"/>
        <w:ind w:firstLine="3990" w:firstLineChars="1900"/>
        <w:jc w:val="left"/>
        <w:textAlignment w:val="baseline"/>
      </w:pPr>
    </w:p>
    <w:p w14:paraId="1ACD0B6E">
      <w:pPr>
        <w:pStyle w:val="2"/>
      </w:pPr>
    </w:p>
    <w:p w14:paraId="43DB7D3D"/>
    <w:p w14:paraId="1BB02EA9">
      <w:pPr>
        <w:pStyle w:val="2"/>
      </w:pPr>
    </w:p>
    <w:p w14:paraId="6077113C"/>
    <w:p w14:paraId="22121D77">
      <w:pPr>
        <w:pStyle w:val="2"/>
      </w:pPr>
    </w:p>
    <w:p w14:paraId="68757654"/>
    <w:p w14:paraId="4049F81E">
      <w:pPr>
        <w:pStyle w:val="2"/>
      </w:pPr>
    </w:p>
    <w:p w14:paraId="54AF821F"/>
    <w:p w14:paraId="30909E77">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default" w:ascii="黑体" w:hAnsi="黑体" w:eastAsia="黑体" w:cs="黑体"/>
          <w:color w:val="auto"/>
          <w:sz w:val="28"/>
          <w:szCs w:val="28"/>
          <w:lang w:val="en-US" w:eastAsia="zh-CN"/>
        </w:rPr>
      </w:pPr>
      <w:r>
        <w:rPr>
          <w:rFonts w:hint="eastAsia" w:ascii="黑体" w:hAnsi="黑体" w:eastAsia="黑体" w:cs="黑体"/>
          <w:color w:val="auto"/>
          <w:sz w:val="28"/>
          <w:szCs w:val="28"/>
          <w:lang w:eastAsia="zh-CN"/>
        </w:rPr>
        <w:t>附件</w:t>
      </w:r>
      <w:r>
        <w:rPr>
          <w:rFonts w:hint="eastAsia" w:ascii="黑体" w:hAnsi="黑体" w:eastAsia="黑体" w:cs="黑体"/>
          <w:color w:val="auto"/>
          <w:sz w:val="28"/>
          <w:szCs w:val="28"/>
          <w:lang w:val="en-US" w:eastAsia="zh-CN"/>
        </w:rPr>
        <w:t>3</w:t>
      </w:r>
    </w:p>
    <w:p w14:paraId="110C409B"/>
    <w:p w14:paraId="0F056FA3">
      <w:pPr>
        <w:spacing w:before="91" w:line="220" w:lineRule="auto"/>
        <w:jc w:val="center"/>
        <w:outlineLvl w:val="1"/>
        <w:rPr>
          <w:rFonts w:ascii="宋体" w:hAnsi="宋体" w:cs="宋体"/>
          <w:spacing w:val="2"/>
          <w:sz w:val="32"/>
          <w:szCs w:val="32"/>
          <w14:textOutline w14:w="3797" w14:cap="sq" w14:cmpd="sng" w14:algn="ctr">
            <w14:solidFill>
              <w14:srgbClr w14:val="000000"/>
            </w14:solidFill>
            <w14:prstDash w14:val="solid"/>
            <w14:bevel/>
          </w14:textOutline>
        </w:rPr>
      </w:pPr>
      <w:r>
        <w:rPr>
          <w:rFonts w:hint="eastAsia" w:ascii="宋体" w:hAnsi="宋体" w:cs="宋体"/>
          <w:spacing w:val="2"/>
          <w:sz w:val="32"/>
          <w:szCs w:val="32"/>
          <w:lang w:eastAsia="zh-CN"/>
          <w14:textOutline w14:w="3797" w14:cap="sq" w14:cmpd="sng" w14:algn="ctr">
            <w14:solidFill>
              <w14:srgbClr w14:val="000000"/>
            </w14:solidFill>
            <w14:prstDash w14:val="solid"/>
            <w14:bevel/>
          </w14:textOutline>
        </w:rPr>
        <w:t>二次</w:t>
      </w:r>
      <w:r>
        <w:rPr>
          <w:rFonts w:hint="eastAsia" w:ascii="宋体" w:hAnsi="宋体" w:cs="宋体"/>
          <w:spacing w:val="2"/>
          <w:sz w:val="32"/>
          <w:szCs w:val="32"/>
          <w14:textOutline w14:w="3797" w14:cap="sq" w14:cmpd="sng" w14:algn="ctr">
            <w14:solidFill>
              <w14:srgbClr w14:val="000000"/>
            </w14:solidFill>
            <w14:prstDash w14:val="solid"/>
            <w14:bevel/>
          </w14:textOutline>
        </w:rPr>
        <w:t>报价</w:t>
      </w:r>
      <w:r>
        <w:rPr>
          <w:rFonts w:ascii="宋体" w:hAnsi="宋体" w:cs="宋体"/>
          <w:spacing w:val="2"/>
          <w:sz w:val="32"/>
          <w:szCs w:val="32"/>
          <w14:textOutline w14:w="3797" w14:cap="sq" w14:cmpd="sng" w14:algn="ctr">
            <w14:solidFill>
              <w14:srgbClr w14:val="000000"/>
            </w14:solidFill>
            <w14:prstDash w14:val="solid"/>
            <w14:bevel/>
          </w14:textOutline>
        </w:rPr>
        <w:t>表</w:t>
      </w:r>
    </w:p>
    <w:p w14:paraId="698F0F11">
      <w:pPr>
        <w:spacing w:line="235" w:lineRule="exact"/>
        <w:rPr>
          <w:sz w:val="24"/>
        </w:rPr>
      </w:pPr>
    </w:p>
    <w:tbl>
      <w:tblPr>
        <w:tblStyle w:val="15"/>
        <w:tblW w:w="873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90"/>
        <w:gridCol w:w="5847"/>
      </w:tblGrid>
      <w:tr w14:paraId="6FD5C6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278F18DC">
            <w:pPr>
              <w:jc w:val="center"/>
              <w:rPr>
                <w:rFonts w:ascii="宋体" w:hAnsi="宋体" w:cs="宋体"/>
                <w:sz w:val="24"/>
              </w:rPr>
            </w:pPr>
            <w:r>
              <w:rPr>
                <w:rFonts w:hint="eastAsia" w:ascii="宋体" w:hAnsi="宋体" w:cs="宋体"/>
                <w:sz w:val="24"/>
              </w:rPr>
              <w:t>供应商名称</w:t>
            </w:r>
          </w:p>
        </w:tc>
        <w:tc>
          <w:tcPr>
            <w:tcW w:w="5847" w:type="dxa"/>
          </w:tcPr>
          <w:p w14:paraId="63F69F8D">
            <w:pPr>
              <w:rPr>
                <w:rFonts w:ascii="宋体" w:hAnsi="宋体" w:cs="宋体"/>
                <w:sz w:val="24"/>
              </w:rPr>
            </w:pPr>
          </w:p>
        </w:tc>
      </w:tr>
      <w:tr w14:paraId="19453E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44194A74">
            <w:pPr>
              <w:jc w:val="center"/>
              <w:rPr>
                <w:rFonts w:ascii="宋体" w:hAnsi="宋体" w:cs="宋体"/>
                <w:sz w:val="24"/>
              </w:rPr>
            </w:pPr>
            <w:r>
              <w:rPr>
                <w:rFonts w:hint="eastAsia" w:ascii="宋体" w:hAnsi="宋体" w:cs="宋体"/>
                <w:sz w:val="24"/>
              </w:rPr>
              <w:t>项目名称</w:t>
            </w:r>
          </w:p>
        </w:tc>
        <w:tc>
          <w:tcPr>
            <w:tcW w:w="5847" w:type="dxa"/>
          </w:tcPr>
          <w:p w14:paraId="703D32B7">
            <w:pPr>
              <w:pStyle w:val="2"/>
              <w:tabs>
                <w:tab w:val="left" w:pos="5580"/>
              </w:tabs>
              <w:ind w:left="0" w:leftChars="0" w:firstLine="0" w:firstLineChars="0"/>
              <w:rPr>
                <w:rFonts w:ascii="宋体" w:hAnsi="宋体" w:cs="宋体"/>
              </w:rPr>
            </w:pPr>
          </w:p>
        </w:tc>
      </w:tr>
      <w:tr w14:paraId="464DB6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6C11B67A">
            <w:pPr>
              <w:jc w:val="center"/>
              <w:rPr>
                <w:rFonts w:ascii="宋体" w:hAnsi="宋体" w:cs="宋体"/>
                <w:sz w:val="24"/>
              </w:rPr>
            </w:pPr>
            <w:r>
              <w:rPr>
                <w:rFonts w:hint="eastAsia" w:ascii="宋体" w:hAnsi="宋体" w:cs="宋体"/>
                <w:sz w:val="24"/>
              </w:rPr>
              <w:t>报价（元）</w:t>
            </w:r>
          </w:p>
        </w:tc>
        <w:tc>
          <w:tcPr>
            <w:tcW w:w="5847" w:type="dxa"/>
          </w:tcPr>
          <w:p w14:paraId="2C652FCB">
            <w:pPr>
              <w:rPr>
                <w:rFonts w:ascii="宋体" w:hAnsi="宋体" w:cs="宋体"/>
                <w:sz w:val="24"/>
              </w:rPr>
            </w:pPr>
          </w:p>
          <w:p w14:paraId="787CE53F">
            <w:pPr>
              <w:rPr>
                <w:rFonts w:ascii="宋体" w:hAnsi="宋体" w:cs="宋体"/>
                <w:sz w:val="24"/>
              </w:rPr>
            </w:pPr>
            <w:r>
              <w:rPr>
                <w:rFonts w:hint="eastAsia" w:ascii="宋体" w:hAnsi="宋体" w:cs="宋体"/>
                <w:sz w:val="24"/>
              </w:rPr>
              <w:t>小写：</w:t>
            </w:r>
          </w:p>
          <w:p w14:paraId="4B9792CA">
            <w:pPr>
              <w:pStyle w:val="2"/>
              <w:tabs>
                <w:tab w:val="left" w:pos="5580"/>
              </w:tabs>
              <w:ind w:left="0" w:leftChars="0" w:firstLine="0" w:firstLineChars="0"/>
              <w:rPr>
                <w:rFonts w:ascii="宋体" w:hAnsi="宋体" w:cs="宋体"/>
              </w:rPr>
            </w:pPr>
            <w:r>
              <w:rPr>
                <w:rFonts w:hint="eastAsia" w:ascii="宋体" w:hAnsi="宋体" w:cs="宋体"/>
                <w:b w:val="0"/>
                <w:bCs w:val="0"/>
              </w:rPr>
              <w:t>大写：</w:t>
            </w:r>
          </w:p>
        </w:tc>
      </w:tr>
      <w:tr w14:paraId="3AD6ED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34C3B102">
            <w:pPr>
              <w:jc w:val="center"/>
              <w:rPr>
                <w:rFonts w:ascii="宋体" w:hAnsi="宋体" w:cs="宋体"/>
                <w:sz w:val="24"/>
              </w:rPr>
            </w:pPr>
            <w:r>
              <w:rPr>
                <w:rFonts w:hint="eastAsia" w:ascii="宋体" w:hAnsi="宋体" w:cs="宋体"/>
                <w:sz w:val="24"/>
              </w:rPr>
              <w:t>合同履行期限</w:t>
            </w:r>
          </w:p>
        </w:tc>
        <w:tc>
          <w:tcPr>
            <w:tcW w:w="5847" w:type="dxa"/>
          </w:tcPr>
          <w:p w14:paraId="36EAA604">
            <w:pPr>
              <w:rPr>
                <w:rFonts w:ascii="宋体" w:hAnsi="宋体" w:cs="宋体"/>
                <w:sz w:val="24"/>
              </w:rPr>
            </w:pPr>
          </w:p>
        </w:tc>
      </w:tr>
      <w:tr w14:paraId="72457A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1D211EB3">
            <w:pPr>
              <w:jc w:val="center"/>
              <w:rPr>
                <w:rFonts w:ascii="宋体" w:hAnsi="宋体" w:cs="宋体"/>
                <w:sz w:val="24"/>
              </w:rPr>
            </w:pPr>
            <w:r>
              <w:rPr>
                <w:rFonts w:hint="eastAsia" w:ascii="宋体" w:hAnsi="宋体" w:cs="宋体"/>
                <w:sz w:val="24"/>
              </w:rPr>
              <w:t>服务质量</w:t>
            </w:r>
          </w:p>
        </w:tc>
        <w:tc>
          <w:tcPr>
            <w:tcW w:w="5847" w:type="dxa"/>
          </w:tcPr>
          <w:p w14:paraId="19567EF9">
            <w:pPr>
              <w:rPr>
                <w:rFonts w:ascii="宋体" w:hAnsi="宋体" w:cs="宋体"/>
                <w:sz w:val="24"/>
              </w:rPr>
            </w:pPr>
          </w:p>
        </w:tc>
      </w:tr>
      <w:tr w14:paraId="11B208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370F1AF7">
            <w:pPr>
              <w:jc w:val="center"/>
              <w:rPr>
                <w:rFonts w:ascii="宋体" w:hAnsi="宋体" w:cs="宋体"/>
                <w:sz w:val="24"/>
              </w:rPr>
            </w:pPr>
            <w:r>
              <w:rPr>
                <w:rFonts w:hint="eastAsia" w:ascii="宋体" w:hAnsi="宋体" w:cs="宋体"/>
                <w:sz w:val="24"/>
              </w:rPr>
              <w:t>备注</w:t>
            </w:r>
          </w:p>
        </w:tc>
        <w:tc>
          <w:tcPr>
            <w:tcW w:w="5847" w:type="dxa"/>
            <w:vAlign w:val="center"/>
          </w:tcPr>
          <w:p w14:paraId="167EDD0F">
            <w:pPr>
              <w:rPr>
                <w:rFonts w:ascii="宋体" w:hAnsi="宋体" w:cs="宋体"/>
                <w:sz w:val="24"/>
                <w:highlight w:val="green"/>
              </w:rPr>
            </w:pPr>
          </w:p>
        </w:tc>
      </w:tr>
    </w:tbl>
    <w:p w14:paraId="7C4D206C">
      <w:pPr>
        <w:spacing w:line="245" w:lineRule="auto"/>
        <w:rPr>
          <w:rFonts w:ascii="Arial"/>
          <w:sz w:val="24"/>
        </w:rPr>
      </w:pPr>
    </w:p>
    <w:p w14:paraId="6D7E153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11991769"/>
      <w:docPartObj>
        <w:docPartGallery w:val="autotext"/>
      </w:docPartObj>
    </w:sdtPr>
    <w:sdtContent>
      <w:p w14:paraId="6A7825CE">
        <w:pPr>
          <w:pStyle w:val="9"/>
          <w:jc w:val="center"/>
          <w:rPr>
            <w:rFonts w:hint="eastAsia"/>
          </w:rPr>
        </w:pPr>
        <w:r>
          <w:fldChar w:fldCharType="begin"/>
        </w:r>
        <w:r>
          <w:instrText xml:space="preserve">PAGE   \* MERGEFORMAT</w:instrText>
        </w:r>
        <w:r>
          <w:fldChar w:fldCharType="separate"/>
        </w:r>
        <w:r>
          <w:rPr>
            <w:lang w:val="zh-CN" w:eastAsia="zh-CN"/>
          </w:rPr>
          <w:t>2</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47240A">
    <w:pPr>
      <w:spacing w:line="196" w:lineRule="auto"/>
      <w:ind w:left="4734"/>
      <w:rPr>
        <w:rFonts w:eastAsia="Times New Roman"/>
        <w:sz w:val="17"/>
        <w:szCs w:val="17"/>
      </w:rPr>
    </w:pPr>
    <w:r>
      <w:rPr>
        <w:sz w:val="17"/>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6B7561">
                          <w:pPr>
                            <w:pStyle w:val="9"/>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696B7561">
                    <w:pPr>
                      <w:pStyle w:val="9"/>
                    </w:pPr>
                    <w:r>
                      <w:fldChar w:fldCharType="begin"/>
                    </w:r>
                    <w:r>
                      <w:instrText xml:space="preserve"> PAGE  \* MERGEFORMAT </w:instrText>
                    </w:r>
                    <w:r>
                      <w:fldChar w:fldCharType="separate"/>
                    </w:r>
                    <w:r>
                      <w:t>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4B3886"/>
    <w:multiLevelType w:val="singleLevel"/>
    <w:tmpl w:val="374B3886"/>
    <w:lvl w:ilvl="0" w:tentative="0">
      <w:start w:val="1"/>
      <w:numFmt w:val="decimal"/>
      <w:suff w:val="nothing"/>
      <w:lvlText w:val="%1、"/>
      <w:lvlJc w:val="left"/>
      <w:pPr>
        <w:ind w:left="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D37F3A"/>
    <w:rsid w:val="0006079F"/>
    <w:rsid w:val="01D91895"/>
    <w:rsid w:val="02D37F3A"/>
    <w:rsid w:val="03597921"/>
    <w:rsid w:val="097B07B4"/>
    <w:rsid w:val="0DBB343A"/>
    <w:rsid w:val="0EA23C41"/>
    <w:rsid w:val="12726361"/>
    <w:rsid w:val="1B5A19BF"/>
    <w:rsid w:val="23490ADB"/>
    <w:rsid w:val="28803CF1"/>
    <w:rsid w:val="2AFB4598"/>
    <w:rsid w:val="2E3E3C16"/>
    <w:rsid w:val="396C5B8E"/>
    <w:rsid w:val="44764C47"/>
    <w:rsid w:val="47C17859"/>
    <w:rsid w:val="49F85820"/>
    <w:rsid w:val="4A5E1514"/>
    <w:rsid w:val="527970C1"/>
    <w:rsid w:val="52B35EBB"/>
    <w:rsid w:val="544D65BC"/>
    <w:rsid w:val="5C0E6552"/>
    <w:rsid w:val="5CA258A7"/>
    <w:rsid w:val="5E9C0E43"/>
    <w:rsid w:val="5F3828C7"/>
    <w:rsid w:val="6371240B"/>
    <w:rsid w:val="6C5543FB"/>
    <w:rsid w:val="746026ED"/>
    <w:rsid w:val="758C3C19"/>
    <w:rsid w:val="7736610C"/>
    <w:rsid w:val="77EA7F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2"/>
    <w:basedOn w:val="1"/>
    <w:next w:val="1"/>
    <w:qFormat/>
    <w:uiPriority w:val="0"/>
    <w:pPr>
      <w:keepNext/>
      <w:keepLines/>
      <w:spacing w:before="260" w:after="260" w:line="415" w:lineRule="auto"/>
      <w:outlineLvl w:val="1"/>
    </w:pPr>
    <w:rPr>
      <w:rFonts w:ascii="Arial" w:hAnsi="Arial" w:eastAsia="黑体"/>
      <w:b/>
      <w:bCs/>
      <w:sz w:val="32"/>
      <w:szCs w:val="32"/>
    </w:rPr>
  </w:style>
  <w:style w:type="paragraph" w:styleId="6">
    <w:name w:val="heading 3"/>
    <w:basedOn w:val="1"/>
    <w:next w:val="1"/>
    <w:unhideWhenUsed/>
    <w:qFormat/>
    <w:uiPriority w:val="9"/>
    <w:pPr>
      <w:keepNext/>
      <w:keepLines/>
      <w:jc w:val="left"/>
      <w:outlineLvl w:val="2"/>
    </w:pPr>
    <w:rPr>
      <w:rFonts w:cstheme="majorBidi"/>
      <w:b/>
      <w:bCs/>
    </w:rPr>
  </w:style>
  <w:style w:type="character" w:default="1" w:styleId="14">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snapToGrid/>
      <w:spacing w:after="120" w:afterLines="0" w:line="240" w:lineRule="auto"/>
      <w:ind w:left="420" w:leftChars="200" w:right="0" w:firstLine="420" w:firstLineChars="200"/>
    </w:pPr>
    <w:rPr>
      <w:rFonts w:ascii="Times New Roman" w:eastAsia="宋体"/>
      <w:spacing w:val="0"/>
      <w:sz w:val="21"/>
      <w:szCs w:val="24"/>
    </w:rPr>
  </w:style>
  <w:style w:type="paragraph" w:styleId="3">
    <w:name w:val="Body Text Indent"/>
    <w:basedOn w:val="1"/>
    <w:next w:val="4"/>
    <w:qFormat/>
    <w:uiPriority w:val="0"/>
    <w:pPr>
      <w:keepNext w:val="0"/>
      <w:keepLines w:val="0"/>
      <w:widowControl/>
      <w:suppressLineNumbers w:val="0"/>
      <w:spacing w:before="0" w:beforeLines="0" w:beforeAutospacing="0" w:after="0" w:afterLines="0" w:afterAutospacing="0"/>
      <w:ind w:left="0" w:right="0" w:firstLine="360"/>
      <w:jc w:val="left"/>
    </w:pPr>
    <w:rPr>
      <w:rFonts w:hint="default" w:ascii="Times New Roman" w:hAnsi="Times New Roman" w:eastAsia="宋体" w:cs="Times New Roman"/>
      <w:color w:val="auto"/>
      <w:kern w:val="0"/>
      <w:sz w:val="24"/>
      <w:szCs w:val="24"/>
      <w:lang w:val="en-US" w:eastAsia="zh-CN" w:bidi="ar-SA"/>
    </w:rPr>
  </w:style>
  <w:style w:type="paragraph" w:styleId="4">
    <w:name w:val="envelope return"/>
    <w:basedOn w:val="1"/>
    <w:next w:val="1"/>
    <w:qFormat/>
    <w:uiPriority w:val="0"/>
    <w:pPr>
      <w:snapToGrid w:val="0"/>
    </w:pPr>
    <w:rPr>
      <w:rFonts w:ascii="Arial" w:hAnsi="Arial"/>
    </w:rPr>
  </w:style>
  <w:style w:type="paragraph" w:styleId="7">
    <w:name w:val="Normal Indent"/>
    <w:basedOn w:val="1"/>
    <w:qFormat/>
    <w:uiPriority w:val="0"/>
    <w:pPr>
      <w:ind w:firstLine="420" w:firstLineChars="200"/>
    </w:pPr>
  </w:style>
  <w:style w:type="paragraph" w:styleId="8">
    <w:name w:val="Plain Text"/>
    <w:basedOn w:val="1"/>
    <w:next w:val="1"/>
    <w:qFormat/>
    <w:uiPriority w:val="0"/>
    <w:rPr>
      <w:rFonts w:hint="eastAsia" w:ascii="宋体" w:hAnsi="Courier New" w:eastAsia="宋体" w:cs="Times New Roman"/>
      <w:kern w:val="0"/>
      <w:szCs w:val="21"/>
    </w:rPr>
  </w:style>
  <w:style w:type="paragraph" w:styleId="9">
    <w:name w:val="footer"/>
    <w:basedOn w:val="1"/>
    <w:qFormat/>
    <w:uiPriority w:val="0"/>
    <w:pPr>
      <w:tabs>
        <w:tab w:val="center" w:pos="4153"/>
        <w:tab w:val="right" w:pos="8306"/>
      </w:tabs>
      <w:snapToGrid w:val="0"/>
      <w:jc w:val="left"/>
    </w:pPr>
    <w:rPr>
      <w:rFonts w:ascii="Calibri" w:hAnsi="Calibri"/>
      <w:kern w:val="2"/>
      <w:sz w:val="18"/>
      <w:szCs w:val="18"/>
    </w:rPr>
  </w:style>
  <w:style w:type="paragraph" w:styleId="10">
    <w:name w:val="footnote text"/>
    <w:basedOn w:val="1"/>
    <w:qFormat/>
    <w:uiPriority w:val="0"/>
    <w:pPr>
      <w:snapToGrid w:val="0"/>
      <w:jc w:val="left"/>
    </w:pPr>
    <w:rPr>
      <w:sz w:val="18"/>
      <w:szCs w:val="18"/>
    </w:rPr>
  </w:style>
  <w:style w:type="paragraph" w:styleId="11">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sz w:val="24"/>
    </w:rPr>
  </w:style>
  <w:style w:type="paragraph" w:styleId="12">
    <w:name w:val="Normal (Web)"/>
    <w:basedOn w:val="1"/>
    <w:qFormat/>
    <w:uiPriority w:val="0"/>
    <w:pPr>
      <w:spacing w:before="0" w:beforeAutospacing="1" w:after="0" w:afterAutospacing="1"/>
      <w:ind w:left="0" w:right="0"/>
      <w:jc w:val="left"/>
    </w:pPr>
    <w:rPr>
      <w:kern w:val="0"/>
      <w:sz w:val="24"/>
      <w:lang w:val="en-US" w:eastAsia="zh-CN" w:bidi="ar"/>
    </w:rPr>
  </w:style>
  <w:style w:type="table" w:customStyle="1" w:styleId="15">
    <w:name w:val="Table Normal"/>
    <w:unhideWhenUsed/>
    <w:qFormat/>
    <w:uiPriority w:val="0"/>
    <w:tblPr>
      <w:tblCellMar>
        <w:top w:w="0" w:type="dxa"/>
        <w:left w:w="0" w:type="dxa"/>
        <w:bottom w:w="0" w:type="dxa"/>
        <w:right w:w="0" w:type="dxa"/>
      </w:tblCellMar>
    </w:tblPr>
  </w:style>
  <w:style w:type="paragraph" w:customStyle="1" w:styleId="16">
    <w:name w:val="reader-word-layer reader-word-s3-5"/>
    <w:basedOn w:val="1"/>
    <w:qFormat/>
    <w:uiPriority w:val="0"/>
    <w:pPr>
      <w:spacing w:before="100" w:beforeAutospacing="1" w:after="100" w:afterAutospacing="1"/>
    </w:pPr>
    <w:rPr>
      <w:rFonts w:ascii="宋体" w:hAnsi="宋体" w:cs="宋体"/>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7188</Words>
  <Characters>7455</Characters>
  <Lines>0</Lines>
  <Paragraphs>0</Paragraphs>
  <TotalTime>17</TotalTime>
  <ScaleCrop>false</ScaleCrop>
  <LinksUpToDate>false</LinksUpToDate>
  <CharactersWithSpaces>8392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2026-02-25T05:45:00Z</dcterms:created>
  <dc:creator>逍遥</dc:creator>
  <cp:lastModifiedBy>z</cp:lastModifiedBy>
  <cp:lastPrinted>2026-03-02T02:18:00Z</cp:lastPrinted>
  <dcterms:modified xsi:type="dcterms:W3CDTF">2026-03-03T08:33:15Z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3638DE22B78D4707B97E371BEEA7AF48</vt:lpwstr>
  </property>
  <property fmtid="{D5CDD505-2E9C-101B-9397-08002B2CF9AE}" pid="4" name="KSOTemplateDocerSaveRecord">
    <vt:lpwstr>eyJoZGlkIjoiNTc4MDg5YWYwMGUyNWViYjMyZjA4MDA3NjQxMmQwM2YiLCJ1c2VySWQiOiI1OTIyOTA4MzEifQ==</vt:lpwstr>
  </property>
</Properties>
</file>