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39340D">
      <w:pPr>
        <w:pStyle w:val="5"/>
        <w:spacing w:before="269"/>
        <w:rPr>
          <w:rFonts w:ascii="Times New Roman"/>
          <w:sz w:val="52"/>
        </w:rPr>
      </w:pPr>
    </w:p>
    <w:p w14:paraId="476C301D">
      <w:pPr>
        <w:spacing w:before="0"/>
        <w:ind w:left="107" w:right="565" w:firstLine="0"/>
        <w:jc w:val="center"/>
        <w:rPr>
          <w:sz w:val="48"/>
          <w:szCs w:val="48"/>
        </w:rPr>
      </w:pPr>
      <w:r>
        <w:rPr>
          <w:rFonts w:hint="eastAsia"/>
          <w:sz w:val="48"/>
          <w:szCs w:val="48"/>
          <w:lang w:eastAsia="zh-CN"/>
        </w:rPr>
        <w:t>横山岭水库2026年水库防汛物资储备项目</w:t>
      </w:r>
    </w:p>
    <w:p w14:paraId="431D978A">
      <w:pPr>
        <w:pStyle w:val="5"/>
        <w:rPr>
          <w:sz w:val="52"/>
        </w:rPr>
      </w:pPr>
    </w:p>
    <w:p w14:paraId="1D864678">
      <w:pPr>
        <w:pStyle w:val="5"/>
        <w:rPr>
          <w:sz w:val="52"/>
        </w:rPr>
      </w:pPr>
    </w:p>
    <w:p w14:paraId="15A915E3">
      <w:pPr>
        <w:pStyle w:val="5"/>
        <w:spacing w:before="209"/>
        <w:rPr>
          <w:sz w:val="52"/>
        </w:rPr>
      </w:pPr>
    </w:p>
    <w:p w14:paraId="2221B642">
      <w:pPr>
        <w:spacing w:before="1"/>
        <w:ind w:left="83" w:right="565" w:firstLine="0"/>
        <w:jc w:val="center"/>
        <w:rPr>
          <w:sz w:val="84"/>
        </w:rPr>
      </w:pPr>
      <w:r>
        <w:rPr>
          <w:spacing w:val="-6"/>
          <w:sz w:val="84"/>
        </w:rPr>
        <w:t>询价通知书</w:t>
      </w:r>
    </w:p>
    <w:p w14:paraId="36FE54C0">
      <w:pPr>
        <w:pStyle w:val="5"/>
        <w:spacing w:before="98"/>
        <w:rPr>
          <w:sz w:val="84"/>
        </w:rPr>
      </w:pPr>
    </w:p>
    <w:p w14:paraId="7990D1A0">
      <w:pPr>
        <w:spacing w:before="0"/>
        <w:ind w:left="86" w:right="565" w:firstLine="0"/>
        <w:jc w:val="center"/>
        <w:rPr>
          <w:rFonts w:hint="default" w:eastAsia="宋体"/>
          <w:sz w:val="36"/>
          <w:lang w:val="en-US" w:eastAsia="zh-CN"/>
        </w:rPr>
      </w:pPr>
      <w:bookmarkStart w:id="0" w:name="项目编号：HBRT-2025-0403"/>
      <w:bookmarkEnd w:id="0"/>
      <w:r>
        <w:rPr>
          <w:spacing w:val="-4"/>
          <w:sz w:val="36"/>
        </w:rPr>
        <w:t>项目编号：HB</w:t>
      </w:r>
      <w:r>
        <w:rPr>
          <w:rFonts w:hint="eastAsia"/>
          <w:spacing w:val="-4"/>
          <w:sz w:val="36"/>
          <w:lang w:val="en-US" w:eastAsia="zh-CN"/>
        </w:rPr>
        <w:t>RN</w:t>
      </w:r>
      <w:r>
        <w:rPr>
          <w:spacing w:val="-4"/>
          <w:sz w:val="36"/>
        </w:rPr>
        <w:t>-202</w:t>
      </w:r>
      <w:r>
        <w:rPr>
          <w:rFonts w:hint="eastAsia"/>
          <w:spacing w:val="-4"/>
          <w:sz w:val="36"/>
          <w:lang w:val="en-US" w:eastAsia="zh-CN"/>
        </w:rPr>
        <w:t>6</w:t>
      </w:r>
      <w:r>
        <w:rPr>
          <w:spacing w:val="-4"/>
          <w:sz w:val="36"/>
        </w:rPr>
        <w:t>-0</w:t>
      </w:r>
      <w:r>
        <w:rPr>
          <w:rFonts w:hint="eastAsia"/>
          <w:spacing w:val="-4"/>
          <w:sz w:val="36"/>
          <w:lang w:val="en-US" w:eastAsia="zh-CN"/>
        </w:rPr>
        <w:t>301</w:t>
      </w:r>
    </w:p>
    <w:p w14:paraId="7B21B55F">
      <w:pPr>
        <w:pStyle w:val="5"/>
        <w:rPr>
          <w:sz w:val="36"/>
        </w:rPr>
      </w:pPr>
    </w:p>
    <w:p w14:paraId="10CC272D">
      <w:pPr>
        <w:pStyle w:val="5"/>
        <w:rPr>
          <w:sz w:val="36"/>
        </w:rPr>
      </w:pPr>
    </w:p>
    <w:p w14:paraId="67ECD67B">
      <w:pPr>
        <w:pStyle w:val="5"/>
        <w:rPr>
          <w:sz w:val="36"/>
        </w:rPr>
      </w:pPr>
    </w:p>
    <w:p w14:paraId="0EC3D7A6">
      <w:pPr>
        <w:pStyle w:val="5"/>
        <w:rPr>
          <w:sz w:val="36"/>
        </w:rPr>
      </w:pPr>
    </w:p>
    <w:p w14:paraId="4361F7B5">
      <w:pPr>
        <w:pStyle w:val="5"/>
        <w:rPr>
          <w:sz w:val="36"/>
        </w:rPr>
      </w:pPr>
    </w:p>
    <w:p w14:paraId="67EA45DE">
      <w:pPr>
        <w:pStyle w:val="5"/>
        <w:rPr>
          <w:sz w:val="36"/>
        </w:rPr>
      </w:pPr>
    </w:p>
    <w:p w14:paraId="4B8FF1C2">
      <w:pPr>
        <w:pStyle w:val="5"/>
        <w:spacing w:before="281"/>
        <w:rPr>
          <w:sz w:val="36"/>
        </w:rPr>
      </w:pPr>
    </w:p>
    <w:p w14:paraId="0A9326CE">
      <w:pPr>
        <w:spacing w:before="0"/>
        <w:ind w:left="758" w:right="0" w:firstLine="0"/>
        <w:jc w:val="left"/>
        <w:rPr>
          <w:rFonts w:hint="eastAsia" w:eastAsia="宋体"/>
          <w:sz w:val="32"/>
          <w:lang w:eastAsia="zh-CN"/>
        </w:rPr>
      </w:pPr>
      <w:r>
        <w:rPr>
          <w:spacing w:val="-9"/>
          <w:sz w:val="32"/>
        </w:rPr>
        <w:t>采购人：</w:t>
      </w:r>
      <w:r>
        <w:rPr>
          <w:rFonts w:hint="eastAsia"/>
          <w:spacing w:val="-9"/>
          <w:sz w:val="32"/>
          <w:lang w:eastAsia="zh-CN"/>
        </w:rPr>
        <w:t>石家庄市横山岭水库维护中心（盖章）</w:t>
      </w:r>
    </w:p>
    <w:p w14:paraId="4E7F114B">
      <w:pPr>
        <w:pStyle w:val="5"/>
        <w:rPr>
          <w:sz w:val="32"/>
        </w:rPr>
      </w:pPr>
    </w:p>
    <w:p w14:paraId="07DF5898">
      <w:pPr>
        <w:pStyle w:val="5"/>
        <w:spacing w:before="23"/>
        <w:rPr>
          <w:sz w:val="32"/>
        </w:rPr>
      </w:pPr>
    </w:p>
    <w:p w14:paraId="191C9887">
      <w:pPr>
        <w:spacing w:before="0"/>
        <w:ind w:left="801" w:right="0" w:firstLine="0"/>
        <w:jc w:val="left"/>
        <w:rPr>
          <w:rFonts w:hint="eastAsia" w:eastAsia="宋体"/>
          <w:spacing w:val="-9"/>
          <w:sz w:val="32"/>
          <w:lang w:eastAsia="zh-CN"/>
        </w:rPr>
      </w:pPr>
      <w:r>
        <w:rPr>
          <w:spacing w:val="-9"/>
          <w:sz w:val="32"/>
        </w:rPr>
        <w:t>采购代理机构：</w:t>
      </w:r>
      <w:r>
        <w:rPr>
          <w:rFonts w:hint="eastAsia"/>
          <w:spacing w:val="-9"/>
          <w:sz w:val="32"/>
          <w:lang w:eastAsia="zh-CN"/>
        </w:rPr>
        <w:t>河北瑞宁项目管理有限公司（盖章）</w:t>
      </w:r>
    </w:p>
    <w:p w14:paraId="49053983">
      <w:pPr>
        <w:pStyle w:val="5"/>
        <w:rPr>
          <w:sz w:val="32"/>
        </w:rPr>
      </w:pPr>
    </w:p>
    <w:p w14:paraId="7DE8D804">
      <w:pPr>
        <w:pStyle w:val="5"/>
        <w:spacing w:before="25"/>
        <w:rPr>
          <w:sz w:val="32"/>
        </w:rPr>
      </w:pPr>
    </w:p>
    <w:p w14:paraId="3CF83653">
      <w:pPr>
        <w:spacing w:before="0"/>
        <w:ind w:left="81" w:right="565" w:firstLine="0"/>
        <w:jc w:val="center"/>
        <w:rPr>
          <w:sz w:val="32"/>
        </w:rPr>
      </w:pPr>
      <w:r>
        <w:rPr>
          <w:rFonts w:hint="eastAsia"/>
          <w:spacing w:val="-6"/>
          <w:sz w:val="32"/>
          <w:lang w:val="en-US" w:eastAsia="zh-CN"/>
        </w:rPr>
        <w:t>2026</w:t>
      </w:r>
      <w:r>
        <w:rPr>
          <w:spacing w:val="-6"/>
          <w:sz w:val="32"/>
        </w:rPr>
        <w:t>年</w:t>
      </w:r>
      <w:r>
        <w:rPr>
          <w:rFonts w:hint="eastAsia"/>
          <w:spacing w:val="-6"/>
          <w:sz w:val="32"/>
          <w:lang w:val="en-US" w:eastAsia="zh-CN"/>
        </w:rPr>
        <w:t>03</w:t>
      </w:r>
      <w:r>
        <w:rPr>
          <w:spacing w:val="-12"/>
          <w:sz w:val="32"/>
        </w:rPr>
        <w:t>月</w:t>
      </w:r>
    </w:p>
    <w:p w14:paraId="64ADF58C">
      <w:pPr>
        <w:spacing w:after="0"/>
        <w:jc w:val="center"/>
        <w:rPr>
          <w:sz w:val="32"/>
        </w:rPr>
        <w:sectPr>
          <w:type w:val="continuous"/>
          <w:pgSz w:w="11910" w:h="16840"/>
          <w:pgMar w:top="1940" w:right="566" w:bottom="280" w:left="1133" w:header="720" w:footer="720" w:gutter="0"/>
          <w:pgBorders>
            <w:top w:val="none" w:sz="0" w:space="0"/>
            <w:left w:val="none" w:sz="0" w:space="0"/>
            <w:bottom w:val="none" w:sz="0" w:space="0"/>
            <w:right w:val="none" w:sz="0" w:space="0"/>
          </w:pgBorders>
          <w:cols w:space="720" w:num="1"/>
        </w:sectPr>
      </w:pPr>
    </w:p>
    <w:p w14:paraId="5B60D951">
      <w:pPr>
        <w:pStyle w:val="2"/>
        <w:spacing w:before="402"/>
        <w:ind w:right="565"/>
        <w:jc w:val="center"/>
      </w:pPr>
      <w:r>
        <w:rPr>
          <w:spacing w:val="-7"/>
        </w:rPr>
        <w:t>目  录</w:t>
      </w:r>
    </w:p>
    <w:p w14:paraId="08C24593">
      <w:pPr>
        <w:pStyle w:val="5"/>
        <w:spacing w:before="41"/>
        <w:rPr>
          <w:sz w:val="44"/>
        </w:rPr>
      </w:pPr>
    </w:p>
    <w:p w14:paraId="32B18128">
      <w:pPr>
        <w:tabs>
          <w:tab w:val="left" w:pos="3666"/>
        </w:tabs>
        <w:spacing w:before="1"/>
        <w:ind w:left="1667" w:right="0" w:firstLine="0"/>
        <w:jc w:val="left"/>
        <w:rPr>
          <w:sz w:val="32"/>
        </w:rPr>
      </w:pPr>
      <w:r>
        <w:rPr>
          <w:spacing w:val="-8"/>
          <w:sz w:val="32"/>
        </w:rPr>
        <w:t>第一部</w:t>
      </w:r>
      <w:r>
        <w:rPr>
          <w:spacing w:val="-10"/>
          <w:sz w:val="32"/>
        </w:rPr>
        <w:t>分</w:t>
      </w:r>
      <w:r>
        <w:rPr>
          <w:spacing w:val="-8"/>
          <w:sz w:val="32"/>
        </w:rPr>
        <w:t>询价公</w:t>
      </w:r>
      <w:r>
        <w:rPr>
          <w:spacing w:val="-10"/>
          <w:sz w:val="32"/>
        </w:rPr>
        <w:t>告</w:t>
      </w:r>
    </w:p>
    <w:p w14:paraId="6012FCED">
      <w:pPr>
        <w:pStyle w:val="5"/>
        <w:spacing w:before="19"/>
        <w:rPr>
          <w:sz w:val="32"/>
        </w:rPr>
      </w:pPr>
    </w:p>
    <w:p w14:paraId="198804D7">
      <w:pPr>
        <w:tabs>
          <w:tab w:val="left" w:pos="3666"/>
        </w:tabs>
        <w:spacing w:before="1" w:line="491" w:lineRule="auto"/>
        <w:ind w:left="1667" w:right="3679" w:firstLine="0"/>
        <w:jc w:val="left"/>
        <w:rPr>
          <w:spacing w:val="-4"/>
          <w:sz w:val="32"/>
        </w:rPr>
      </w:pPr>
      <w:r>
        <w:rPr>
          <w:spacing w:val="-4"/>
          <w:sz w:val="32"/>
        </w:rPr>
        <w:t>第二部分前附表</w:t>
      </w:r>
      <w:r>
        <w:rPr>
          <w:rFonts w:hint="eastAsia"/>
          <w:spacing w:val="-4"/>
          <w:sz w:val="32"/>
          <w:lang w:val="en-US" w:eastAsia="zh-CN"/>
        </w:rPr>
        <w:t>及</w:t>
      </w:r>
      <w:r>
        <w:rPr>
          <w:spacing w:val="-4"/>
          <w:sz w:val="32"/>
        </w:rPr>
        <w:t>供应商须知</w:t>
      </w:r>
    </w:p>
    <w:p w14:paraId="37C5C4A3">
      <w:pPr>
        <w:tabs>
          <w:tab w:val="left" w:pos="3666"/>
        </w:tabs>
        <w:spacing w:before="1" w:line="491" w:lineRule="auto"/>
        <w:ind w:left="1667" w:right="3679" w:firstLine="0"/>
        <w:jc w:val="left"/>
        <w:rPr>
          <w:sz w:val="32"/>
        </w:rPr>
      </w:pPr>
      <w:r>
        <w:rPr>
          <w:spacing w:val="-4"/>
          <w:sz w:val="32"/>
        </w:rPr>
        <w:t>第三部分</w:t>
      </w:r>
      <w:r>
        <w:rPr>
          <w:spacing w:val="-2"/>
          <w:sz w:val="32"/>
        </w:rPr>
        <w:t>采购项目内容</w:t>
      </w:r>
    </w:p>
    <w:p w14:paraId="0C40CF80">
      <w:pPr>
        <w:tabs>
          <w:tab w:val="left" w:pos="3666"/>
        </w:tabs>
        <w:spacing w:before="1" w:line="489" w:lineRule="auto"/>
        <w:ind w:left="1667" w:right="3362" w:firstLine="0"/>
        <w:jc w:val="left"/>
        <w:rPr>
          <w:spacing w:val="-4"/>
          <w:sz w:val="32"/>
        </w:rPr>
      </w:pPr>
      <w:r>
        <w:rPr>
          <w:spacing w:val="-4"/>
          <w:sz w:val="32"/>
        </w:rPr>
        <w:t>第四部分合同主要条款（参考）</w:t>
      </w:r>
    </w:p>
    <w:p w14:paraId="62CDE838">
      <w:pPr>
        <w:tabs>
          <w:tab w:val="left" w:pos="3666"/>
        </w:tabs>
        <w:spacing w:before="1" w:line="489" w:lineRule="auto"/>
        <w:ind w:left="1667" w:right="3362" w:firstLine="0"/>
        <w:jc w:val="left"/>
        <w:rPr>
          <w:sz w:val="32"/>
        </w:rPr>
      </w:pPr>
      <w:r>
        <w:rPr>
          <w:spacing w:val="-4"/>
          <w:sz w:val="32"/>
        </w:rPr>
        <w:t>第五部分评审办法</w:t>
      </w:r>
    </w:p>
    <w:p w14:paraId="541354CA">
      <w:pPr>
        <w:tabs>
          <w:tab w:val="left" w:pos="3666"/>
        </w:tabs>
        <w:spacing w:before="2"/>
        <w:ind w:left="1667" w:right="0" w:firstLine="0"/>
        <w:jc w:val="left"/>
        <w:rPr>
          <w:sz w:val="32"/>
        </w:rPr>
      </w:pPr>
      <w:r>
        <w:rPr>
          <w:spacing w:val="-8"/>
          <w:sz w:val="32"/>
        </w:rPr>
        <w:t>第六部</w:t>
      </w:r>
      <w:r>
        <w:rPr>
          <w:spacing w:val="-10"/>
          <w:sz w:val="32"/>
        </w:rPr>
        <w:t>分</w:t>
      </w:r>
      <w:r>
        <w:rPr>
          <w:spacing w:val="-8"/>
          <w:sz w:val="32"/>
        </w:rPr>
        <w:t>响应文件格</w:t>
      </w:r>
      <w:r>
        <w:rPr>
          <w:spacing w:val="-10"/>
          <w:sz w:val="32"/>
        </w:rPr>
        <w:t>式</w:t>
      </w:r>
    </w:p>
    <w:p w14:paraId="3AB33988">
      <w:pPr>
        <w:spacing w:after="0"/>
        <w:jc w:val="left"/>
        <w:rPr>
          <w:sz w:val="32"/>
        </w:rPr>
        <w:sectPr>
          <w:pgSz w:w="11910" w:h="16840"/>
          <w:pgMar w:top="1940" w:right="566" w:bottom="280" w:left="1133" w:header="720" w:footer="720" w:gutter="0"/>
          <w:pgBorders>
            <w:top w:val="none" w:sz="0" w:space="0"/>
            <w:left w:val="none" w:sz="0" w:space="0"/>
            <w:bottom w:val="none" w:sz="0" w:space="0"/>
            <w:right w:val="none" w:sz="0" w:space="0"/>
          </w:pgBorders>
          <w:cols w:space="720" w:num="1"/>
        </w:sectPr>
      </w:pPr>
    </w:p>
    <w:p w14:paraId="4846D29B">
      <w:pPr>
        <w:spacing w:before="42"/>
        <w:ind w:left="62" w:right="565" w:firstLine="0"/>
        <w:jc w:val="center"/>
        <w:rPr>
          <w:sz w:val="28"/>
        </w:rPr>
      </w:pPr>
      <w:r>
        <w:rPr>
          <w:sz w:val="28"/>
        </w:rPr>
        <w:t>第一部分</w:t>
      </w:r>
      <w:r>
        <w:rPr>
          <w:spacing w:val="45"/>
          <w:w w:val="150"/>
          <w:sz w:val="28"/>
        </w:rPr>
        <w:t xml:space="preserve"> </w:t>
      </w:r>
      <w:r>
        <w:rPr>
          <w:spacing w:val="-3"/>
          <w:sz w:val="28"/>
        </w:rPr>
        <w:t>询价公告</w:t>
      </w:r>
    </w:p>
    <w:p w14:paraId="220F5928">
      <w:pPr>
        <w:pStyle w:val="5"/>
        <w:spacing w:before="31"/>
      </w:pPr>
    </w:p>
    <w:p w14:paraId="7ADE5118">
      <w:pPr>
        <w:spacing w:before="263"/>
        <w:ind w:left="67" w:right="0" w:firstLine="0"/>
        <w:jc w:val="left"/>
        <w:rPr>
          <w:sz w:val="24"/>
        </w:rPr>
      </w:pPr>
      <w:r>
        <w:rPr>
          <w:spacing w:val="-5"/>
          <w:sz w:val="24"/>
        </w:rPr>
        <w:t>一、项目基本情况</w:t>
      </w:r>
    </w:p>
    <w:p w14:paraId="596704CE">
      <w:pPr>
        <w:pStyle w:val="12"/>
        <w:numPr>
          <w:ilvl w:val="0"/>
          <w:numId w:val="1"/>
        </w:numPr>
        <w:tabs>
          <w:tab w:val="left" w:pos="785"/>
        </w:tabs>
        <w:spacing w:before="175" w:after="0" w:line="240" w:lineRule="auto"/>
        <w:ind w:left="785" w:right="0" w:hanging="238"/>
        <w:jc w:val="left"/>
        <w:rPr>
          <w:spacing w:val="-2"/>
          <w:sz w:val="24"/>
        </w:rPr>
      </w:pPr>
      <w:r>
        <w:rPr>
          <w:spacing w:val="-2"/>
          <w:sz w:val="24"/>
        </w:rPr>
        <w:t>项目编号：HB</w:t>
      </w:r>
      <w:r>
        <w:rPr>
          <w:rFonts w:hint="eastAsia"/>
          <w:spacing w:val="-2"/>
          <w:sz w:val="24"/>
          <w:lang w:val="en-US" w:eastAsia="zh-CN"/>
        </w:rPr>
        <w:t>RN</w:t>
      </w:r>
      <w:r>
        <w:rPr>
          <w:spacing w:val="-2"/>
          <w:sz w:val="24"/>
        </w:rPr>
        <w:t>-202</w:t>
      </w:r>
      <w:r>
        <w:rPr>
          <w:rFonts w:hint="eastAsia"/>
          <w:spacing w:val="-2"/>
          <w:sz w:val="24"/>
          <w:lang w:val="en-US" w:eastAsia="zh-CN"/>
        </w:rPr>
        <w:t>6</w:t>
      </w:r>
      <w:r>
        <w:rPr>
          <w:spacing w:val="-2"/>
          <w:sz w:val="24"/>
        </w:rPr>
        <w:t>-0</w:t>
      </w:r>
      <w:r>
        <w:rPr>
          <w:rFonts w:hint="eastAsia"/>
          <w:spacing w:val="-2"/>
          <w:sz w:val="24"/>
          <w:lang w:val="en-US" w:eastAsia="zh-CN"/>
        </w:rPr>
        <w:t>301</w:t>
      </w:r>
    </w:p>
    <w:p w14:paraId="355C0D28">
      <w:pPr>
        <w:pStyle w:val="12"/>
        <w:numPr>
          <w:ilvl w:val="0"/>
          <w:numId w:val="1"/>
        </w:numPr>
        <w:tabs>
          <w:tab w:val="left" w:pos="785"/>
        </w:tabs>
        <w:spacing w:before="178" w:after="0" w:line="240" w:lineRule="auto"/>
        <w:ind w:left="785" w:right="0" w:hanging="238"/>
        <w:jc w:val="left"/>
        <w:rPr>
          <w:spacing w:val="-2"/>
          <w:sz w:val="24"/>
        </w:rPr>
      </w:pPr>
      <w:r>
        <w:rPr>
          <w:spacing w:val="-1"/>
          <w:sz w:val="24"/>
        </w:rPr>
        <w:t>项目名称：</w:t>
      </w:r>
      <w:r>
        <w:rPr>
          <w:rFonts w:hint="eastAsia"/>
          <w:spacing w:val="-1"/>
          <w:sz w:val="24"/>
          <w:lang w:eastAsia="zh-CN"/>
        </w:rPr>
        <w:t>横山岭水库2026年水库防汛物资储备项目</w:t>
      </w:r>
    </w:p>
    <w:p w14:paraId="21B82083">
      <w:pPr>
        <w:pStyle w:val="12"/>
        <w:numPr>
          <w:ilvl w:val="0"/>
          <w:numId w:val="1"/>
        </w:numPr>
        <w:tabs>
          <w:tab w:val="left" w:pos="785"/>
        </w:tabs>
        <w:spacing w:before="175" w:after="0" w:line="240" w:lineRule="auto"/>
        <w:ind w:left="785" w:right="0" w:hanging="238"/>
        <w:jc w:val="left"/>
        <w:rPr>
          <w:sz w:val="24"/>
        </w:rPr>
      </w:pPr>
      <w:r>
        <w:rPr>
          <w:spacing w:val="-5"/>
          <w:sz w:val="24"/>
        </w:rPr>
        <w:t>采购方式：询价</w:t>
      </w:r>
    </w:p>
    <w:p w14:paraId="3D121354">
      <w:pPr>
        <w:pStyle w:val="12"/>
        <w:numPr>
          <w:ilvl w:val="0"/>
          <w:numId w:val="1"/>
        </w:numPr>
        <w:tabs>
          <w:tab w:val="left" w:pos="785"/>
        </w:tabs>
        <w:spacing w:before="177" w:after="0" w:line="240" w:lineRule="auto"/>
        <w:ind w:left="785" w:right="0" w:hanging="238"/>
        <w:jc w:val="left"/>
        <w:rPr>
          <w:sz w:val="24"/>
        </w:rPr>
      </w:pPr>
      <w:r>
        <w:rPr>
          <w:sz w:val="24"/>
        </w:rPr>
        <w:t>预算金额：</w:t>
      </w:r>
      <w:r>
        <w:rPr>
          <w:rFonts w:hint="eastAsia"/>
          <w:sz w:val="24"/>
          <w:lang w:val="en-US" w:eastAsia="zh-CN"/>
        </w:rPr>
        <w:t>39.9</w:t>
      </w:r>
      <w:r>
        <w:rPr>
          <w:sz w:val="24"/>
        </w:rPr>
        <w:t>万元</w:t>
      </w:r>
    </w:p>
    <w:p w14:paraId="28895112">
      <w:pPr>
        <w:pStyle w:val="12"/>
        <w:numPr>
          <w:ilvl w:val="0"/>
          <w:numId w:val="1"/>
        </w:numPr>
        <w:tabs>
          <w:tab w:val="left" w:pos="785"/>
        </w:tabs>
        <w:spacing w:before="175" w:after="0" w:line="240" w:lineRule="auto"/>
        <w:ind w:left="785" w:right="0" w:hanging="238"/>
        <w:jc w:val="left"/>
        <w:rPr>
          <w:sz w:val="24"/>
        </w:rPr>
      </w:pPr>
      <w:r>
        <w:rPr>
          <w:sz w:val="24"/>
        </w:rPr>
        <w:t>最高限价：</w:t>
      </w:r>
      <w:r>
        <w:rPr>
          <w:rFonts w:hint="eastAsia"/>
          <w:sz w:val="24"/>
          <w:lang w:val="en-US" w:eastAsia="zh-CN"/>
        </w:rPr>
        <w:t>39.9</w:t>
      </w:r>
      <w:r>
        <w:rPr>
          <w:sz w:val="24"/>
        </w:rPr>
        <w:t>万元</w:t>
      </w:r>
    </w:p>
    <w:p w14:paraId="02258A5B">
      <w:pPr>
        <w:pStyle w:val="12"/>
        <w:numPr>
          <w:ilvl w:val="0"/>
          <w:numId w:val="1"/>
        </w:numPr>
        <w:tabs>
          <w:tab w:val="left" w:pos="788"/>
        </w:tabs>
        <w:spacing w:before="177" w:after="0" w:line="379" w:lineRule="auto"/>
        <w:ind w:left="67" w:right="693" w:firstLine="480"/>
        <w:jc w:val="left"/>
        <w:rPr>
          <w:sz w:val="24"/>
        </w:rPr>
      </w:pPr>
      <w:r>
        <w:rPr>
          <w:spacing w:val="-2"/>
          <w:sz w:val="24"/>
        </w:rPr>
        <w:t>采购需求：</w:t>
      </w:r>
      <w:r>
        <w:rPr>
          <w:rFonts w:hint="eastAsia"/>
          <w:sz w:val="24"/>
          <w:lang w:eastAsia="zh-CN"/>
        </w:rPr>
        <w:t>物资采购；</w:t>
      </w:r>
      <w:r>
        <w:rPr>
          <w:spacing w:val="-2"/>
          <w:sz w:val="24"/>
        </w:rPr>
        <w:t>详见询价通知书第三部分</w:t>
      </w:r>
    </w:p>
    <w:p w14:paraId="5A8D5593">
      <w:pPr>
        <w:pStyle w:val="12"/>
        <w:numPr>
          <w:ilvl w:val="0"/>
          <w:numId w:val="1"/>
        </w:numPr>
        <w:tabs>
          <w:tab w:val="left" w:pos="785"/>
        </w:tabs>
        <w:spacing w:before="0" w:after="0" w:line="305" w:lineRule="exact"/>
        <w:ind w:left="785" w:right="0" w:hanging="238"/>
        <w:jc w:val="left"/>
        <w:rPr>
          <w:sz w:val="24"/>
        </w:rPr>
      </w:pPr>
      <w:r>
        <w:rPr>
          <w:spacing w:val="-3"/>
          <w:sz w:val="24"/>
        </w:rPr>
        <w:t>供货地点：采购人指定地点</w:t>
      </w:r>
    </w:p>
    <w:p w14:paraId="6FEF57FE">
      <w:pPr>
        <w:pStyle w:val="12"/>
        <w:numPr>
          <w:ilvl w:val="0"/>
          <w:numId w:val="1"/>
        </w:numPr>
        <w:tabs>
          <w:tab w:val="left" w:pos="788"/>
        </w:tabs>
        <w:spacing w:before="177" w:after="0" w:line="379" w:lineRule="auto"/>
        <w:ind w:left="67" w:right="671" w:firstLine="480"/>
        <w:jc w:val="left"/>
        <w:rPr>
          <w:sz w:val="24"/>
        </w:rPr>
      </w:pPr>
      <w:r>
        <w:rPr>
          <w:spacing w:val="-2"/>
          <w:sz w:val="24"/>
        </w:rPr>
        <w:t>供货周期：</w:t>
      </w:r>
      <w:r>
        <w:rPr>
          <w:rFonts w:hint="eastAsia"/>
          <w:spacing w:val="-2"/>
          <w:sz w:val="24"/>
          <w:lang w:val="en-US" w:eastAsia="zh-CN"/>
        </w:rPr>
        <w:t>15</w:t>
      </w:r>
      <w:r>
        <w:rPr>
          <w:spacing w:val="-2"/>
          <w:sz w:val="24"/>
        </w:rPr>
        <w:t>日历天</w:t>
      </w:r>
    </w:p>
    <w:p w14:paraId="5584D561">
      <w:pPr>
        <w:pStyle w:val="12"/>
        <w:numPr>
          <w:ilvl w:val="0"/>
          <w:numId w:val="1"/>
        </w:numPr>
        <w:tabs>
          <w:tab w:val="left" w:pos="785"/>
        </w:tabs>
        <w:spacing w:before="0" w:after="0" w:line="305" w:lineRule="exact"/>
        <w:ind w:left="785" w:right="0" w:hanging="238"/>
        <w:jc w:val="left"/>
        <w:rPr>
          <w:sz w:val="24"/>
        </w:rPr>
      </w:pPr>
      <w:r>
        <w:rPr>
          <w:spacing w:val="-2"/>
          <w:sz w:val="24"/>
        </w:rPr>
        <w:t>本项目（是/否）接受联合体投标（响应）：</w:t>
      </w:r>
      <w:r>
        <w:rPr>
          <w:spacing w:val="-6"/>
          <w:sz w:val="24"/>
        </w:rPr>
        <w:t>否</w:t>
      </w:r>
    </w:p>
    <w:p w14:paraId="44762DEA">
      <w:pPr>
        <w:spacing w:before="293"/>
        <w:ind w:left="67" w:right="0" w:firstLine="0"/>
        <w:jc w:val="left"/>
        <w:rPr>
          <w:sz w:val="24"/>
        </w:rPr>
      </w:pPr>
      <w:r>
        <w:rPr>
          <w:spacing w:val="-3"/>
          <w:sz w:val="24"/>
        </w:rPr>
        <w:t>二、申请人的资格要求：</w:t>
      </w:r>
    </w:p>
    <w:p w14:paraId="6AF0BCE6">
      <w:pPr>
        <w:pStyle w:val="12"/>
        <w:numPr>
          <w:ilvl w:val="0"/>
          <w:numId w:val="2"/>
        </w:numPr>
        <w:tabs>
          <w:tab w:val="left" w:pos="785"/>
        </w:tabs>
        <w:spacing w:before="175" w:after="0" w:line="240" w:lineRule="auto"/>
        <w:ind w:left="785" w:right="0" w:hanging="238"/>
        <w:jc w:val="left"/>
        <w:rPr>
          <w:sz w:val="24"/>
        </w:rPr>
      </w:pPr>
      <w:r>
        <w:rPr>
          <w:spacing w:val="-3"/>
          <w:sz w:val="24"/>
        </w:rPr>
        <w:t>符合《中华人民共和国政府采购法》第二十二条；</w:t>
      </w:r>
    </w:p>
    <w:p w14:paraId="381EF95B">
      <w:pPr>
        <w:pStyle w:val="12"/>
        <w:numPr>
          <w:ilvl w:val="0"/>
          <w:numId w:val="2"/>
        </w:numPr>
        <w:tabs>
          <w:tab w:val="left" w:pos="788"/>
        </w:tabs>
        <w:spacing w:before="177" w:after="0" w:line="240" w:lineRule="auto"/>
        <w:ind w:left="788" w:right="0" w:hanging="241"/>
        <w:jc w:val="left"/>
        <w:rPr>
          <w:sz w:val="24"/>
        </w:rPr>
      </w:pPr>
      <w:r>
        <w:rPr>
          <w:spacing w:val="-1"/>
          <w:sz w:val="24"/>
        </w:rPr>
        <w:t>落实政府采购政策需满足的资格要求：此项目专门面向</w:t>
      </w:r>
      <w:r>
        <w:rPr>
          <w:rFonts w:hint="eastAsia"/>
          <w:spacing w:val="-1"/>
          <w:sz w:val="24"/>
          <w:lang w:eastAsia="zh-CN"/>
        </w:rPr>
        <w:t>小微</w:t>
      </w:r>
      <w:r>
        <w:rPr>
          <w:spacing w:val="-1"/>
          <w:sz w:val="24"/>
        </w:rPr>
        <w:t>企业采购。</w:t>
      </w:r>
    </w:p>
    <w:p w14:paraId="4F90833E">
      <w:pPr>
        <w:pStyle w:val="12"/>
        <w:numPr>
          <w:ilvl w:val="0"/>
          <w:numId w:val="2"/>
        </w:numPr>
        <w:tabs>
          <w:tab w:val="left" w:pos="785"/>
        </w:tabs>
        <w:spacing w:before="180" w:after="0" w:line="240" w:lineRule="auto"/>
        <w:ind w:left="785" w:right="0" w:hanging="238"/>
        <w:jc w:val="left"/>
        <w:rPr>
          <w:sz w:val="24"/>
        </w:rPr>
      </w:pPr>
      <w:r>
        <w:rPr>
          <w:spacing w:val="-3"/>
          <w:sz w:val="24"/>
        </w:rPr>
        <w:t>本项目的特定资格要求：无。</w:t>
      </w:r>
    </w:p>
    <w:p w14:paraId="26BD879B">
      <w:pPr>
        <w:pStyle w:val="5"/>
        <w:spacing w:before="11"/>
        <w:rPr>
          <w:sz w:val="24"/>
        </w:rPr>
      </w:pPr>
    </w:p>
    <w:p w14:paraId="638A8628">
      <w:pPr>
        <w:numPr>
          <w:ilvl w:val="0"/>
          <w:numId w:val="0"/>
        </w:numPr>
        <w:spacing w:before="0"/>
        <w:ind w:right="0" w:rightChars="0" w:firstLine="230" w:firstLineChars="100"/>
        <w:jc w:val="left"/>
        <w:rPr>
          <w:color w:val="0000FF"/>
          <w:spacing w:val="-1"/>
          <w:sz w:val="24"/>
        </w:rPr>
      </w:pPr>
      <w:r>
        <w:rPr>
          <w:rFonts w:hint="eastAsia"/>
          <w:spacing w:val="-5"/>
          <w:sz w:val="24"/>
          <w:lang w:eastAsia="zh-CN"/>
        </w:rPr>
        <w:t>三、</w:t>
      </w:r>
      <w:r>
        <w:rPr>
          <w:spacing w:val="-5"/>
          <w:sz w:val="24"/>
        </w:rPr>
        <w:t>获取询价文件</w:t>
      </w:r>
    </w:p>
    <w:p w14:paraId="3A2368F0">
      <w:pPr>
        <w:pStyle w:val="12"/>
        <w:numPr>
          <w:ilvl w:val="0"/>
          <w:numId w:val="0"/>
        </w:numPr>
        <w:tabs>
          <w:tab w:val="left" w:pos="785"/>
        </w:tabs>
        <w:spacing w:before="175" w:after="0" w:line="240" w:lineRule="auto"/>
        <w:ind w:right="0" w:rightChars="0" w:firstLine="480" w:firstLineChars="200"/>
        <w:jc w:val="left"/>
        <w:rPr>
          <w:rFonts w:hint="eastAsia" w:eastAsia="宋体"/>
          <w:sz w:val="24"/>
          <w:lang w:val="en-US" w:eastAsia="zh-CN"/>
        </w:rPr>
      </w:pPr>
      <w:r>
        <w:rPr>
          <w:rFonts w:hint="eastAsia"/>
          <w:sz w:val="24"/>
          <w:lang w:val="en-US" w:eastAsia="zh-CN"/>
        </w:rPr>
        <w:t>1.</w:t>
      </w:r>
      <w:r>
        <w:rPr>
          <w:sz w:val="24"/>
        </w:rPr>
        <w:t>时间：202</w:t>
      </w:r>
      <w:r>
        <w:rPr>
          <w:rFonts w:hint="eastAsia"/>
          <w:sz w:val="24"/>
          <w:lang w:val="en-US" w:eastAsia="zh-CN"/>
        </w:rPr>
        <w:t>6</w:t>
      </w:r>
      <w:r>
        <w:rPr>
          <w:sz w:val="24"/>
        </w:rPr>
        <w:t>年</w:t>
      </w:r>
      <w:r>
        <w:rPr>
          <w:rFonts w:hint="eastAsia"/>
          <w:sz w:val="24"/>
          <w:lang w:val="en-US" w:eastAsia="zh-CN"/>
        </w:rPr>
        <w:t>03</w:t>
      </w:r>
      <w:r>
        <w:rPr>
          <w:sz w:val="24"/>
        </w:rPr>
        <w:t>月</w:t>
      </w:r>
      <w:r>
        <w:rPr>
          <w:rFonts w:hint="eastAsia"/>
          <w:sz w:val="24"/>
          <w:lang w:val="en-US" w:eastAsia="zh-CN"/>
        </w:rPr>
        <w:t>24</w:t>
      </w:r>
      <w:r>
        <w:rPr>
          <w:sz w:val="24"/>
        </w:rPr>
        <w:t>日至202</w:t>
      </w:r>
      <w:r>
        <w:rPr>
          <w:rFonts w:hint="eastAsia"/>
          <w:sz w:val="24"/>
          <w:lang w:val="en-US" w:eastAsia="zh-CN"/>
        </w:rPr>
        <w:t>6</w:t>
      </w:r>
      <w:r>
        <w:rPr>
          <w:sz w:val="24"/>
        </w:rPr>
        <w:t>年</w:t>
      </w:r>
      <w:r>
        <w:rPr>
          <w:rFonts w:hint="eastAsia"/>
          <w:sz w:val="24"/>
          <w:lang w:val="en-US" w:eastAsia="zh-CN"/>
        </w:rPr>
        <w:t>03</w:t>
      </w:r>
      <w:r>
        <w:rPr>
          <w:sz w:val="24"/>
        </w:rPr>
        <w:t>月</w:t>
      </w:r>
      <w:r>
        <w:rPr>
          <w:rFonts w:hint="eastAsia"/>
          <w:sz w:val="24"/>
          <w:lang w:val="en-US" w:eastAsia="zh-CN"/>
        </w:rPr>
        <w:t>26</w:t>
      </w:r>
      <w:r>
        <w:rPr>
          <w:sz w:val="24"/>
        </w:rPr>
        <w:t>日</w:t>
      </w:r>
    </w:p>
    <w:p w14:paraId="48029CF4">
      <w:pPr>
        <w:pStyle w:val="12"/>
        <w:keepNext w:val="0"/>
        <w:keepLines w:val="0"/>
        <w:pageBreakBefore w:val="0"/>
        <w:widowControl w:val="0"/>
        <w:numPr>
          <w:ilvl w:val="0"/>
          <w:numId w:val="3"/>
        </w:numPr>
        <w:tabs>
          <w:tab w:val="left" w:pos="785"/>
          <w:tab w:val="clear" w:pos="312"/>
        </w:tabs>
        <w:kinsoku/>
        <w:wordWrap/>
        <w:overflowPunct/>
        <w:topLinePunct w:val="0"/>
        <w:autoSpaceDE w:val="0"/>
        <w:autoSpaceDN w:val="0"/>
        <w:bidi w:val="0"/>
        <w:adjustRightInd/>
        <w:snapToGrid/>
        <w:spacing w:before="175" w:after="0" w:line="240" w:lineRule="auto"/>
        <w:ind w:right="0" w:rightChars="0" w:firstLine="468" w:firstLineChars="200"/>
        <w:jc w:val="left"/>
        <w:textAlignment w:val="auto"/>
        <w:rPr>
          <w:sz w:val="24"/>
        </w:rPr>
      </w:pPr>
      <w:r>
        <w:rPr>
          <w:rFonts w:hint="eastAsia"/>
          <w:spacing w:val="-3"/>
          <w:sz w:val="24"/>
          <w:lang w:val="en-US" w:eastAsia="zh-CN"/>
        </w:rPr>
        <w:t>地点：</w:t>
      </w:r>
      <w:r>
        <w:rPr>
          <w:rFonts w:hint="eastAsia"/>
          <w:sz w:val="24"/>
          <w:lang w:val="en-US" w:eastAsia="zh-CN"/>
        </w:rPr>
        <w:t>石家庄市水利局官网自行下载询价文件等相关资料</w:t>
      </w:r>
    </w:p>
    <w:p w14:paraId="52E6E384">
      <w:pPr>
        <w:pStyle w:val="12"/>
        <w:numPr>
          <w:ilvl w:val="0"/>
          <w:numId w:val="0"/>
        </w:numPr>
        <w:tabs>
          <w:tab w:val="left" w:pos="785"/>
        </w:tabs>
        <w:spacing w:before="175" w:after="0" w:line="240" w:lineRule="auto"/>
        <w:ind w:left="547" w:leftChars="0" w:right="0" w:rightChars="0"/>
        <w:jc w:val="left"/>
        <w:rPr>
          <w:sz w:val="24"/>
        </w:rPr>
      </w:pPr>
      <w:r>
        <w:rPr>
          <w:rFonts w:hint="eastAsia"/>
          <w:sz w:val="24"/>
          <w:lang w:val="en-US" w:eastAsia="zh-CN"/>
        </w:rPr>
        <w:t>3.</w:t>
      </w:r>
      <w:r>
        <w:rPr>
          <w:sz w:val="24"/>
        </w:rPr>
        <w:t>方式：其它</w:t>
      </w:r>
    </w:p>
    <w:p w14:paraId="7BF94CA2">
      <w:pPr>
        <w:pStyle w:val="12"/>
        <w:numPr>
          <w:ilvl w:val="0"/>
          <w:numId w:val="0"/>
        </w:numPr>
        <w:tabs>
          <w:tab w:val="left" w:pos="785"/>
        </w:tabs>
        <w:spacing w:before="175" w:after="0" w:line="240" w:lineRule="auto"/>
        <w:ind w:left="547" w:leftChars="0" w:right="0" w:rightChars="0"/>
        <w:jc w:val="left"/>
        <w:rPr>
          <w:sz w:val="24"/>
        </w:rPr>
      </w:pPr>
      <w:r>
        <w:rPr>
          <w:rFonts w:hint="eastAsia"/>
          <w:sz w:val="24"/>
          <w:lang w:val="en-US" w:eastAsia="zh-CN"/>
        </w:rPr>
        <w:t>4.</w:t>
      </w:r>
      <w:r>
        <w:rPr>
          <w:sz w:val="24"/>
        </w:rPr>
        <w:t>售价：</w:t>
      </w:r>
      <w:r>
        <w:rPr>
          <w:rFonts w:hint="eastAsia"/>
          <w:sz w:val="24"/>
          <w:lang w:val="en-US" w:eastAsia="zh-CN"/>
        </w:rPr>
        <w:t>0</w:t>
      </w:r>
      <w:r>
        <w:rPr>
          <w:sz w:val="24"/>
        </w:rPr>
        <w:t>元</w:t>
      </w:r>
    </w:p>
    <w:p w14:paraId="54E564CE">
      <w:pPr>
        <w:spacing w:before="290"/>
        <w:ind w:left="67" w:right="0" w:firstLine="0"/>
        <w:jc w:val="left"/>
        <w:rPr>
          <w:sz w:val="24"/>
        </w:rPr>
      </w:pPr>
      <w:r>
        <w:rPr>
          <w:spacing w:val="-5"/>
          <w:sz w:val="24"/>
        </w:rPr>
        <w:t>四、响应文件提交</w:t>
      </w:r>
    </w:p>
    <w:p w14:paraId="42F6A5D5">
      <w:pPr>
        <w:pStyle w:val="12"/>
        <w:numPr>
          <w:ilvl w:val="0"/>
          <w:numId w:val="4"/>
        </w:numPr>
        <w:tabs>
          <w:tab w:val="left" w:pos="1058"/>
        </w:tabs>
        <w:spacing w:before="178" w:after="0" w:line="240" w:lineRule="auto"/>
        <w:ind w:left="1058" w:right="0" w:hanging="240"/>
        <w:jc w:val="left"/>
        <w:rPr>
          <w:sz w:val="24"/>
        </w:rPr>
      </w:pPr>
      <w:r>
        <w:rPr>
          <w:sz w:val="24"/>
        </w:rPr>
        <w:t>截止时间：202</w:t>
      </w:r>
      <w:r>
        <w:rPr>
          <w:rFonts w:hint="eastAsia"/>
          <w:sz w:val="24"/>
          <w:lang w:val="en-US" w:eastAsia="zh-CN"/>
        </w:rPr>
        <w:t>6</w:t>
      </w:r>
      <w:r>
        <w:rPr>
          <w:sz w:val="24"/>
        </w:rPr>
        <w:t>年</w:t>
      </w:r>
      <w:r>
        <w:rPr>
          <w:rFonts w:hint="eastAsia"/>
          <w:sz w:val="24"/>
          <w:lang w:val="en-US" w:eastAsia="zh-CN"/>
        </w:rPr>
        <w:t>03</w:t>
      </w:r>
      <w:r>
        <w:rPr>
          <w:sz w:val="24"/>
        </w:rPr>
        <w:t>月</w:t>
      </w:r>
      <w:r>
        <w:rPr>
          <w:rFonts w:hint="eastAsia"/>
          <w:sz w:val="24"/>
          <w:lang w:val="en-US" w:eastAsia="zh-CN"/>
        </w:rPr>
        <w:t>27</w:t>
      </w:r>
      <w:r>
        <w:rPr>
          <w:sz w:val="24"/>
        </w:rPr>
        <w:t>日</w:t>
      </w:r>
      <w:r>
        <w:rPr>
          <w:rFonts w:hint="eastAsia"/>
          <w:sz w:val="24"/>
          <w:lang w:val="en-US" w:eastAsia="zh-CN"/>
        </w:rPr>
        <w:t>14</w:t>
      </w:r>
      <w:r>
        <w:rPr>
          <w:sz w:val="24"/>
        </w:rPr>
        <w:t>点</w:t>
      </w:r>
      <w:r>
        <w:rPr>
          <w:rFonts w:hint="eastAsia"/>
          <w:sz w:val="24"/>
          <w:lang w:val="en-US" w:eastAsia="zh-CN"/>
        </w:rPr>
        <w:t>00</w:t>
      </w:r>
      <w:r>
        <w:rPr>
          <w:sz w:val="24"/>
        </w:rPr>
        <w:t>分（北京时间</w:t>
      </w:r>
      <w:r>
        <w:rPr>
          <w:spacing w:val="-10"/>
          <w:sz w:val="24"/>
        </w:rPr>
        <w:t>）</w:t>
      </w:r>
    </w:p>
    <w:p w14:paraId="4DD52F82">
      <w:pPr>
        <w:pStyle w:val="12"/>
        <w:numPr>
          <w:ilvl w:val="0"/>
          <w:numId w:val="4"/>
        </w:numPr>
        <w:tabs>
          <w:tab w:val="left" w:pos="1043"/>
        </w:tabs>
        <w:spacing w:before="175" w:after="0" w:line="379" w:lineRule="auto"/>
        <w:ind w:left="98" w:right="741" w:firstLine="708"/>
        <w:jc w:val="left"/>
        <w:rPr>
          <w:sz w:val="24"/>
        </w:rPr>
      </w:pPr>
      <w:r>
        <w:rPr>
          <w:spacing w:val="-4"/>
          <w:sz w:val="24"/>
        </w:rPr>
        <w:t>地点：</w:t>
      </w:r>
      <w:r>
        <w:rPr>
          <w:rFonts w:hint="eastAsia"/>
          <w:spacing w:val="-3"/>
          <w:sz w:val="24"/>
          <w:lang w:eastAsia="zh-CN"/>
        </w:rPr>
        <w:t>石家庄市水利局六楼</w:t>
      </w:r>
      <w:r>
        <w:rPr>
          <w:rFonts w:hint="eastAsia"/>
          <w:sz w:val="24"/>
          <w:lang w:val="en-US" w:eastAsia="zh-CN"/>
        </w:rPr>
        <w:t>会议室</w:t>
      </w:r>
    </w:p>
    <w:p w14:paraId="527F6665">
      <w:pPr>
        <w:spacing w:before="117"/>
        <w:ind w:left="67" w:right="0" w:firstLine="0"/>
        <w:jc w:val="left"/>
        <w:rPr>
          <w:sz w:val="24"/>
        </w:rPr>
      </w:pPr>
      <w:r>
        <w:rPr>
          <w:spacing w:val="-6"/>
          <w:sz w:val="24"/>
        </w:rPr>
        <w:t>五、开启</w:t>
      </w:r>
    </w:p>
    <w:p w14:paraId="318D65C8">
      <w:pPr>
        <w:pStyle w:val="12"/>
        <w:numPr>
          <w:ilvl w:val="0"/>
          <w:numId w:val="5"/>
        </w:numPr>
        <w:tabs>
          <w:tab w:val="left" w:pos="976"/>
        </w:tabs>
        <w:spacing w:before="175" w:after="0" w:line="240" w:lineRule="auto"/>
        <w:ind w:left="976" w:right="0" w:hanging="238"/>
        <w:jc w:val="left"/>
        <w:rPr>
          <w:sz w:val="22"/>
        </w:rPr>
      </w:pPr>
      <w:r>
        <w:rPr>
          <w:sz w:val="24"/>
        </w:rPr>
        <w:t>时间：202</w:t>
      </w:r>
      <w:r>
        <w:rPr>
          <w:rFonts w:hint="eastAsia"/>
          <w:sz w:val="24"/>
          <w:lang w:val="en-US" w:eastAsia="zh-CN"/>
        </w:rPr>
        <w:t>6</w:t>
      </w:r>
      <w:r>
        <w:rPr>
          <w:sz w:val="24"/>
        </w:rPr>
        <w:t>年</w:t>
      </w:r>
      <w:r>
        <w:rPr>
          <w:rFonts w:hint="eastAsia"/>
          <w:sz w:val="24"/>
          <w:lang w:val="en-US" w:eastAsia="zh-CN"/>
        </w:rPr>
        <w:t>03</w:t>
      </w:r>
      <w:r>
        <w:rPr>
          <w:sz w:val="24"/>
        </w:rPr>
        <w:t>月</w:t>
      </w:r>
      <w:r>
        <w:rPr>
          <w:rFonts w:hint="eastAsia"/>
          <w:sz w:val="24"/>
          <w:lang w:val="en-US" w:eastAsia="zh-CN"/>
        </w:rPr>
        <w:t>27</w:t>
      </w:r>
      <w:r>
        <w:rPr>
          <w:sz w:val="24"/>
        </w:rPr>
        <w:t>日</w:t>
      </w:r>
      <w:r>
        <w:rPr>
          <w:rFonts w:hint="eastAsia"/>
          <w:sz w:val="24"/>
          <w:lang w:val="en-US" w:eastAsia="zh-CN"/>
        </w:rPr>
        <w:t>14</w:t>
      </w:r>
      <w:r>
        <w:rPr>
          <w:sz w:val="24"/>
        </w:rPr>
        <w:t>点</w:t>
      </w:r>
      <w:r>
        <w:rPr>
          <w:rFonts w:hint="eastAsia"/>
          <w:sz w:val="24"/>
          <w:lang w:val="en-US" w:eastAsia="zh-CN"/>
        </w:rPr>
        <w:t>00</w:t>
      </w:r>
      <w:r>
        <w:rPr>
          <w:sz w:val="24"/>
        </w:rPr>
        <w:t>分（北京时间</w:t>
      </w:r>
      <w:r>
        <w:rPr>
          <w:spacing w:val="-10"/>
          <w:sz w:val="24"/>
        </w:rPr>
        <w:t>）</w:t>
      </w:r>
    </w:p>
    <w:p w14:paraId="37A8D912">
      <w:pPr>
        <w:pStyle w:val="12"/>
        <w:numPr>
          <w:ilvl w:val="0"/>
          <w:numId w:val="5"/>
        </w:numPr>
        <w:tabs>
          <w:tab w:val="left" w:pos="1017"/>
        </w:tabs>
        <w:spacing w:before="178" w:after="0" w:line="379" w:lineRule="auto"/>
        <w:ind w:left="547" w:right="765" w:firstLine="235"/>
        <w:jc w:val="left"/>
        <w:rPr>
          <w:sz w:val="22"/>
        </w:rPr>
      </w:pPr>
      <w:r>
        <w:rPr>
          <w:spacing w:val="-4"/>
          <w:sz w:val="24"/>
        </w:rPr>
        <w:t>地点：</w:t>
      </w:r>
      <w:r>
        <w:rPr>
          <w:rFonts w:hint="eastAsia"/>
          <w:spacing w:val="-3"/>
          <w:sz w:val="24"/>
          <w:lang w:eastAsia="zh-CN"/>
        </w:rPr>
        <w:t>石家庄市水利局六楼</w:t>
      </w:r>
      <w:r>
        <w:rPr>
          <w:rFonts w:hint="eastAsia"/>
          <w:sz w:val="24"/>
          <w:lang w:val="en-US" w:eastAsia="zh-CN"/>
        </w:rPr>
        <w:t>会议室</w:t>
      </w:r>
    </w:p>
    <w:p w14:paraId="6156D84D">
      <w:pPr>
        <w:spacing w:before="113"/>
        <w:ind w:left="67" w:right="0" w:firstLine="0"/>
        <w:jc w:val="left"/>
        <w:rPr>
          <w:sz w:val="24"/>
        </w:rPr>
      </w:pPr>
      <w:r>
        <w:rPr>
          <w:spacing w:val="-5"/>
          <w:sz w:val="24"/>
        </w:rPr>
        <w:t>六、公告期限</w:t>
      </w:r>
    </w:p>
    <w:p w14:paraId="405DF3A7">
      <w:pPr>
        <w:spacing w:before="177"/>
        <w:ind w:left="547" w:right="0" w:firstLine="0"/>
        <w:jc w:val="left"/>
        <w:rPr>
          <w:sz w:val="24"/>
        </w:rPr>
      </w:pPr>
      <w:r>
        <w:rPr>
          <w:spacing w:val="-1"/>
          <w:sz w:val="24"/>
        </w:rPr>
        <w:t>自本公告发布之日起</w:t>
      </w:r>
      <w:r>
        <w:rPr>
          <w:rFonts w:hint="eastAsia"/>
          <w:spacing w:val="-1"/>
          <w:sz w:val="24"/>
          <w:lang w:val="en-US" w:eastAsia="zh-CN"/>
        </w:rPr>
        <w:t>3</w:t>
      </w:r>
      <w:r>
        <w:rPr>
          <w:spacing w:val="-5"/>
          <w:sz w:val="24"/>
        </w:rPr>
        <w:t>个工作日。</w:t>
      </w:r>
    </w:p>
    <w:p w14:paraId="21B98848">
      <w:pPr>
        <w:spacing w:before="290"/>
        <w:ind w:left="67" w:right="0" w:firstLine="0"/>
        <w:jc w:val="left"/>
        <w:rPr>
          <w:sz w:val="24"/>
        </w:rPr>
      </w:pPr>
      <w:r>
        <w:rPr>
          <w:spacing w:val="-5"/>
          <w:sz w:val="24"/>
        </w:rPr>
        <w:t>七、其他补充事宜</w:t>
      </w:r>
      <w:bookmarkStart w:id="18" w:name="_GoBack"/>
      <w:bookmarkEnd w:id="18"/>
    </w:p>
    <w:p w14:paraId="51CC1F09">
      <w:pPr>
        <w:pStyle w:val="12"/>
        <w:numPr>
          <w:ilvl w:val="0"/>
          <w:numId w:val="0"/>
        </w:numPr>
        <w:tabs>
          <w:tab w:val="left" w:pos="785"/>
        </w:tabs>
        <w:spacing w:before="0" w:after="0" w:line="306" w:lineRule="exact"/>
        <w:ind w:right="0" w:rightChars="0" w:firstLine="702" w:firstLineChars="300"/>
        <w:jc w:val="left"/>
        <w:rPr>
          <w:spacing w:val="-3"/>
          <w:sz w:val="24"/>
        </w:rPr>
      </w:pPr>
    </w:p>
    <w:p w14:paraId="0C6A8B91">
      <w:pPr>
        <w:pStyle w:val="12"/>
        <w:numPr>
          <w:ilvl w:val="0"/>
          <w:numId w:val="0"/>
        </w:numPr>
        <w:tabs>
          <w:tab w:val="left" w:pos="785"/>
        </w:tabs>
        <w:spacing w:before="0" w:after="0" w:line="306" w:lineRule="exact"/>
        <w:ind w:right="0" w:rightChars="0" w:firstLine="702" w:firstLineChars="300"/>
        <w:jc w:val="left"/>
        <w:rPr>
          <w:rFonts w:hint="default" w:eastAsia="宋体"/>
          <w:sz w:val="24"/>
          <w:lang w:val="en-US" w:eastAsia="zh-CN"/>
        </w:rPr>
      </w:pPr>
      <w:r>
        <w:rPr>
          <w:spacing w:val="-3"/>
          <w:sz w:val="24"/>
        </w:rPr>
        <w:t>本公告发布媒体：</w:t>
      </w:r>
      <w:r>
        <w:rPr>
          <w:rFonts w:hint="eastAsia"/>
          <w:spacing w:val="-3"/>
          <w:sz w:val="24"/>
          <w:lang w:eastAsia="zh-CN"/>
        </w:rPr>
        <w:t>石家庄市水利局官</w:t>
      </w:r>
      <w:r>
        <w:rPr>
          <w:spacing w:val="-3"/>
          <w:sz w:val="24"/>
        </w:rPr>
        <w:t>网</w:t>
      </w:r>
      <w:r>
        <w:rPr>
          <w:rFonts w:hint="eastAsia"/>
          <w:spacing w:val="-3"/>
          <w:sz w:val="24"/>
          <w:lang w:val="en-US" w:eastAsia="zh-CN"/>
        </w:rPr>
        <w:t xml:space="preserve">   </w:t>
      </w:r>
    </w:p>
    <w:p w14:paraId="36D21F34">
      <w:pPr>
        <w:numPr>
          <w:ilvl w:val="0"/>
          <w:numId w:val="6"/>
        </w:numPr>
        <w:spacing w:before="290"/>
        <w:ind w:left="67" w:right="0" w:firstLine="0"/>
        <w:jc w:val="left"/>
        <w:rPr>
          <w:spacing w:val="-4"/>
          <w:sz w:val="24"/>
        </w:rPr>
      </w:pPr>
      <w:r>
        <w:rPr>
          <w:spacing w:val="-4"/>
          <w:sz w:val="24"/>
        </w:rPr>
        <w:t>凡对本次采购提出询问，请按以下方式联系。</w:t>
      </w:r>
    </w:p>
    <w:p w14:paraId="77ED6030">
      <w:pPr>
        <w:numPr>
          <w:ilvl w:val="0"/>
          <w:numId w:val="0"/>
        </w:numPr>
        <w:spacing w:before="290"/>
        <w:ind w:left="67" w:leftChars="0" w:right="0" w:rightChars="0"/>
        <w:jc w:val="left"/>
        <w:rPr>
          <w:spacing w:val="-5"/>
          <w:sz w:val="24"/>
        </w:rPr>
      </w:pPr>
      <w:r>
        <w:rPr>
          <w:spacing w:val="-5"/>
          <w:sz w:val="24"/>
        </w:rPr>
        <w:t>采购人信息</w:t>
      </w:r>
    </w:p>
    <w:p w14:paraId="7A9C7185">
      <w:pPr>
        <w:spacing w:before="290"/>
        <w:ind w:left="67" w:right="0" w:firstLine="0"/>
        <w:jc w:val="left"/>
        <w:rPr>
          <w:rFonts w:hint="eastAsia"/>
          <w:spacing w:val="-4"/>
          <w:sz w:val="24"/>
          <w:lang w:eastAsia="zh-CN"/>
        </w:rPr>
      </w:pPr>
      <w:r>
        <w:rPr>
          <w:spacing w:val="-5"/>
          <w:sz w:val="24"/>
        </w:rPr>
        <w:t>名</w:t>
      </w:r>
      <w:r>
        <w:rPr>
          <w:spacing w:val="-5"/>
          <w:sz w:val="24"/>
        </w:rPr>
        <w:tab/>
      </w:r>
      <w:r>
        <w:rPr>
          <w:spacing w:val="-5"/>
          <w:sz w:val="24"/>
        </w:rPr>
        <w:t>称：</w:t>
      </w:r>
      <w:r>
        <w:rPr>
          <w:rFonts w:hint="eastAsia"/>
          <w:spacing w:val="-2"/>
          <w:sz w:val="24"/>
          <w:lang w:eastAsia="zh-CN"/>
        </w:rPr>
        <w:t>石家庄市横山岭水库维护中心</w:t>
      </w:r>
      <w:r>
        <w:rPr>
          <w:rFonts w:hint="eastAsia"/>
          <w:spacing w:val="-4"/>
          <w:sz w:val="24"/>
          <w:lang w:val="en-US" w:eastAsia="zh-CN"/>
        </w:rPr>
        <w:t xml:space="preserve"> </w:t>
      </w:r>
    </w:p>
    <w:p w14:paraId="26810F18">
      <w:pPr>
        <w:spacing w:before="290"/>
        <w:ind w:left="67" w:right="0" w:firstLine="0"/>
        <w:jc w:val="left"/>
        <w:rPr>
          <w:rFonts w:hint="eastAsia" w:eastAsia="宋体"/>
          <w:spacing w:val="-5"/>
          <w:sz w:val="24"/>
          <w:lang w:val="en-US" w:eastAsia="zh-CN"/>
        </w:rPr>
      </w:pPr>
      <w:r>
        <w:rPr>
          <w:spacing w:val="-5"/>
          <w:sz w:val="24"/>
        </w:rPr>
        <w:t>地</w:t>
      </w:r>
      <w:r>
        <w:rPr>
          <w:spacing w:val="-5"/>
          <w:sz w:val="24"/>
        </w:rPr>
        <w:tab/>
      </w:r>
      <w:r>
        <w:rPr>
          <w:spacing w:val="-5"/>
          <w:sz w:val="24"/>
        </w:rPr>
        <w:t>址：</w:t>
      </w:r>
      <w:r>
        <w:rPr>
          <w:rFonts w:hint="eastAsia"/>
          <w:spacing w:val="-5"/>
          <w:sz w:val="24"/>
          <w:lang w:eastAsia="zh-CN"/>
        </w:rPr>
        <w:t>石家庄市</w:t>
      </w:r>
      <w:r>
        <w:rPr>
          <w:rFonts w:hint="eastAsia"/>
          <w:spacing w:val="-4"/>
          <w:sz w:val="24"/>
          <w:lang w:val="en-US" w:eastAsia="zh-CN"/>
        </w:rPr>
        <w:t xml:space="preserve">灵寿县岔头镇冯沟村东北 </w:t>
      </w:r>
    </w:p>
    <w:p w14:paraId="1B0ADA48">
      <w:pPr>
        <w:spacing w:before="290"/>
        <w:ind w:left="67" w:right="0" w:firstLine="0"/>
        <w:jc w:val="left"/>
        <w:rPr>
          <w:rFonts w:hint="eastAsia" w:eastAsia="宋体"/>
          <w:spacing w:val="-5"/>
          <w:sz w:val="24"/>
          <w:lang w:eastAsia="zh-CN"/>
        </w:rPr>
      </w:pPr>
      <w:r>
        <w:rPr>
          <w:spacing w:val="-5"/>
          <w:sz w:val="24"/>
        </w:rPr>
        <w:t>联系方式：</w:t>
      </w:r>
      <w:r>
        <w:rPr>
          <w:rFonts w:hint="eastAsia"/>
          <w:spacing w:val="-5"/>
          <w:sz w:val="24"/>
          <w:lang w:eastAsia="zh-CN"/>
        </w:rPr>
        <w:t>王龙彪、</w:t>
      </w:r>
      <w:r>
        <w:rPr>
          <w:rFonts w:hint="eastAsia"/>
          <w:spacing w:val="-5"/>
          <w:sz w:val="24"/>
          <w:lang w:val="en-US" w:eastAsia="zh-CN"/>
        </w:rPr>
        <w:t>0311-82566118</w:t>
      </w:r>
    </w:p>
    <w:p w14:paraId="70255198">
      <w:pPr>
        <w:spacing w:before="290"/>
        <w:ind w:left="67" w:right="0" w:firstLine="0"/>
        <w:jc w:val="left"/>
        <w:rPr>
          <w:spacing w:val="-5"/>
          <w:sz w:val="24"/>
        </w:rPr>
      </w:pPr>
      <w:r>
        <w:rPr>
          <w:spacing w:val="-5"/>
          <w:sz w:val="24"/>
        </w:rPr>
        <w:t>采购代理机构信息</w:t>
      </w:r>
    </w:p>
    <w:p w14:paraId="5A5DDE19">
      <w:pPr>
        <w:spacing w:before="290"/>
        <w:ind w:left="67" w:right="0" w:firstLine="0"/>
        <w:jc w:val="left"/>
        <w:rPr>
          <w:rFonts w:hint="eastAsia" w:eastAsia="宋体"/>
          <w:spacing w:val="-5"/>
          <w:sz w:val="24"/>
          <w:lang w:eastAsia="zh-CN"/>
        </w:rPr>
      </w:pPr>
      <w:r>
        <w:rPr>
          <w:spacing w:val="-5"/>
          <w:sz w:val="24"/>
        </w:rPr>
        <w:t>名 称：</w:t>
      </w:r>
      <w:r>
        <w:rPr>
          <w:rFonts w:hint="eastAsia"/>
          <w:spacing w:val="-4"/>
          <w:sz w:val="24"/>
          <w:lang w:eastAsia="zh-CN"/>
        </w:rPr>
        <w:t>河北瑞宁项目管理有限公司</w:t>
      </w:r>
    </w:p>
    <w:p w14:paraId="6A299474">
      <w:pPr>
        <w:spacing w:before="290"/>
        <w:ind w:left="67" w:right="0" w:firstLine="0"/>
        <w:jc w:val="left"/>
        <w:rPr>
          <w:spacing w:val="-5"/>
          <w:sz w:val="24"/>
        </w:rPr>
      </w:pPr>
      <w:r>
        <w:rPr>
          <w:spacing w:val="-5"/>
          <w:sz w:val="24"/>
        </w:rPr>
        <w:t>地 址：</w:t>
      </w:r>
      <w:r>
        <w:rPr>
          <w:rFonts w:hint="eastAsia"/>
          <w:spacing w:val="-1"/>
          <w:sz w:val="24"/>
        </w:rPr>
        <w:t>石家庄市新华区</w:t>
      </w:r>
      <w:r>
        <w:rPr>
          <w:rFonts w:hint="eastAsia"/>
          <w:spacing w:val="-1"/>
          <w:sz w:val="24"/>
          <w:lang w:eastAsia="zh-CN"/>
        </w:rPr>
        <w:t>西三庄街道翔翼路</w:t>
      </w:r>
      <w:r>
        <w:rPr>
          <w:rFonts w:hint="eastAsia"/>
          <w:spacing w:val="-1"/>
          <w:sz w:val="24"/>
          <w:lang w:val="en-US" w:eastAsia="zh-CN"/>
        </w:rPr>
        <w:t>39号94-2翼办公楼102室</w:t>
      </w:r>
    </w:p>
    <w:p w14:paraId="1ED27ED5">
      <w:pPr>
        <w:spacing w:before="290"/>
        <w:ind w:left="67" w:right="0" w:firstLine="0"/>
        <w:jc w:val="left"/>
        <w:rPr>
          <w:rFonts w:hint="default"/>
          <w:spacing w:val="-5"/>
          <w:sz w:val="24"/>
          <w:lang w:val="en-US" w:eastAsia="zh-CN"/>
        </w:rPr>
      </w:pPr>
      <w:r>
        <w:rPr>
          <w:spacing w:val="-5"/>
          <w:sz w:val="24"/>
        </w:rPr>
        <w:t>联系方式：</w:t>
      </w:r>
      <w:r>
        <w:rPr>
          <w:rFonts w:hint="eastAsia"/>
          <w:spacing w:val="-5"/>
          <w:sz w:val="24"/>
          <w:lang w:eastAsia="zh-CN"/>
        </w:rPr>
        <w:t>袁明、</w:t>
      </w:r>
      <w:r>
        <w:rPr>
          <w:rFonts w:hint="eastAsia"/>
          <w:spacing w:val="-5"/>
          <w:sz w:val="24"/>
          <w:lang w:val="en-US" w:eastAsia="zh-CN"/>
        </w:rPr>
        <w:t xml:space="preserve">0311-85334188 </w:t>
      </w:r>
    </w:p>
    <w:p w14:paraId="30C62E61">
      <w:pPr>
        <w:spacing w:before="45"/>
        <w:ind w:left="64" w:right="565" w:firstLine="0"/>
        <w:jc w:val="center"/>
        <w:rPr>
          <w:spacing w:val="-8"/>
          <w:sz w:val="28"/>
        </w:rPr>
      </w:pPr>
    </w:p>
    <w:p w14:paraId="4E82E73A">
      <w:pPr>
        <w:spacing w:before="45"/>
        <w:ind w:left="64" w:right="565" w:firstLine="0"/>
        <w:jc w:val="center"/>
        <w:rPr>
          <w:spacing w:val="-8"/>
          <w:sz w:val="28"/>
        </w:rPr>
      </w:pPr>
    </w:p>
    <w:p w14:paraId="7294BA5B">
      <w:pPr>
        <w:spacing w:before="45"/>
        <w:ind w:left="64" w:right="565" w:firstLine="0"/>
        <w:jc w:val="center"/>
        <w:rPr>
          <w:spacing w:val="-8"/>
          <w:sz w:val="28"/>
        </w:rPr>
      </w:pPr>
    </w:p>
    <w:p w14:paraId="5CAF5CF2">
      <w:pPr>
        <w:spacing w:before="45"/>
        <w:ind w:left="64" w:right="565" w:firstLine="0"/>
        <w:jc w:val="center"/>
        <w:rPr>
          <w:spacing w:val="-8"/>
          <w:sz w:val="28"/>
        </w:rPr>
      </w:pPr>
    </w:p>
    <w:p w14:paraId="2F56E87A">
      <w:pPr>
        <w:spacing w:before="45"/>
        <w:ind w:left="64" w:right="565" w:firstLine="0"/>
        <w:jc w:val="center"/>
        <w:rPr>
          <w:spacing w:val="-8"/>
          <w:sz w:val="28"/>
        </w:rPr>
      </w:pPr>
    </w:p>
    <w:p w14:paraId="42FB9BCE">
      <w:pPr>
        <w:spacing w:before="45"/>
        <w:ind w:left="64" w:right="565" w:firstLine="0"/>
        <w:jc w:val="center"/>
        <w:rPr>
          <w:spacing w:val="-8"/>
          <w:sz w:val="28"/>
        </w:rPr>
      </w:pPr>
    </w:p>
    <w:p w14:paraId="30DA9FBF">
      <w:pPr>
        <w:spacing w:before="45"/>
        <w:ind w:left="64" w:right="565" w:firstLine="0"/>
        <w:jc w:val="center"/>
        <w:rPr>
          <w:spacing w:val="-8"/>
          <w:sz w:val="28"/>
        </w:rPr>
      </w:pPr>
    </w:p>
    <w:p w14:paraId="78BA7B4B">
      <w:pPr>
        <w:spacing w:before="45"/>
        <w:ind w:left="64" w:right="565" w:firstLine="0"/>
        <w:jc w:val="center"/>
        <w:rPr>
          <w:spacing w:val="-8"/>
          <w:sz w:val="28"/>
        </w:rPr>
      </w:pPr>
    </w:p>
    <w:p w14:paraId="7F90370C">
      <w:pPr>
        <w:spacing w:before="45"/>
        <w:ind w:left="64" w:right="565" w:firstLine="0"/>
        <w:jc w:val="center"/>
        <w:rPr>
          <w:spacing w:val="-8"/>
          <w:sz w:val="28"/>
        </w:rPr>
      </w:pPr>
    </w:p>
    <w:p w14:paraId="58FED80A">
      <w:pPr>
        <w:spacing w:before="45"/>
        <w:ind w:left="64" w:right="565" w:firstLine="0"/>
        <w:jc w:val="center"/>
        <w:rPr>
          <w:spacing w:val="-8"/>
          <w:sz w:val="28"/>
        </w:rPr>
      </w:pPr>
    </w:p>
    <w:p w14:paraId="5056DD90">
      <w:pPr>
        <w:spacing w:before="45"/>
        <w:ind w:left="64" w:right="565" w:firstLine="0"/>
        <w:jc w:val="center"/>
        <w:rPr>
          <w:spacing w:val="-8"/>
          <w:sz w:val="28"/>
        </w:rPr>
      </w:pPr>
    </w:p>
    <w:p w14:paraId="56AB8BEF">
      <w:pPr>
        <w:spacing w:before="45"/>
        <w:ind w:left="64" w:right="565" w:firstLine="0"/>
        <w:jc w:val="center"/>
        <w:rPr>
          <w:spacing w:val="-8"/>
          <w:sz w:val="28"/>
        </w:rPr>
      </w:pPr>
    </w:p>
    <w:p w14:paraId="2608E77F">
      <w:pPr>
        <w:spacing w:before="45"/>
        <w:ind w:left="64" w:right="565" w:firstLine="0"/>
        <w:jc w:val="center"/>
        <w:rPr>
          <w:spacing w:val="-8"/>
          <w:sz w:val="28"/>
        </w:rPr>
      </w:pPr>
    </w:p>
    <w:p w14:paraId="51416F24">
      <w:pPr>
        <w:spacing w:before="45"/>
        <w:ind w:left="64" w:right="565" w:firstLine="0"/>
        <w:jc w:val="center"/>
        <w:rPr>
          <w:spacing w:val="-8"/>
          <w:sz w:val="28"/>
        </w:rPr>
      </w:pPr>
    </w:p>
    <w:p w14:paraId="6BC51011">
      <w:pPr>
        <w:spacing w:before="45"/>
        <w:ind w:left="64" w:right="565" w:firstLine="0"/>
        <w:jc w:val="center"/>
        <w:rPr>
          <w:spacing w:val="-8"/>
          <w:sz w:val="28"/>
        </w:rPr>
      </w:pPr>
    </w:p>
    <w:p w14:paraId="42547740">
      <w:pPr>
        <w:spacing w:before="45"/>
        <w:ind w:left="64" w:right="565" w:firstLine="0"/>
        <w:jc w:val="center"/>
        <w:rPr>
          <w:spacing w:val="-8"/>
          <w:sz w:val="28"/>
        </w:rPr>
      </w:pPr>
    </w:p>
    <w:p w14:paraId="12A4B27A">
      <w:pPr>
        <w:spacing w:before="45"/>
        <w:ind w:left="64" w:right="565" w:firstLine="0"/>
        <w:jc w:val="center"/>
        <w:rPr>
          <w:spacing w:val="-8"/>
          <w:sz w:val="28"/>
        </w:rPr>
      </w:pPr>
    </w:p>
    <w:p w14:paraId="3B6B7426">
      <w:pPr>
        <w:spacing w:before="45"/>
        <w:ind w:right="565"/>
        <w:jc w:val="both"/>
        <w:rPr>
          <w:spacing w:val="-8"/>
          <w:sz w:val="28"/>
        </w:rPr>
      </w:pPr>
    </w:p>
    <w:p w14:paraId="636DD37A">
      <w:pPr>
        <w:spacing w:before="45"/>
        <w:ind w:right="565"/>
        <w:jc w:val="both"/>
        <w:rPr>
          <w:spacing w:val="-8"/>
          <w:sz w:val="28"/>
        </w:rPr>
      </w:pPr>
    </w:p>
    <w:p w14:paraId="3D0E6185">
      <w:pPr>
        <w:spacing w:before="45"/>
        <w:ind w:right="565"/>
        <w:jc w:val="both"/>
        <w:rPr>
          <w:spacing w:val="-8"/>
          <w:sz w:val="28"/>
        </w:rPr>
      </w:pPr>
    </w:p>
    <w:p w14:paraId="58716159">
      <w:pPr>
        <w:spacing w:before="45"/>
        <w:ind w:right="565"/>
        <w:jc w:val="both"/>
        <w:rPr>
          <w:spacing w:val="-8"/>
          <w:sz w:val="28"/>
        </w:rPr>
      </w:pPr>
    </w:p>
    <w:p w14:paraId="1B433B6D">
      <w:pPr>
        <w:spacing w:before="45"/>
        <w:ind w:left="64" w:right="565" w:firstLine="0"/>
        <w:jc w:val="center"/>
        <w:rPr>
          <w:sz w:val="28"/>
        </w:rPr>
      </w:pPr>
      <w:r>
        <w:rPr>
          <w:spacing w:val="-8"/>
          <w:sz w:val="28"/>
        </w:rPr>
        <w:t>第二部分 前附表</w:t>
      </w:r>
      <w:r>
        <w:rPr>
          <w:rFonts w:hint="eastAsia"/>
          <w:spacing w:val="-8"/>
          <w:sz w:val="28"/>
          <w:lang w:val="en-US" w:eastAsia="zh-CN"/>
        </w:rPr>
        <w:t>及</w:t>
      </w:r>
      <w:r>
        <w:rPr>
          <w:spacing w:val="-8"/>
          <w:sz w:val="28"/>
        </w:rPr>
        <w:t>供应商须知</w:t>
      </w:r>
    </w:p>
    <w:p w14:paraId="6265307A">
      <w:pPr>
        <w:spacing w:before="1"/>
        <w:ind w:left="71" w:right="565" w:firstLine="0"/>
        <w:jc w:val="center"/>
        <w:rPr>
          <w:sz w:val="28"/>
        </w:rPr>
      </w:pPr>
      <w:r>
        <w:rPr>
          <w:spacing w:val="-4"/>
          <w:sz w:val="28"/>
        </w:rPr>
        <w:t>前附表</w:t>
      </w:r>
    </w:p>
    <w:p w14:paraId="6438D41C">
      <w:pPr>
        <w:pStyle w:val="5"/>
        <w:spacing w:before="1"/>
        <w:rPr>
          <w:sz w:val="19"/>
        </w:rPr>
      </w:pPr>
    </w:p>
    <w:tbl>
      <w:tblPr>
        <w:tblStyle w:val="8"/>
        <w:tblW w:w="0" w:type="auto"/>
        <w:tblInd w:w="8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97"/>
        <w:gridCol w:w="1122"/>
        <w:gridCol w:w="7856"/>
      </w:tblGrid>
      <w:tr w14:paraId="345A21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0E6C02DF">
            <w:pPr>
              <w:pStyle w:val="13"/>
              <w:spacing w:before="122"/>
              <w:ind w:left="20" w:right="9"/>
              <w:rPr>
                <w:sz w:val="20"/>
              </w:rPr>
            </w:pPr>
            <w:r>
              <w:rPr>
                <w:spacing w:val="-9"/>
                <w:sz w:val="20"/>
              </w:rPr>
              <w:t>序号</w:t>
            </w:r>
          </w:p>
        </w:tc>
        <w:tc>
          <w:tcPr>
            <w:tcW w:w="1122" w:type="dxa"/>
          </w:tcPr>
          <w:p w14:paraId="4F103036">
            <w:pPr>
              <w:pStyle w:val="13"/>
              <w:spacing w:before="122"/>
              <w:ind w:left="10" w:right="4"/>
              <w:rPr>
                <w:sz w:val="20"/>
              </w:rPr>
            </w:pPr>
            <w:r>
              <w:rPr>
                <w:spacing w:val="-8"/>
                <w:sz w:val="20"/>
              </w:rPr>
              <w:t>条款名称</w:t>
            </w:r>
          </w:p>
        </w:tc>
        <w:tc>
          <w:tcPr>
            <w:tcW w:w="7856" w:type="dxa"/>
          </w:tcPr>
          <w:p w14:paraId="08F46408">
            <w:pPr>
              <w:pStyle w:val="13"/>
              <w:spacing w:before="122"/>
              <w:ind w:left="5"/>
              <w:rPr>
                <w:sz w:val="20"/>
              </w:rPr>
            </w:pPr>
            <w:r>
              <w:rPr>
                <w:spacing w:val="-8"/>
                <w:sz w:val="20"/>
              </w:rPr>
              <w:t>编列内容</w:t>
            </w:r>
          </w:p>
        </w:tc>
      </w:tr>
      <w:tr w14:paraId="07C081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597" w:type="dxa"/>
          </w:tcPr>
          <w:p w14:paraId="3FE01450">
            <w:pPr>
              <w:pStyle w:val="13"/>
              <w:spacing w:before="121"/>
              <w:ind w:left="20"/>
              <w:rPr>
                <w:sz w:val="20"/>
              </w:rPr>
            </w:pPr>
            <w:r>
              <w:rPr>
                <w:spacing w:val="-10"/>
                <w:sz w:val="20"/>
              </w:rPr>
              <w:t>1</w:t>
            </w:r>
          </w:p>
        </w:tc>
        <w:tc>
          <w:tcPr>
            <w:tcW w:w="1122" w:type="dxa"/>
          </w:tcPr>
          <w:p w14:paraId="131EBD02">
            <w:pPr>
              <w:pStyle w:val="13"/>
              <w:spacing w:before="99" w:line="260" w:lineRule="atLeast"/>
              <w:ind w:left="174" w:right="63" w:hanging="99"/>
              <w:jc w:val="left"/>
              <w:rPr>
                <w:sz w:val="20"/>
              </w:rPr>
            </w:pPr>
            <w:r>
              <w:rPr>
                <w:spacing w:val="-6"/>
                <w:sz w:val="20"/>
              </w:rPr>
              <w:t>项目名称及</w:t>
            </w:r>
            <w:r>
              <w:rPr>
                <w:spacing w:val="-4"/>
                <w:sz w:val="20"/>
              </w:rPr>
              <w:t>项目编号</w:t>
            </w:r>
          </w:p>
        </w:tc>
        <w:tc>
          <w:tcPr>
            <w:tcW w:w="7856" w:type="dxa"/>
          </w:tcPr>
          <w:p w14:paraId="422FA028">
            <w:pPr>
              <w:pStyle w:val="13"/>
              <w:spacing w:before="182"/>
              <w:ind w:left="10"/>
              <w:jc w:val="left"/>
              <w:rPr>
                <w:rFonts w:hint="eastAsia" w:eastAsia="宋体"/>
                <w:sz w:val="20"/>
                <w:lang w:eastAsia="zh-CN"/>
              </w:rPr>
            </w:pPr>
            <w:r>
              <w:rPr>
                <w:rFonts w:hint="eastAsia"/>
                <w:spacing w:val="-4"/>
                <w:sz w:val="20"/>
                <w:lang w:eastAsia="zh-CN"/>
              </w:rPr>
              <w:t>横山岭水库2026年水库防汛物资储备项目</w:t>
            </w:r>
            <w:r>
              <w:rPr>
                <w:rFonts w:hint="eastAsia"/>
                <w:spacing w:val="-8"/>
                <w:sz w:val="20"/>
                <w:lang w:eastAsia="zh-CN"/>
              </w:rPr>
              <w:t>、</w:t>
            </w:r>
            <w:r>
              <w:rPr>
                <w:spacing w:val="-8"/>
                <w:sz w:val="20"/>
              </w:rPr>
              <w:t>HB</w:t>
            </w:r>
            <w:r>
              <w:rPr>
                <w:rFonts w:hint="eastAsia"/>
                <w:spacing w:val="-8"/>
                <w:sz w:val="20"/>
                <w:lang w:val="en-US" w:eastAsia="zh-CN"/>
              </w:rPr>
              <w:t>RN</w:t>
            </w:r>
            <w:r>
              <w:rPr>
                <w:spacing w:val="-8"/>
                <w:sz w:val="20"/>
              </w:rPr>
              <w:t>-202</w:t>
            </w:r>
            <w:r>
              <w:rPr>
                <w:rFonts w:hint="eastAsia"/>
                <w:spacing w:val="-8"/>
                <w:sz w:val="20"/>
                <w:lang w:val="en-US" w:eastAsia="zh-CN"/>
              </w:rPr>
              <w:t>6</w:t>
            </w:r>
            <w:r>
              <w:rPr>
                <w:spacing w:val="-8"/>
                <w:sz w:val="20"/>
              </w:rPr>
              <w:t>-0</w:t>
            </w:r>
            <w:r>
              <w:rPr>
                <w:rFonts w:hint="eastAsia"/>
                <w:spacing w:val="-8"/>
                <w:sz w:val="20"/>
                <w:lang w:val="en-US" w:eastAsia="zh-CN"/>
              </w:rPr>
              <w:t>301</w:t>
            </w:r>
          </w:p>
        </w:tc>
      </w:tr>
      <w:tr w14:paraId="5F806A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6F1DB008">
            <w:pPr>
              <w:pStyle w:val="13"/>
              <w:spacing w:before="182"/>
              <w:ind w:left="20"/>
              <w:rPr>
                <w:sz w:val="20"/>
              </w:rPr>
            </w:pPr>
            <w:r>
              <w:rPr>
                <w:spacing w:val="-10"/>
                <w:sz w:val="20"/>
              </w:rPr>
              <w:t>2</w:t>
            </w:r>
          </w:p>
        </w:tc>
        <w:tc>
          <w:tcPr>
            <w:tcW w:w="1122" w:type="dxa"/>
          </w:tcPr>
          <w:p w14:paraId="3FF34275">
            <w:pPr>
              <w:pStyle w:val="13"/>
              <w:spacing w:before="182"/>
              <w:ind w:left="10"/>
              <w:rPr>
                <w:sz w:val="20"/>
              </w:rPr>
            </w:pPr>
            <w:r>
              <w:rPr>
                <w:spacing w:val="-8"/>
                <w:sz w:val="20"/>
              </w:rPr>
              <w:t>项目地点</w:t>
            </w:r>
          </w:p>
        </w:tc>
        <w:tc>
          <w:tcPr>
            <w:tcW w:w="7856" w:type="dxa"/>
          </w:tcPr>
          <w:p w14:paraId="17E74981">
            <w:pPr>
              <w:pStyle w:val="13"/>
              <w:spacing w:before="182"/>
              <w:ind w:left="10"/>
              <w:jc w:val="left"/>
              <w:rPr>
                <w:sz w:val="20"/>
              </w:rPr>
            </w:pPr>
            <w:r>
              <w:rPr>
                <w:spacing w:val="-8"/>
                <w:sz w:val="20"/>
              </w:rPr>
              <w:t>采购人指定地点</w:t>
            </w:r>
          </w:p>
        </w:tc>
      </w:tr>
      <w:tr w14:paraId="0D1D3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trPr>
        <w:tc>
          <w:tcPr>
            <w:tcW w:w="597" w:type="dxa"/>
          </w:tcPr>
          <w:p w14:paraId="6D8E8E57">
            <w:pPr>
              <w:pStyle w:val="13"/>
              <w:spacing w:before="251"/>
              <w:ind w:left="20" w:right="10"/>
              <w:rPr>
                <w:sz w:val="20"/>
              </w:rPr>
            </w:pPr>
            <w:r>
              <w:rPr>
                <w:spacing w:val="-10"/>
                <w:sz w:val="20"/>
              </w:rPr>
              <w:t>3</w:t>
            </w:r>
          </w:p>
        </w:tc>
        <w:tc>
          <w:tcPr>
            <w:tcW w:w="1122" w:type="dxa"/>
          </w:tcPr>
          <w:p w14:paraId="0597746B">
            <w:pPr>
              <w:pStyle w:val="13"/>
              <w:spacing w:before="100" w:line="260" w:lineRule="atLeast"/>
              <w:ind w:left="368" w:right="63" w:hanging="293"/>
              <w:jc w:val="left"/>
              <w:rPr>
                <w:sz w:val="20"/>
              </w:rPr>
            </w:pPr>
            <w:r>
              <w:rPr>
                <w:spacing w:val="-6"/>
                <w:sz w:val="20"/>
              </w:rPr>
              <w:t>采购人联系方式</w:t>
            </w:r>
          </w:p>
        </w:tc>
        <w:tc>
          <w:tcPr>
            <w:tcW w:w="7856" w:type="dxa"/>
          </w:tcPr>
          <w:p w14:paraId="654603AD">
            <w:pPr>
              <w:pStyle w:val="13"/>
              <w:spacing w:before="182"/>
              <w:ind w:left="10"/>
              <w:jc w:val="left"/>
              <w:rPr>
                <w:rFonts w:hint="default"/>
                <w:sz w:val="20"/>
                <w:lang w:val="en-US"/>
              </w:rPr>
            </w:pPr>
            <w:r>
              <w:rPr>
                <w:rFonts w:hint="eastAsia"/>
                <w:spacing w:val="-8"/>
                <w:sz w:val="20"/>
                <w:lang w:eastAsia="zh-CN"/>
              </w:rPr>
              <w:t>王龙彪、</w:t>
            </w:r>
            <w:r>
              <w:rPr>
                <w:rFonts w:hint="eastAsia"/>
                <w:spacing w:val="-8"/>
                <w:sz w:val="20"/>
                <w:lang w:val="en-US" w:eastAsia="zh-CN"/>
              </w:rPr>
              <w:t>0311-82566118</w:t>
            </w:r>
          </w:p>
        </w:tc>
      </w:tr>
      <w:tr w14:paraId="127EBE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215618C7">
            <w:pPr>
              <w:pStyle w:val="13"/>
              <w:spacing w:before="122"/>
              <w:ind w:left="20"/>
              <w:rPr>
                <w:sz w:val="20"/>
              </w:rPr>
            </w:pPr>
            <w:r>
              <w:rPr>
                <w:spacing w:val="-10"/>
                <w:sz w:val="20"/>
              </w:rPr>
              <w:t>4</w:t>
            </w:r>
          </w:p>
        </w:tc>
        <w:tc>
          <w:tcPr>
            <w:tcW w:w="1122" w:type="dxa"/>
          </w:tcPr>
          <w:p w14:paraId="6BD6E240">
            <w:pPr>
              <w:pStyle w:val="13"/>
              <w:spacing w:before="182"/>
              <w:ind w:left="10" w:right="4"/>
              <w:rPr>
                <w:sz w:val="20"/>
              </w:rPr>
            </w:pPr>
            <w:r>
              <w:rPr>
                <w:spacing w:val="-8"/>
                <w:sz w:val="20"/>
              </w:rPr>
              <w:t>采购范围</w:t>
            </w:r>
          </w:p>
        </w:tc>
        <w:tc>
          <w:tcPr>
            <w:tcW w:w="7856" w:type="dxa"/>
          </w:tcPr>
          <w:p w14:paraId="3B75ADD6">
            <w:pPr>
              <w:pStyle w:val="13"/>
              <w:spacing w:before="122"/>
              <w:ind w:left="4"/>
              <w:jc w:val="left"/>
              <w:rPr>
                <w:sz w:val="20"/>
              </w:rPr>
            </w:pPr>
            <w:r>
              <w:rPr>
                <w:rFonts w:hint="eastAsia"/>
                <w:spacing w:val="-7"/>
                <w:sz w:val="20"/>
                <w:lang w:eastAsia="zh-CN"/>
              </w:rPr>
              <w:t>物资采购；</w:t>
            </w:r>
            <w:r>
              <w:rPr>
                <w:spacing w:val="-7"/>
                <w:sz w:val="20"/>
              </w:rPr>
              <w:t>详见询价通知书第三部分。</w:t>
            </w:r>
          </w:p>
        </w:tc>
      </w:tr>
      <w:tr w14:paraId="062542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0" w:hRule="atLeast"/>
        </w:trPr>
        <w:tc>
          <w:tcPr>
            <w:tcW w:w="597" w:type="dxa"/>
          </w:tcPr>
          <w:p w14:paraId="3EF8D525">
            <w:pPr>
              <w:pStyle w:val="13"/>
              <w:spacing w:before="253" w:line="237" w:lineRule="exact"/>
              <w:ind w:left="20"/>
              <w:rPr>
                <w:sz w:val="20"/>
              </w:rPr>
            </w:pPr>
            <w:r>
              <w:rPr>
                <w:spacing w:val="-10"/>
                <w:sz w:val="20"/>
              </w:rPr>
              <w:t>5</w:t>
            </w:r>
          </w:p>
        </w:tc>
        <w:tc>
          <w:tcPr>
            <w:tcW w:w="1122" w:type="dxa"/>
          </w:tcPr>
          <w:p w14:paraId="0440275B">
            <w:pPr>
              <w:pStyle w:val="13"/>
              <w:spacing w:before="182"/>
              <w:ind w:left="10" w:right="4" w:firstLine="184" w:firstLineChars="100"/>
              <w:jc w:val="left"/>
              <w:rPr>
                <w:spacing w:val="-8"/>
                <w:sz w:val="20"/>
              </w:rPr>
            </w:pPr>
            <w:r>
              <w:rPr>
                <w:spacing w:val="-8"/>
                <w:sz w:val="20"/>
              </w:rPr>
              <w:t>供货周期</w:t>
            </w:r>
          </w:p>
        </w:tc>
        <w:tc>
          <w:tcPr>
            <w:tcW w:w="7856" w:type="dxa"/>
          </w:tcPr>
          <w:p w14:paraId="0A1CD74D">
            <w:pPr>
              <w:pStyle w:val="13"/>
              <w:spacing w:before="182"/>
              <w:ind w:left="10" w:right="4"/>
              <w:jc w:val="left"/>
              <w:rPr>
                <w:spacing w:val="-8"/>
                <w:sz w:val="20"/>
              </w:rPr>
            </w:pPr>
            <w:r>
              <w:rPr>
                <w:rFonts w:hint="eastAsia"/>
                <w:spacing w:val="-8"/>
                <w:sz w:val="20"/>
                <w:lang w:val="en-US" w:eastAsia="zh-CN"/>
              </w:rPr>
              <w:t>15</w:t>
            </w:r>
            <w:r>
              <w:rPr>
                <w:spacing w:val="-8"/>
                <w:sz w:val="20"/>
              </w:rPr>
              <w:t>日历天</w:t>
            </w:r>
          </w:p>
        </w:tc>
      </w:tr>
      <w:tr w14:paraId="6C6AFA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1FEA460A">
            <w:pPr>
              <w:pStyle w:val="13"/>
              <w:spacing w:before="122"/>
              <w:ind w:left="20"/>
              <w:rPr>
                <w:sz w:val="20"/>
              </w:rPr>
            </w:pPr>
            <w:r>
              <w:rPr>
                <w:spacing w:val="-10"/>
                <w:sz w:val="20"/>
              </w:rPr>
              <w:t>6</w:t>
            </w:r>
          </w:p>
        </w:tc>
        <w:tc>
          <w:tcPr>
            <w:tcW w:w="1122" w:type="dxa"/>
          </w:tcPr>
          <w:p w14:paraId="7A2584C5">
            <w:pPr>
              <w:pStyle w:val="13"/>
              <w:spacing w:before="182"/>
              <w:ind w:left="10"/>
              <w:rPr>
                <w:sz w:val="20"/>
              </w:rPr>
            </w:pPr>
            <w:r>
              <w:rPr>
                <w:spacing w:val="-8"/>
                <w:sz w:val="20"/>
              </w:rPr>
              <w:t>质量标准</w:t>
            </w:r>
          </w:p>
        </w:tc>
        <w:tc>
          <w:tcPr>
            <w:tcW w:w="7856" w:type="dxa"/>
          </w:tcPr>
          <w:p w14:paraId="79725B41">
            <w:pPr>
              <w:pStyle w:val="13"/>
              <w:spacing w:before="122"/>
              <w:ind w:left="69"/>
              <w:jc w:val="left"/>
              <w:rPr>
                <w:sz w:val="20"/>
              </w:rPr>
            </w:pPr>
            <w:r>
              <w:rPr>
                <w:spacing w:val="-9"/>
                <w:sz w:val="20"/>
              </w:rPr>
              <w:t>合格</w:t>
            </w:r>
          </w:p>
        </w:tc>
      </w:tr>
      <w:tr w14:paraId="19860F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8" w:hRule="atLeast"/>
        </w:trPr>
        <w:tc>
          <w:tcPr>
            <w:tcW w:w="597" w:type="dxa"/>
          </w:tcPr>
          <w:p w14:paraId="664D0FE9">
            <w:pPr>
              <w:pStyle w:val="13"/>
              <w:spacing w:before="121"/>
              <w:ind w:left="20"/>
              <w:rPr>
                <w:sz w:val="20"/>
              </w:rPr>
            </w:pPr>
            <w:r>
              <w:rPr>
                <w:spacing w:val="-10"/>
                <w:sz w:val="20"/>
              </w:rPr>
              <w:t>7</w:t>
            </w:r>
          </w:p>
        </w:tc>
        <w:tc>
          <w:tcPr>
            <w:tcW w:w="1122" w:type="dxa"/>
          </w:tcPr>
          <w:p w14:paraId="0D8F970D">
            <w:pPr>
              <w:pStyle w:val="13"/>
              <w:spacing w:before="121"/>
              <w:ind w:left="10"/>
              <w:rPr>
                <w:sz w:val="20"/>
              </w:rPr>
            </w:pPr>
            <w:r>
              <w:rPr>
                <w:spacing w:val="-8"/>
                <w:sz w:val="20"/>
              </w:rPr>
              <w:t>资金来源</w:t>
            </w:r>
          </w:p>
        </w:tc>
        <w:tc>
          <w:tcPr>
            <w:tcW w:w="7856" w:type="dxa"/>
          </w:tcPr>
          <w:p w14:paraId="040C060F">
            <w:pPr>
              <w:pStyle w:val="13"/>
              <w:spacing w:before="121"/>
              <w:ind w:left="69"/>
              <w:jc w:val="left"/>
              <w:rPr>
                <w:sz w:val="20"/>
              </w:rPr>
            </w:pPr>
            <w:r>
              <w:rPr>
                <w:spacing w:val="-8"/>
                <w:sz w:val="20"/>
              </w:rPr>
              <w:t>财政拨款</w:t>
            </w:r>
          </w:p>
        </w:tc>
      </w:tr>
      <w:tr w14:paraId="1EE526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60" w:hRule="atLeast"/>
        </w:trPr>
        <w:tc>
          <w:tcPr>
            <w:tcW w:w="597" w:type="dxa"/>
          </w:tcPr>
          <w:p w14:paraId="5C900947">
            <w:pPr>
              <w:pStyle w:val="13"/>
              <w:jc w:val="left"/>
              <w:rPr>
                <w:sz w:val="20"/>
              </w:rPr>
            </w:pPr>
          </w:p>
          <w:p w14:paraId="66840F4D">
            <w:pPr>
              <w:pStyle w:val="13"/>
              <w:spacing w:before="48"/>
              <w:jc w:val="left"/>
              <w:rPr>
                <w:sz w:val="20"/>
              </w:rPr>
            </w:pPr>
          </w:p>
          <w:p w14:paraId="3AE0FBCE">
            <w:pPr>
              <w:pStyle w:val="13"/>
              <w:ind w:left="20"/>
              <w:rPr>
                <w:sz w:val="20"/>
              </w:rPr>
            </w:pPr>
            <w:r>
              <w:rPr>
                <w:spacing w:val="-10"/>
                <w:sz w:val="20"/>
              </w:rPr>
              <w:t>8</w:t>
            </w:r>
          </w:p>
        </w:tc>
        <w:tc>
          <w:tcPr>
            <w:tcW w:w="1122" w:type="dxa"/>
          </w:tcPr>
          <w:p w14:paraId="5D42D68E">
            <w:pPr>
              <w:pStyle w:val="13"/>
              <w:jc w:val="left"/>
              <w:rPr>
                <w:sz w:val="20"/>
              </w:rPr>
            </w:pPr>
          </w:p>
          <w:p w14:paraId="0F1E5858">
            <w:pPr>
              <w:pStyle w:val="13"/>
              <w:spacing w:before="48"/>
              <w:jc w:val="left"/>
              <w:rPr>
                <w:sz w:val="20"/>
              </w:rPr>
            </w:pPr>
          </w:p>
          <w:p w14:paraId="029AC47D">
            <w:pPr>
              <w:pStyle w:val="13"/>
              <w:spacing w:line="242" w:lineRule="auto"/>
              <w:ind w:left="368" w:right="63" w:hanging="293"/>
              <w:jc w:val="left"/>
              <w:rPr>
                <w:sz w:val="20"/>
              </w:rPr>
            </w:pPr>
            <w:r>
              <w:rPr>
                <w:spacing w:val="-6"/>
                <w:sz w:val="20"/>
              </w:rPr>
              <w:t>供应商资格要求</w:t>
            </w:r>
          </w:p>
        </w:tc>
        <w:tc>
          <w:tcPr>
            <w:tcW w:w="7856" w:type="dxa"/>
          </w:tcPr>
          <w:p w14:paraId="7B7C7F80">
            <w:pPr>
              <w:pStyle w:val="13"/>
              <w:numPr>
                <w:ilvl w:val="0"/>
                <w:numId w:val="7"/>
              </w:numPr>
              <w:tabs>
                <w:tab w:val="left" w:pos="260"/>
              </w:tabs>
              <w:spacing w:before="151" w:after="0" w:line="240" w:lineRule="auto"/>
              <w:ind w:left="260" w:right="0" w:hanging="191"/>
              <w:jc w:val="left"/>
              <w:rPr>
                <w:sz w:val="20"/>
              </w:rPr>
            </w:pPr>
            <w:r>
              <w:rPr>
                <w:spacing w:val="-7"/>
                <w:sz w:val="20"/>
              </w:rPr>
              <w:t>符合《中华人民共和国政府采购法》第二十二条；</w:t>
            </w:r>
          </w:p>
          <w:p w14:paraId="2EBEEC1E">
            <w:pPr>
              <w:pStyle w:val="13"/>
              <w:spacing w:before="25"/>
              <w:jc w:val="left"/>
              <w:rPr>
                <w:sz w:val="20"/>
              </w:rPr>
            </w:pPr>
          </w:p>
          <w:p w14:paraId="7F11175A">
            <w:pPr>
              <w:pStyle w:val="13"/>
              <w:numPr>
                <w:ilvl w:val="0"/>
                <w:numId w:val="7"/>
              </w:numPr>
              <w:tabs>
                <w:tab w:val="left" w:pos="260"/>
              </w:tabs>
              <w:spacing w:before="0" w:after="0" w:line="240" w:lineRule="auto"/>
              <w:ind w:left="260" w:right="0" w:hanging="191"/>
              <w:jc w:val="left"/>
              <w:rPr>
                <w:sz w:val="20"/>
              </w:rPr>
            </w:pPr>
            <w:r>
              <w:rPr>
                <w:spacing w:val="-7"/>
                <w:sz w:val="20"/>
              </w:rPr>
              <w:t>落实政府采购政策需满足的资格要求：此项目专门面向</w:t>
            </w:r>
            <w:r>
              <w:rPr>
                <w:rFonts w:hint="eastAsia"/>
                <w:spacing w:val="-7"/>
                <w:sz w:val="20"/>
                <w:lang w:eastAsia="zh-CN"/>
              </w:rPr>
              <w:t>小微</w:t>
            </w:r>
            <w:r>
              <w:rPr>
                <w:spacing w:val="-7"/>
                <w:sz w:val="20"/>
              </w:rPr>
              <w:t>企业采购。</w:t>
            </w:r>
          </w:p>
          <w:p w14:paraId="081EA9EF">
            <w:pPr>
              <w:pStyle w:val="13"/>
              <w:numPr>
                <w:ilvl w:val="0"/>
                <w:numId w:val="7"/>
              </w:numPr>
              <w:tabs>
                <w:tab w:val="left" w:pos="260"/>
              </w:tabs>
              <w:spacing w:before="255" w:after="0" w:line="240" w:lineRule="exact"/>
              <w:ind w:left="260" w:right="0" w:hanging="191"/>
              <w:jc w:val="left"/>
              <w:rPr>
                <w:sz w:val="20"/>
              </w:rPr>
            </w:pPr>
            <w:r>
              <w:rPr>
                <w:spacing w:val="-7"/>
                <w:sz w:val="20"/>
              </w:rPr>
              <w:t>本项目的特定资格要求：无</w:t>
            </w:r>
          </w:p>
        </w:tc>
      </w:tr>
      <w:tr w14:paraId="7C092E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7" w:hRule="atLeast"/>
        </w:trPr>
        <w:tc>
          <w:tcPr>
            <w:tcW w:w="597" w:type="dxa"/>
          </w:tcPr>
          <w:p w14:paraId="44C0C47B">
            <w:pPr>
              <w:pStyle w:val="13"/>
              <w:spacing w:before="128"/>
              <w:jc w:val="left"/>
              <w:rPr>
                <w:sz w:val="20"/>
              </w:rPr>
            </w:pPr>
          </w:p>
          <w:p w14:paraId="017F66C2">
            <w:pPr>
              <w:pStyle w:val="13"/>
              <w:spacing w:before="1"/>
              <w:ind w:left="20"/>
              <w:rPr>
                <w:sz w:val="20"/>
              </w:rPr>
            </w:pPr>
            <w:r>
              <w:rPr>
                <w:spacing w:val="-10"/>
                <w:sz w:val="20"/>
              </w:rPr>
              <w:t>9</w:t>
            </w:r>
          </w:p>
        </w:tc>
        <w:tc>
          <w:tcPr>
            <w:tcW w:w="1122" w:type="dxa"/>
          </w:tcPr>
          <w:p w14:paraId="35F444AF">
            <w:pPr>
              <w:pStyle w:val="13"/>
              <w:spacing w:before="123" w:line="244" w:lineRule="auto"/>
              <w:ind w:left="176" w:right="159"/>
              <w:rPr>
                <w:sz w:val="20"/>
              </w:rPr>
            </w:pPr>
            <w:r>
              <w:rPr>
                <w:spacing w:val="-6"/>
                <w:sz w:val="20"/>
              </w:rPr>
              <w:t>投标（响应）有效</w:t>
            </w:r>
            <w:r>
              <w:rPr>
                <w:spacing w:val="-10"/>
                <w:sz w:val="20"/>
              </w:rPr>
              <w:t>期</w:t>
            </w:r>
          </w:p>
        </w:tc>
        <w:tc>
          <w:tcPr>
            <w:tcW w:w="7856" w:type="dxa"/>
          </w:tcPr>
          <w:p w14:paraId="6742DAB1">
            <w:pPr>
              <w:pStyle w:val="13"/>
              <w:spacing w:before="128"/>
              <w:jc w:val="left"/>
              <w:rPr>
                <w:sz w:val="20"/>
              </w:rPr>
            </w:pPr>
          </w:p>
          <w:p w14:paraId="4B2120BF">
            <w:pPr>
              <w:pStyle w:val="13"/>
              <w:spacing w:before="1"/>
              <w:ind w:left="69"/>
              <w:jc w:val="left"/>
              <w:rPr>
                <w:sz w:val="20"/>
              </w:rPr>
            </w:pPr>
            <w:r>
              <w:rPr>
                <w:spacing w:val="-2"/>
                <w:sz w:val="20"/>
              </w:rPr>
              <w:t xml:space="preserve">自递交响应文件截止时间起 </w:t>
            </w:r>
            <w:r>
              <w:rPr>
                <w:sz w:val="20"/>
              </w:rPr>
              <w:t>60</w:t>
            </w:r>
            <w:r>
              <w:rPr>
                <w:spacing w:val="-10"/>
                <w:sz w:val="20"/>
              </w:rPr>
              <w:t xml:space="preserve"> 日历天</w:t>
            </w:r>
          </w:p>
        </w:tc>
      </w:tr>
      <w:tr w14:paraId="3EFB2D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597" w:type="dxa"/>
          </w:tcPr>
          <w:p w14:paraId="496EB976">
            <w:pPr>
              <w:pStyle w:val="13"/>
              <w:spacing w:before="125"/>
              <w:jc w:val="left"/>
              <w:rPr>
                <w:sz w:val="20"/>
              </w:rPr>
            </w:pPr>
          </w:p>
          <w:p w14:paraId="672814D4">
            <w:pPr>
              <w:pStyle w:val="13"/>
              <w:spacing w:before="1"/>
              <w:ind w:left="20" w:right="3"/>
              <w:rPr>
                <w:sz w:val="20"/>
              </w:rPr>
            </w:pPr>
            <w:r>
              <w:rPr>
                <w:spacing w:val="-5"/>
                <w:sz w:val="20"/>
              </w:rPr>
              <w:t>10</w:t>
            </w:r>
          </w:p>
        </w:tc>
        <w:tc>
          <w:tcPr>
            <w:tcW w:w="1122" w:type="dxa"/>
          </w:tcPr>
          <w:p w14:paraId="2346A13E">
            <w:pPr>
              <w:pStyle w:val="13"/>
              <w:spacing w:before="120"/>
              <w:ind w:left="83"/>
              <w:jc w:val="left"/>
              <w:rPr>
                <w:sz w:val="20"/>
              </w:rPr>
            </w:pPr>
            <w:r>
              <w:rPr>
                <w:spacing w:val="-8"/>
                <w:sz w:val="20"/>
              </w:rPr>
              <w:t>采购预算</w:t>
            </w:r>
          </w:p>
          <w:p w14:paraId="08D30CFA">
            <w:pPr>
              <w:pStyle w:val="13"/>
              <w:spacing w:line="260" w:lineRule="atLeast"/>
              <w:ind w:left="282" w:right="255" w:hanging="202"/>
              <w:jc w:val="left"/>
              <w:rPr>
                <w:sz w:val="20"/>
              </w:rPr>
            </w:pPr>
            <w:r>
              <w:rPr>
                <w:spacing w:val="-6"/>
                <w:sz w:val="20"/>
              </w:rPr>
              <w:t>（最高限价）</w:t>
            </w:r>
          </w:p>
        </w:tc>
        <w:tc>
          <w:tcPr>
            <w:tcW w:w="7856" w:type="dxa"/>
          </w:tcPr>
          <w:p w14:paraId="22F35D87">
            <w:pPr>
              <w:pStyle w:val="13"/>
              <w:spacing w:before="125"/>
              <w:jc w:val="left"/>
              <w:rPr>
                <w:sz w:val="20"/>
              </w:rPr>
            </w:pPr>
          </w:p>
          <w:p w14:paraId="441EC63A">
            <w:pPr>
              <w:pStyle w:val="13"/>
              <w:spacing w:before="1"/>
              <w:ind w:left="167"/>
              <w:jc w:val="left"/>
              <w:rPr>
                <w:sz w:val="20"/>
              </w:rPr>
            </w:pPr>
            <w:r>
              <w:rPr>
                <w:rFonts w:hint="eastAsia"/>
                <w:spacing w:val="-4"/>
                <w:sz w:val="20"/>
                <w:lang w:val="en-US" w:eastAsia="zh-CN"/>
              </w:rPr>
              <w:t>39.9</w:t>
            </w:r>
            <w:r>
              <w:rPr>
                <w:spacing w:val="-4"/>
                <w:sz w:val="20"/>
              </w:rPr>
              <w:t>万元</w:t>
            </w:r>
            <w:r>
              <w:rPr>
                <w:spacing w:val="-7"/>
                <w:sz w:val="20"/>
              </w:rPr>
              <w:t>。</w:t>
            </w:r>
          </w:p>
        </w:tc>
      </w:tr>
      <w:tr w14:paraId="7AAD79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597" w:type="dxa"/>
          </w:tcPr>
          <w:p w14:paraId="3B0529A3">
            <w:pPr>
              <w:pStyle w:val="13"/>
              <w:spacing w:before="127"/>
              <w:jc w:val="left"/>
              <w:rPr>
                <w:sz w:val="20"/>
              </w:rPr>
            </w:pPr>
          </w:p>
          <w:p w14:paraId="185C8475">
            <w:pPr>
              <w:pStyle w:val="13"/>
              <w:spacing w:before="1"/>
              <w:ind w:left="20" w:right="3"/>
              <w:rPr>
                <w:sz w:val="20"/>
              </w:rPr>
            </w:pPr>
            <w:r>
              <w:rPr>
                <w:spacing w:val="-5"/>
                <w:sz w:val="20"/>
              </w:rPr>
              <w:t>11</w:t>
            </w:r>
          </w:p>
        </w:tc>
        <w:tc>
          <w:tcPr>
            <w:tcW w:w="1122" w:type="dxa"/>
          </w:tcPr>
          <w:p w14:paraId="0015D88F">
            <w:pPr>
              <w:pStyle w:val="13"/>
              <w:spacing w:before="105" w:line="260" w:lineRule="atLeast"/>
              <w:ind w:left="176" w:right="159"/>
              <w:rPr>
                <w:sz w:val="20"/>
              </w:rPr>
            </w:pPr>
            <w:r>
              <w:rPr>
                <w:spacing w:val="-6"/>
                <w:sz w:val="20"/>
              </w:rPr>
              <w:t>投标（响应）保证</w:t>
            </w:r>
            <w:r>
              <w:rPr>
                <w:spacing w:val="-10"/>
                <w:sz w:val="20"/>
              </w:rPr>
              <w:t>金</w:t>
            </w:r>
          </w:p>
        </w:tc>
        <w:tc>
          <w:tcPr>
            <w:tcW w:w="7856" w:type="dxa"/>
          </w:tcPr>
          <w:p w14:paraId="6802AB48">
            <w:pPr>
              <w:pStyle w:val="13"/>
              <w:spacing w:before="252" w:line="242" w:lineRule="auto"/>
              <w:ind w:left="69" w:right="56"/>
              <w:jc w:val="left"/>
              <w:rPr>
                <w:sz w:val="20"/>
              </w:rPr>
            </w:pPr>
            <w:r>
              <w:rPr>
                <w:spacing w:val="-4"/>
                <w:sz w:val="20"/>
              </w:rPr>
              <w:t>本项目不收取投标（响应）保证金，询价文件中涉及投标（响应）保证金的相关条款不适</w:t>
            </w:r>
            <w:r>
              <w:rPr>
                <w:spacing w:val="-6"/>
                <w:sz w:val="20"/>
              </w:rPr>
              <w:t>用。</w:t>
            </w:r>
          </w:p>
        </w:tc>
      </w:tr>
      <w:tr w14:paraId="189747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97" w:type="dxa"/>
            <w:tcBorders>
              <w:bottom w:val="single" w:color="000000" w:sz="4" w:space="0"/>
            </w:tcBorders>
            <w:vAlign w:val="center"/>
          </w:tcPr>
          <w:p w14:paraId="2FEAEB87">
            <w:pPr>
              <w:pStyle w:val="13"/>
              <w:jc w:val="center"/>
              <w:rPr>
                <w:sz w:val="20"/>
              </w:rPr>
            </w:pPr>
          </w:p>
          <w:p w14:paraId="7D0C2D91">
            <w:pPr>
              <w:pStyle w:val="13"/>
              <w:ind w:right="3"/>
              <w:jc w:val="center"/>
              <w:rPr>
                <w:sz w:val="20"/>
              </w:rPr>
            </w:pPr>
            <w:r>
              <w:rPr>
                <w:spacing w:val="-5"/>
                <w:sz w:val="20"/>
              </w:rPr>
              <w:t>12</w:t>
            </w:r>
          </w:p>
        </w:tc>
        <w:tc>
          <w:tcPr>
            <w:tcW w:w="1122" w:type="dxa"/>
            <w:tcBorders>
              <w:bottom w:val="single" w:color="000000" w:sz="4" w:space="0"/>
            </w:tcBorders>
            <w:vAlign w:val="center"/>
          </w:tcPr>
          <w:p w14:paraId="75206B36">
            <w:pPr>
              <w:pStyle w:val="13"/>
              <w:spacing w:line="242" w:lineRule="auto"/>
              <w:ind w:right="63"/>
              <w:jc w:val="center"/>
              <w:rPr>
                <w:sz w:val="20"/>
              </w:rPr>
            </w:pPr>
            <w:r>
              <w:rPr>
                <w:spacing w:val="-6"/>
                <w:sz w:val="20"/>
              </w:rPr>
              <w:t>响应文件份</w:t>
            </w:r>
            <w:r>
              <w:rPr>
                <w:spacing w:val="-10"/>
                <w:sz w:val="20"/>
              </w:rPr>
              <w:t>数</w:t>
            </w:r>
          </w:p>
        </w:tc>
        <w:tc>
          <w:tcPr>
            <w:tcW w:w="7856" w:type="dxa"/>
            <w:tcBorders>
              <w:bottom w:val="single" w:color="000000" w:sz="4" w:space="0"/>
            </w:tcBorders>
            <w:vAlign w:val="center"/>
          </w:tcPr>
          <w:p w14:paraId="1CECDB3A">
            <w:pPr>
              <w:pStyle w:val="13"/>
              <w:spacing w:before="5" w:line="237" w:lineRule="exact"/>
              <w:ind w:left="69"/>
              <w:jc w:val="both"/>
              <w:rPr>
                <w:rFonts w:hint="default" w:eastAsia="宋体"/>
                <w:sz w:val="20"/>
                <w:lang w:val="en-US" w:eastAsia="zh-CN"/>
              </w:rPr>
            </w:pPr>
            <w:r>
              <w:rPr>
                <w:rFonts w:hint="eastAsia"/>
                <w:sz w:val="20"/>
                <w:lang w:val="en-US" w:eastAsia="zh-CN"/>
              </w:rPr>
              <w:t>一正本，两副本。电子U盘一份。</w:t>
            </w:r>
          </w:p>
        </w:tc>
      </w:tr>
      <w:tr w14:paraId="713ABD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6" w:hRule="atLeast"/>
        </w:trPr>
        <w:tc>
          <w:tcPr>
            <w:tcW w:w="597" w:type="dxa"/>
            <w:tcBorders>
              <w:top w:val="single" w:color="000000" w:sz="4" w:space="0"/>
            </w:tcBorders>
          </w:tcPr>
          <w:p w14:paraId="7C27329D">
            <w:pPr>
              <w:pStyle w:val="13"/>
              <w:spacing w:before="189"/>
              <w:jc w:val="left"/>
              <w:rPr>
                <w:sz w:val="20"/>
              </w:rPr>
            </w:pPr>
          </w:p>
          <w:p w14:paraId="2354322C">
            <w:pPr>
              <w:pStyle w:val="13"/>
              <w:ind w:left="20" w:right="3"/>
              <w:rPr>
                <w:sz w:val="20"/>
              </w:rPr>
            </w:pPr>
            <w:r>
              <w:rPr>
                <w:spacing w:val="-5"/>
                <w:sz w:val="20"/>
              </w:rPr>
              <w:t>13</w:t>
            </w:r>
          </w:p>
        </w:tc>
        <w:tc>
          <w:tcPr>
            <w:tcW w:w="1122" w:type="dxa"/>
            <w:tcBorders>
              <w:top w:val="single" w:color="000000" w:sz="4" w:space="0"/>
            </w:tcBorders>
          </w:tcPr>
          <w:p w14:paraId="2395AE19">
            <w:pPr>
              <w:pStyle w:val="13"/>
              <w:spacing w:before="181" w:line="244" w:lineRule="auto"/>
              <w:ind w:left="83" w:right="67"/>
              <w:jc w:val="both"/>
              <w:rPr>
                <w:sz w:val="20"/>
              </w:rPr>
            </w:pPr>
            <w:r>
              <w:rPr>
                <w:spacing w:val="-21"/>
                <w:sz w:val="20"/>
              </w:rPr>
              <w:t>响 应 文 件开 启 时 间</w:t>
            </w:r>
            <w:r>
              <w:rPr>
                <w:spacing w:val="-4"/>
                <w:sz w:val="20"/>
              </w:rPr>
              <w:t>及地点</w:t>
            </w:r>
          </w:p>
        </w:tc>
        <w:tc>
          <w:tcPr>
            <w:tcW w:w="7856" w:type="dxa"/>
            <w:tcBorders>
              <w:top w:val="single" w:color="000000" w:sz="4" w:space="0"/>
            </w:tcBorders>
            <w:vAlign w:val="center"/>
          </w:tcPr>
          <w:p w14:paraId="788A12CF">
            <w:pPr>
              <w:pStyle w:val="13"/>
              <w:spacing w:before="124"/>
              <w:jc w:val="both"/>
              <w:rPr>
                <w:sz w:val="20"/>
              </w:rPr>
            </w:pPr>
            <w:r>
              <w:rPr>
                <w:spacing w:val="-7"/>
                <w:sz w:val="20"/>
              </w:rPr>
              <w:t>时间：同响应文件提交截止时间</w:t>
            </w:r>
          </w:p>
          <w:p w14:paraId="12AE25C4">
            <w:pPr>
              <w:pStyle w:val="13"/>
              <w:spacing w:before="125" w:line="244" w:lineRule="auto"/>
              <w:ind w:right="179"/>
              <w:jc w:val="both"/>
              <w:rPr>
                <w:rFonts w:hint="eastAsia" w:eastAsia="宋体"/>
                <w:sz w:val="20"/>
                <w:lang w:val="en-US" w:eastAsia="zh-CN"/>
              </w:rPr>
            </w:pPr>
            <w:r>
              <w:rPr>
                <w:spacing w:val="-4"/>
                <w:sz w:val="20"/>
              </w:rPr>
              <w:t>地点：</w:t>
            </w:r>
            <w:r>
              <w:rPr>
                <w:rFonts w:hint="eastAsia"/>
                <w:spacing w:val="-7"/>
                <w:sz w:val="20"/>
                <w:lang w:eastAsia="zh-CN"/>
              </w:rPr>
              <w:t>石家庄市水利局六楼</w:t>
            </w:r>
            <w:r>
              <w:rPr>
                <w:rFonts w:hint="eastAsia"/>
                <w:spacing w:val="-7"/>
                <w:sz w:val="20"/>
                <w:lang w:val="en-US" w:eastAsia="zh-CN"/>
              </w:rPr>
              <w:t>会议室</w:t>
            </w:r>
          </w:p>
        </w:tc>
      </w:tr>
      <w:tr w14:paraId="6ADADF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 w:hRule="atLeast"/>
        </w:trPr>
        <w:tc>
          <w:tcPr>
            <w:tcW w:w="597" w:type="dxa"/>
          </w:tcPr>
          <w:p w14:paraId="7A27082D">
            <w:pPr>
              <w:pStyle w:val="13"/>
              <w:spacing w:before="125"/>
              <w:ind w:left="20" w:right="3"/>
              <w:rPr>
                <w:sz w:val="20"/>
              </w:rPr>
            </w:pPr>
            <w:r>
              <w:rPr>
                <w:spacing w:val="-5"/>
                <w:sz w:val="20"/>
              </w:rPr>
              <w:t>14</w:t>
            </w:r>
          </w:p>
        </w:tc>
        <w:tc>
          <w:tcPr>
            <w:tcW w:w="1122" w:type="dxa"/>
          </w:tcPr>
          <w:p w14:paraId="3A4F4E35">
            <w:pPr>
              <w:pStyle w:val="13"/>
              <w:spacing w:before="125"/>
              <w:ind w:left="10"/>
              <w:rPr>
                <w:sz w:val="20"/>
              </w:rPr>
            </w:pPr>
            <w:r>
              <w:rPr>
                <w:spacing w:val="-8"/>
                <w:sz w:val="20"/>
              </w:rPr>
              <w:t>评审办法</w:t>
            </w:r>
          </w:p>
        </w:tc>
        <w:tc>
          <w:tcPr>
            <w:tcW w:w="7856" w:type="dxa"/>
          </w:tcPr>
          <w:p w14:paraId="208E0A14">
            <w:pPr>
              <w:pStyle w:val="13"/>
              <w:spacing w:before="125"/>
              <w:ind w:left="69"/>
              <w:jc w:val="left"/>
              <w:rPr>
                <w:sz w:val="20"/>
              </w:rPr>
            </w:pPr>
            <w:r>
              <w:rPr>
                <w:spacing w:val="-7"/>
                <w:sz w:val="20"/>
              </w:rPr>
              <w:t>最低评标价法</w:t>
            </w:r>
          </w:p>
        </w:tc>
      </w:tr>
      <w:tr w14:paraId="04A969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5" w:hRule="atLeast"/>
        </w:trPr>
        <w:tc>
          <w:tcPr>
            <w:tcW w:w="597" w:type="dxa"/>
          </w:tcPr>
          <w:p w14:paraId="0A5B91DE">
            <w:pPr>
              <w:pStyle w:val="13"/>
              <w:spacing w:before="59"/>
              <w:jc w:val="left"/>
              <w:rPr>
                <w:sz w:val="20"/>
              </w:rPr>
            </w:pPr>
          </w:p>
          <w:p w14:paraId="28D9A2CC">
            <w:pPr>
              <w:pStyle w:val="13"/>
              <w:spacing w:before="1"/>
              <w:ind w:left="20" w:right="3"/>
              <w:rPr>
                <w:sz w:val="20"/>
              </w:rPr>
            </w:pPr>
            <w:r>
              <w:rPr>
                <w:spacing w:val="-5"/>
                <w:sz w:val="20"/>
              </w:rPr>
              <w:t>15</w:t>
            </w:r>
          </w:p>
        </w:tc>
        <w:tc>
          <w:tcPr>
            <w:tcW w:w="1122" w:type="dxa"/>
          </w:tcPr>
          <w:p w14:paraId="24B32F05">
            <w:pPr>
              <w:pStyle w:val="13"/>
              <w:spacing w:before="184"/>
              <w:ind w:left="181" w:right="255" w:hanging="101"/>
              <w:jc w:val="left"/>
              <w:rPr>
                <w:sz w:val="20"/>
              </w:rPr>
            </w:pPr>
            <w:r>
              <w:rPr>
                <w:spacing w:val="-6"/>
                <w:sz w:val="20"/>
              </w:rPr>
              <w:t>询价小组</w:t>
            </w:r>
            <w:r>
              <w:rPr>
                <w:spacing w:val="-4"/>
                <w:sz w:val="20"/>
              </w:rPr>
              <w:t>的组成</w:t>
            </w:r>
          </w:p>
        </w:tc>
        <w:tc>
          <w:tcPr>
            <w:tcW w:w="7856" w:type="dxa"/>
          </w:tcPr>
          <w:p w14:paraId="0C62C61B">
            <w:pPr>
              <w:pStyle w:val="13"/>
              <w:spacing w:before="124"/>
              <w:ind w:left="69"/>
              <w:jc w:val="left"/>
              <w:rPr>
                <w:sz w:val="20"/>
              </w:rPr>
            </w:pPr>
            <w:r>
              <w:rPr>
                <w:spacing w:val="-2"/>
                <w:sz w:val="20"/>
              </w:rPr>
              <w:t>询价小组人数：3</w:t>
            </w:r>
            <w:r>
              <w:rPr>
                <w:spacing w:val="-8"/>
                <w:sz w:val="20"/>
              </w:rPr>
              <w:t xml:space="preserve"> 人。</w:t>
            </w:r>
          </w:p>
          <w:p w14:paraId="64B1E750">
            <w:pPr>
              <w:pStyle w:val="13"/>
              <w:spacing w:before="125"/>
              <w:ind w:left="69"/>
              <w:jc w:val="left"/>
              <w:rPr>
                <w:sz w:val="20"/>
              </w:rPr>
            </w:pPr>
            <w:r>
              <w:rPr>
                <w:spacing w:val="-7"/>
                <w:sz w:val="20"/>
              </w:rPr>
              <w:t>评审专家确定方式：由采购人代表和河北省政府采购专家库</w:t>
            </w:r>
            <w:r>
              <w:rPr>
                <w:rFonts w:hint="eastAsia"/>
                <w:spacing w:val="-7"/>
                <w:sz w:val="20"/>
                <w:lang w:eastAsia="zh-CN"/>
              </w:rPr>
              <w:t>中评委</w:t>
            </w:r>
            <w:r>
              <w:rPr>
                <w:spacing w:val="-7"/>
                <w:sz w:val="20"/>
              </w:rPr>
              <w:t>。</w:t>
            </w:r>
          </w:p>
        </w:tc>
      </w:tr>
    </w:tbl>
    <w:p w14:paraId="3778BAB2">
      <w:pPr>
        <w:pStyle w:val="13"/>
        <w:spacing w:after="0"/>
        <w:jc w:val="left"/>
        <w:rPr>
          <w:sz w:val="20"/>
        </w:rPr>
        <w:sectPr>
          <w:pgSz w:w="11910" w:h="16840"/>
          <w:pgMar w:top="1620" w:right="566" w:bottom="280" w:left="1133" w:header="720" w:footer="720" w:gutter="0"/>
          <w:pgBorders>
            <w:top w:val="none" w:sz="0" w:space="0"/>
            <w:left w:val="none" w:sz="0" w:space="0"/>
            <w:bottom w:val="none" w:sz="0" w:space="0"/>
            <w:right w:val="none" w:sz="0" w:space="0"/>
          </w:pgBorders>
          <w:cols w:space="720" w:num="1"/>
        </w:sectPr>
      </w:pPr>
    </w:p>
    <w:tbl>
      <w:tblPr>
        <w:tblStyle w:val="8"/>
        <w:tblW w:w="0" w:type="auto"/>
        <w:tblInd w:w="8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2"/>
        <w:gridCol w:w="1117"/>
        <w:gridCol w:w="7856"/>
      </w:tblGrid>
      <w:tr w14:paraId="7C7837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3" w:hRule="atLeast"/>
        </w:trPr>
        <w:tc>
          <w:tcPr>
            <w:tcW w:w="602" w:type="dxa"/>
            <w:tcBorders>
              <w:bottom w:val="single" w:color="000000" w:sz="2" w:space="0"/>
            </w:tcBorders>
            <w:vAlign w:val="center"/>
          </w:tcPr>
          <w:p w14:paraId="4660ED14">
            <w:pPr>
              <w:pStyle w:val="13"/>
              <w:jc w:val="both"/>
              <w:rPr>
                <w:sz w:val="20"/>
              </w:rPr>
            </w:pPr>
          </w:p>
          <w:p w14:paraId="435404A9">
            <w:pPr>
              <w:pStyle w:val="13"/>
              <w:ind w:right="10" w:firstLine="190" w:firstLineChars="100"/>
              <w:jc w:val="both"/>
              <w:rPr>
                <w:sz w:val="20"/>
              </w:rPr>
            </w:pPr>
            <w:r>
              <w:rPr>
                <w:spacing w:val="-5"/>
                <w:sz w:val="20"/>
              </w:rPr>
              <w:t>16</w:t>
            </w:r>
          </w:p>
        </w:tc>
        <w:tc>
          <w:tcPr>
            <w:tcW w:w="1117" w:type="dxa"/>
            <w:tcBorders>
              <w:bottom w:val="single" w:color="000000" w:sz="2" w:space="0"/>
            </w:tcBorders>
            <w:vAlign w:val="center"/>
          </w:tcPr>
          <w:p w14:paraId="6CD1E4B2">
            <w:pPr>
              <w:pStyle w:val="13"/>
              <w:spacing w:line="260" w:lineRule="atLeast"/>
              <w:ind w:right="159"/>
              <w:jc w:val="center"/>
              <w:rPr>
                <w:sz w:val="20"/>
              </w:rPr>
            </w:pPr>
            <w:r>
              <w:rPr>
                <w:spacing w:val="-6"/>
                <w:sz w:val="20"/>
              </w:rPr>
              <w:t>响应文件编制及提</w:t>
            </w:r>
            <w:r>
              <w:rPr>
                <w:spacing w:val="-10"/>
                <w:sz w:val="20"/>
              </w:rPr>
              <w:t>交</w:t>
            </w:r>
          </w:p>
        </w:tc>
        <w:tc>
          <w:tcPr>
            <w:tcW w:w="7856" w:type="dxa"/>
            <w:tcBorders>
              <w:bottom w:val="single" w:color="000000" w:sz="2" w:space="0"/>
            </w:tcBorders>
            <w:vAlign w:val="center"/>
          </w:tcPr>
          <w:p w14:paraId="25D133E7">
            <w:pPr>
              <w:pStyle w:val="13"/>
              <w:numPr>
                <w:ilvl w:val="0"/>
                <w:numId w:val="0"/>
              </w:numPr>
              <w:tabs>
                <w:tab w:val="left" w:pos="266"/>
              </w:tabs>
              <w:spacing w:before="120" w:after="0" w:line="240" w:lineRule="auto"/>
              <w:ind w:left="69" w:leftChars="0" w:right="0" w:rightChars="0"/>
              <w:jc w:val="both"/>
              <w:rPr>
                <w:rFonts w:hint="default" w:eastAsia="宋体"/>
                <w:sz w:val="20"/>
                <w:lang w:val="en-US" w:eastAsia="zh-CN"/>
              </w:rPr>
            </w:pPr>
            <w:r>
              <w:rPr>
                <w:rFonts w:hint="eastAsia"/>
                <w:sz w:val="20"/>
                <w:lang w:val="en-US" w:eastAsia="zh-CN"/>
              </w:rPr>
              <w:t>纸质文件和电子版U盘；现场递交。</w:t>
            </w:r>
          </w:p>
        </w:tc>
      </w:tr>
    </w:tbl>
    <w:p w14:paraId="06D74D13">
      <w:pPr>
        <w:pStyle w:val="13"/>
        <w:spacing w:after="0" w:line="240" w:lineRule="exact"/>
        <w:jc w:val="left"/>
        <w:rPr>
          <w:sz w:val="20"/>
        </w:rPr>
        <w:sectPr>
          <w:type w:val="continuous"/>
          <w:pgSz w:w="11910" w:h="16840"/>
          <w:pgMar w:top="1620" w:right="566" w:bottom="280" w:left="1133" w:header="720" w:footer="720" w:gutter="0"/>
          <w:pgBorders>
            <w:top w:val="none" w:sz="0" w:space="0"/>
            <w:left w:val="none" w:sz="0" w:space="0"/>
            <w:bottom w:val="none" w:sz="0" w:space="0"/>
            <w:right w:val="none" w:sz="0" w:space="0"/>
          </w:pgBorders>
          <w:cols w:space="720" w:num="1"/>
        </w:sectPr>
      </w:pPr>
    </w:p>
    <w:tbl>
      <w:tblPr>
        <w:tblStyle w:val="8"/>
        <w:tblW w:w="0" w:type="auto"/>
        <w:tblInd w:w="8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4"/>
        <w:gridCol w:w="1140"/>
        <w:gridCol w:w="8024"/>
      </w:tblGrid>
      <w:tr w14:paraId="6C8A92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17" w:hRule="atLeast"/>
        </w:trPr>
        <w:tc>
          <w:tcPr>
            <w:tcW w:w="614" w:type="dxa"/>
          </w:tcPr>
          <w:p w14:paraId="00B7A3EE">
            <w:pPr>
              <w:pStyle w:val="13"/>
              <w:jc w:val="left"/>
              <w:rPr>
                <w:sz w:val="20"/>
              </w:rPr>
            </w:pPr>
          </w:p>
          <w:p w14:paraId="38DE34E2">
            <w:pPr>
              <w:pStyle w:val="13"/>
              <w:spacing w:before="132"/>
              <w:jc w:val="left"/>
              <w:rPr>
                <w:sz w:val="20"/>
              </w:rPr>
            </w:pPr>
          </w:p>
          <w:p w14:paraId="5A388C63">
            <w:pPr>
              <w:pStyle w:val="13"/>
              <w:ind w:left="14"/>
              <w:rPr>
                <w:rFonts w:hint="default" w:eastAsia="宋体"/>
                <w:sz w:val="20"/>
                <w:lang w:val="en-US" w:eastAsia="zh-CN"/>
              </w:rPr>
            </w:pPr>
            <w:r>
              <w:rPr>
                <w:rFonts w:hint="eastAsia"/>
                <w:spacing w:val="-5"/>
                <w:sz w:val="20"/>
                <w:lang w:val="en-US" w:eastAsia="zh-CN"/>
              </w:rPr>
              <w:t>17</w:t>
            </w:r>
          </w:p>
        </w:tc>
        <w:tc>
          <w:tcPr>
            <w:tcW w:w="1140" w:type="dxa"/>
          </w:tcPr>
          <w:p w14:paraId="3A468B53">
            <w:pPr>
              <w:pStyle w:val="13"/>
              <w:spacing w:before="127"/>
              <w:jc w:val="left"/>
              <w:rPr>
                <w:sz w:val="20"/>
              </w:rPr>
            </w:pPr>
          </w:p>
          <w:p w14:paraId="1EC93144">
            <w:pPr>
              <w:pStyle w:val="13"/>
              <w:spacing w:line="244" w:lineRule="auto"/>
              <w:ind w:left="168" w:right="154"/>
              <w:rPr>
                <w:sz w:val="20"/>
              </w:rPr>
            </w:pPr>
            <w:r>
              <w:rPr>
                <w:spacing w:val="-6"/>
                <w:sz w:val="20"/>
              </w:rPr>
              <w:t>确定成交候选供应</w:t>
            </w:r>
            <w:r>
              <w:rPr>
                <w:spacing w:val="-10"/>
                <w:sz w:val="20"/>
              </w:rPr>
              <w:t>商</w:t>
            </w:r>
          </w:p>
        </w:tc>
        <w:tc>
          <w:tcPr>
            <w:tcW w:w="8024" w:type="dxa"/>
          </w:tcPr>
          <w:p w14:paraId="0766A880">
            <w:pPr>
              <w:pStyle w:val="13"/>
              <w:spacing w:before="124" w:line="247" w:lineRule="auto"/>
              <w:ind w:left="69" w:right="56"/>
              <w:jc w:val="left"/>
              <w:rPr>
                <w:sz w:val="20"/>
              </w:rPr>
            </w:pPr>
            <w:r>
              <w:rPr>
                <w:spacing w:val="-4"/>
                <w:sz w:val="20"/>
              </w:rPr>
              <w:t>询价小组依据询价通知书及供应商响应文件，从货物质量和服务均能满足询价通知书规定</w:t>
            </w:r>
            <w:r>
              <w:rPr>
                <w:spacing w:val="-1"/>
                <w:sz w:val="20"/>
              </w:rPr>
              <w:t xml:space="preserve">的供应商中，按照报价由低到高的顺序推荐 </w:t>
            </w:r>
            <w:r>
              <w:rPr>
                <w:sz w:val="20"/>
              </w:rPr>
              <w:t>3</w:t>
            </w:r>
            <w:r>
              <w:rPr>
                <w:spacing w:val="-3"/>
                <w:sz w:val="20"/>
              </w:rPr>
              <w:t xml:space="preserve"> 名成交候选供应商，采购人应当确定排名</w:t>
            </w:r>
            <w:r>
              <w:rPr>
                <w:spacing w:val="-4"/>
                <w:sz w:val="20"/>
              </w:rPr>
              <w:t>第一的成交候选供应商为成交人。如报价相同，由询价小组按技术指标、实力等综合因素优劣投票，按照票数多的排名在前，以此类推，得票数相同且影响成交人确定的，由询价</w:t>
            </w:r>
            <w:r>
              <w:rPr>
                <w:spacing w:val="-2"/>
                <w:sz w:val="20"/>
              </w:rPr>
              <w:t>小组对得票数相同的单位进行再次票决确定排名。</w:t>
            </w:r>
          </w:p>
        </w:tc>
      </w:tr>
      <w:tr w14:paraId="7E37C2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6" w:hRule="atLeast"/>
        </w:trPr>
        <w:tc>
          <w:tcPr>
            <w:tcW w:w="614" w:type="dxa"/>
            <w:vAlign w:val="center"/>
          </w:tcPr>
          <w:p w14:paraId="06F23E68">
            <w:pPr>
              <w:pStyle w:val="13"/>
              <w:spacing w:before="157"/>
              <w:ind w:left="14"/>
              <w:jc w:val="center"/>
              <w:rPr>
                <w:rFonts w:hint="default" w:eastAsia="宋体"/>
                <w:sz w:val="20"/>
                <w:lang w:val="en-US" w:eastAsia="zh-CN"/>
              </w:rPr>
            </w:pPr>
            <w:r>
              <w:rPr>
                <w:rFonts w:hint="eastAsia"/>
                <w:spacing w:val="-5"/>
                <w:sz w:val="20"/>
                <w:lang w:val="en-US" w:eastAsia="zh-CN"/>
              </w:rPr>
              <w:t>18</w:t>
            </w:r>
          </w:p>
        </w:tc>
        <w:tc>
          <w:tcPr>
            <w:tcW w:w="1140" w:type="dxa"/>
            <w:vAlign w:val="center"/>
          </w:tcPr>
          <w:p w14:paraId="4C5CC9D4">
            <w:pPr>
              <w:pStyle w:val="13"/>
              <w:spacing w:before="157"/>
              <w:ind w:left="82"/>
              <w:jc w:val="center"/>
              <w:rPr>
                <w:sz w:val="20"/>
              </w:rPr>
            </w:pPr>
            <w:r>
              <w:rPr>
                <w:spacing w:val="-8"/>
                <w:sz w:val="20"/>
              </w:rPr>
              <w:t>付款方式</w:t>
            </w:r>
          </w:p>
        </w:tc>
        <w:tc>
          <w:tcPr>
            <w:tcW w:w="8024" w:type="dxa"/>
            <w:vAlign w:val="center"/>
          </w:tcPr>
          <w:p w14:paraId="2A25AE32">
            <w:pPr>
              <w:pStyle w:val="13"/>
              <w:spacing w:before="228" w:line="260" w:lineRule="atLeast"/>
              <w:ind w:right="162"/>
              <w:jc w:val="both"/>
              <w:rPr>
                <w:rFonts w:hint="eastAsia" w:eastAsia="宋体"/>
                <w:sz w:val="20"/>
                <w:lang w:eastAsia="zh-CN"/>
              </w:rPr>
            </w:pPr>
            <w:r>
              <w:rPr>
                <w:rFonts w:hint="eastAsia"/>
                <w:spacing w:val="-4"/>
                <w:sz w:val="20"/>
                <w:lang w:eastAsia="zh-CN"/>
              </w:rPr>
              <w:t>双方协商。</w:t>
            </w:r>
          </w:p>
        </w:tc>
      </w:tr>
      <w:tr w14:paraId="1FC79D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45" w:hRule="atLeast"/>
        </w:trPr>
        <w:tc>
          <w:tcPr>
            <w:tcW w:w="614" w:type="dxa"/>
          </w:tcPr>
          <w:p w14:paraId="506AC3BE">
            <w:pPr>
              <w:pStyle w:val="13"/>
              <w:jc w:val="left"/>
              <w:rPr>
                <w:sz w:val="20"/>
              </w:rPr>
            </w:pPr>
          </w:p>
          <w:p w14:paraId="723C3882">
            <w:pPr>
              <w:pStyle w:val="13"/>
              <w:jc w:val="left"/>
              <w:rPr>
                <w:sz w:val="20"/>
              </w:rPr>
            </w:pPr>
          </w:p>
          <w:p w14:paraId="16302149">
            <w:pPr>
              <w:pStyle w:val="13"/>
              <w:jc w:val="left"/>
              <w:rPr>
                <w:sz w:val="20"/>
              </w:rPr>
            </w:pPr>
          </w:p>
          <w:p w14:paraId="3CA5F8F8">
            <w:pPr>
              <w:pStyle w:val="13"/>
              <w:jc w:val="left"/>
              <w:rPr>
                <w:sz w:val="20"/>
              </w:rPr>
            </w:pPr>
          </w:p>
          <w:p w14:paraId="7EA1ADB1">
            <w:pPr>
              <w:pStyle w:val="13"/>
              <w:jc w:val="left"/>
              <w:rPr>
                <w:sz w:val="20"/>
              </w:rPr>
            </w:pPr>
          </w:p>
          <w:p w14:paraId="6BBDDBD1">
            <w:pPr>
              <w:pStyle w:val="13"/>
              <w:jc w:val="left"/>
              <w:rPr>
                <w:sz w:val="20"/>
              </w:rPr>
            </w:pPr>
          </w:p>
          <w:p w14:paraId="1B6E4D32">
            <w:pPr>
              <w:pStyle w:val="13"/>
              <w:jc w:val="left"/>
              <w:rPr>
                <w:sz w:val="20"/>
              </w:rPr>
            </w:pPr>
          </w:p>
          <w:p w14:paraId="5F571F8C">
            <w:pPr>
              <w:pStyle w:val="13"/>
              <w:jc w:val="left"/>
              <w:rPr>
                <w:sz w:val="20"/>
              </w:rPr>
            </w:pPr>
          </w:p>
          <w:p w14:paraId="2A227CE1">
            <w:pPr>
              <w:pStyle w:val="13"/>
              <w:jc w:val="left"/>
              <w:rPr>
                <w:sz w:val="20"/>
              </w:rPr>
            </w:pPr>
          </w:p>
          <w:p w14:paraId="4DA6770E">
            <w:pPr>
              <w:pStyle w:val="13"/>
              <w:jc w:val="left"/>
              <w:rPr>
                <w:sz w:val="20"/>
              </w:rPr>
            </w:pPr>
          </w:p>
          <w:p w14:paraId="3CD8DC67">
            <w:pPr>
              <w:pStyle w:val="13"/>
              <w:jc w:val="left"/>
              <w:rPr>
                <w:sz w:val="20"/>
              </w:rPr>
            </w:pPr>
          </w:p>
          <w:p w14:paraId="23EB8E83">
            <w:pPr>
              <w:pStyle w:val="13"/>
              <w:jc w:val="left"/>
              <w:rPr>
                <w:sz w:val="20"/>
              </w:rPr>
            </w:pPr>
          </w:p>
          <w:p w14:paraId="15DDFC9D">
            <w:pPr>
              <w:pStyle w:val="13"/>
              <w:jc w:val="left"/>
              <w:rPr>
                <w:sz w:val="20"/>
              </w:rPr>
            </w:pPr>
          </w:p>
          <w:p w14:paraId="0C3506D3">
            <w:pPr>
              <w:pStyle w:val="13"/>
              <w:spacing w:before="118"/>
              <w:jc w:val="left"/>
              <w:rPr>
                <w:sz w:val="20"/>
              </w:rPr>
            </w:pPr>
          </w:p>
          <w:p w14:paraId="5F7AD536">
            <w:pPr>
              <w:pStyle w:val="13"/>
              <w:ind w:left="14"/>
              <w:rPr>
                <w:rFonts w:hint="default" w:eastAsia="宋体"/>
                <w:sz w:val="20"/>
                <w:lang w:val="en-US" w:eastAsia="zh-CN"/>
              </w:rPr>
            </w:pPr>
            <w:r>
              <w:rPr>
                <w:rFonts w:hint="eastAsia"/>
                <w:sz w:val="20"/>
                <w:lang w:val="en-US" w:eastAsia="zh-CN"/>
              </w:rPr>
              <w:t>19</w:t>
            </w:r>
          </w:p>
        </w:tc>
        <w:tc>
          <w:tcPr>
            <w:tcW w:w="1140" w:type="dxa"/>
          </w:tcPr>
          <w:p w14:paraId="2F87BB23">
            <w:pPr>
              <w:pStyle w:val="13"/>
              <w:jc w:val="left"/>
              <w:rPr>
                <w:sz w:val="20"/>
              </w:rPr>
            </w:pPr>
          </w:p>
          <w:p w14:paraId="4B5D10E2">
            <w:pPr>
              <w:pStyle w:val="13"/>
              <w:jc w:val="left"/>
              <w:rPr>
                <w:sz w:val="20"/>
              </w:rPr>
            </w:pPr>
          </w:p>
          <w:p w14:paraId="0001C1B3">
            <w:pPr>
              <w:pStyle w:val="13"/>
              <w:jc w:val="left"/>
              <w:rPr>
                <w:sz w:val="20"/>
              </w:rPr>
            </w:pPr>
          </w:p>
          <w:p w14:paraId="05FE84E8">
            <w:pPr>
              <w:pStyle w:val="13"/>
              <w:jc w:val="left"/>
              <w:rPr>
                <w:sz w:val="20"/>
              </w:rPr>
            </w:pPr>
          </w:p>
          <w:p w14:paraId="2FAE0333">
            <w:pPr>
              <w:pStyle w:val="13"/>
              <w:jc w:val="left"/>
              <w:rPr>
                <w:sz w:val="20"/>
              </w:rPr>
            </w:pPr>
          </w:p>
          <w:p w14:paraId="370DB10D">
            <w:pPr>
              <w:pStyle w:val="13"/>
              <w:jc w:val="left"/>
              <w:rPr>
                <w:sz w:val="20"/>
              </w:rPr>
            </w:pPr>
          </w:p>
          <w:p w14:paraId="53F3357D">
            <w:pPr>
              <w:pStyle w:val="13"/>
              <w:jc w:val="left"/>
              <w:rPr>
                <w:sz w:val="20"/>
              </w:rPr>
            </w:pPr>
          </w:p>
          <w:p w14:paraId="28762683">
            <w:pPr>
              <w:pStyle w:val="13"/>
              <w:jc w:val="left"/>
              <w:rPr>
                <w:sz w:val="20"/>
              </w:rPr>
            </w:pPr>
          </w:p>
          <w:p w14:paraId="70F18FE6">
            <w:pPr>
              <w:pStyle w:val="13"/>
              <w:jc w:val="left"/>
              <w:rPr>
                <w:sz w:val="20"/>
              </w:rPr>
            </w:pPr>
          </w:p>
          <w:p w14:paraId="384E0C22">
            <w:pPr>
              <w:pStyle w:val="13"/>
              <w:jc w:val="left"/>
              <w:rPr>
                <w:sz w:val="20"/>
              </w:rPr>
            </w:pPr>
          </w:p>
          <w:p w14:paraId="483E8BDC">
            <w:pPr>
              <w:pStyle w:val="13"/>
              <w:jc w:val="left"/>
              <w:rPr>
                <w:sz w:val="20"/>
              </w:rPr>
            </w:pPr>
          </w:p>
          <w:p w14:paraId="7225B470">
            <w:pPr>
              <w:pStyle w:val="13"/>
              <w:jc w:val="left"/>
              <w:rPr>
                <w:sz w:val="20"/>
              </w:rPr>
            </w:pPr>
          </w:p>
          <w:p w14:paraId="6505B1D0">
            <w:pPr>
              <w:pStyle w:val="13"/>
              <w:spacing w:before="110"/>
              <w:jc w:val="left"/>
              <w:rPr>
                <w:sz w:val="20"/>
              </w:rPr>
            </w:pPr>
          </w:p>
          <w:p w14:paraId="328AF1CD">
            <w:pPr>
              <w:pStyle w:val="13"/>
              <w:spacing w:line="244" w:lineRule="auto"/>
              <w:ind w:left="168" w:right="154"/>
              <w:rPr>
                <w:sz w:val="20"/>
              </w:rPr>
            </w:pPr>
            <w:r>
              <w:rPr>
                <w:spacing w:val="-6"/>
                <w:sz w:val="20"/>
              </w:rPr>
              <w:t>政府采购相关政策要求</w:t>
            </w:r>
          </w:p>
        </w:tc>
        <w:tc>
          <w:tcPr>
            <w:tcW w:w="8024" w:type="dxa"/>
          </w:tcPr>
          <w:p w14:paraId="11E4B064">
            <w:pPr>
              <w:pStyle w:val="13"/>
              <w:numPr>
                <w:ilvl w:val="0"/>
                <w:numId w:val="8"/>
              </w:numPr>
              <w:tabs>
                <w:tab w:val="left" w:pos="267"/>
              </w:tabs>
              <w:spacing w:before="122" w:after="0" w:line="240" w:lineRule="auto"/>
              <w:ind w:left="267" w:right="0" w:hanging="198"/>
              <w:jc w:val="left"/>
              <w:rPr>
                <w:sz w:val="20"/>
              </w:rPr>
            </w:pPr>
            <w:r>
              <w:rPr>
                <w:spacing w:val="-7"/>
                <w:sz w:val="20"/>
              </w:rPr>
              <w:t>未特别注明“进口产品”字样的，均必须采购国产产品。</w:t>
            </w:r>
          </w:p>
          <w:p w14:paraId="7B2239D9">
            <w:pPr>
              <w:pStyle w:val="13"/>
              <w:numPr>
                <w:ilvl w:val="0"/>
                <w:numId w:val="8"/>
              </w:numPr>
              <w:tabs>
                <w:tab w:val="left" w:pos="266"/>
                <w:tab w:val="left" w:pos="268"/>
              </w:tabs>
              <w:spacing w:before="123" w:after="0" w:line="242" w:lineRule="auto"/>
              <w:ind w:left="268" w:right="27" w:hanging="200"/>
              <w:jc w:val="left"/>
              <w:rPr>
                <w:sz w:val="20"/>
              </w:rPr>
            </w:pPr>
            <w:r>
              <w:rPr>
                <w:spacing w:val="-2"/>
                <w:sz w:val="20"/>
              </w:rPr>
              <w:t>采购货物中含政府强制采购节能产品的，必须符合国家财政部、发展改革委公布的《节能产品政府采购清单》最新一期及相关规定的要求，否则投标（响应）无效。《节能产</w:t>
            </w:r>
            <w:r>
              <w:rPr>
                <w:spacing w:val="-4"/>
                <w:sz w:val="20"/>
              </w:rPr>
              <w:t>品政府采购清单》在中华人民共和国财政部网站（</w:t>
            </w:r>
            <w:r>
              <w:fldChar w:fldCharType="begin"/>
            </w:r>
            <w:r>
              <w:instrText xml:space="preserve"> HYPERLINK "http://www.mof.gov.cn/" \h </w:instrText>
            </w:r>
            <w:r>
              <w:fldChar w:fldCharType="separate"/>
            </w:r>
            <w:r>
              <w:rPr>
                <w:spacing w:val="-4"/>
                <w:sz w:val="20"/>
              </w:rPr>
              <w:t>http://www.mof.gov.cn</w:t>
            </w:r>
            <w:r>
              <w:rPr>
                <w:spacing w:val="-4"/>
                <w:sz w:val="20"/>
              </w:rPr>
              <w:fldChar w:fldCharType="end"/>
            </w:r>
            <w:r>
              <w:rPr>
                <w:spacing w:val="-4"/>
                <w:sz w:val="20"/>
              </w:rPr>
              <w:t>）、中国政府</w:t>
            </w:r>
            <w:r>
              <w:rPr>
                <w:sz w:val="20"/>
              </w:rPr>
              <w:t>采购网（</w:t>
            </w:r>
            <w:r>
              <w:fldChar w:fldCharType="begin"/>
            </w:r>
            <w:r>
              <w:instrText xml:space="preserve"> HYPERLINK "http://www.ccgp.gov.cn/" \h </w:instrText>
            </w:r>
            <w:r>
              <w:fldChar w:fldCharType="separate"/>
            </w:r>
            <w:r>
              <w:rPr>
                <w:sz w:val="20"/>
              </w:rPr>
              <w:t>http://www.ccgp.gov.cn</w:t>
            </w:r>
            <w:r>
              <w:rPr>
                <w:sz w:val="20"/>
              </w:rPr>
              <w:fldChar w:fldCharType="end"/>
            </w:r>
            <w:r>
              <w:rPr>
                <w:sz w:val="20"/>
              </w:rPr>
              <w:t>）</w:t>
            </w:r>
            <w:r>
              <w:rPr>
                <w:spacing w:val="-3"/>
                <w:sz w:val="20"/>
              </w:rPr>
              <w:t xml:space="preserve">、国家发展改革委网站 </w:t>
            </w:r>
            <w:r>
              <w:rPr>
                <w:sz w:val="20"/>
              </w:rPr>
              <w:t>（</w:t>
            </w:r>
            <w:r>
              <w:fldChar w:fldCharType="begin"/>
            </w:r>
            <w:r>
              <w:instrText xml:space="preserve"> HYPERLINK "http://www.ndrc.gov/" \h </w:instrText>
            </w:r>
            <w:r>
              <w:fldChar w:fldCharType="separate"/>
            </w:r>
            <w:r>
              <w:rPr>
                <w:sz w:val="20"/>
              </w:rPr>
              <w:t>http://www.ndrc.gov.</w:t>
            </w:r>
            <w:r>
              <w:rPr>
                <w:sz w:val="20"/>
              </w:rPr>
              <w:fldChar w:fldCharType="end"/>
            </w:r>
            <w:r>
              <w:rPr>
                <w:sz w:val="20"/>
              </w:rPr>
              <w:t xml:space="preserve"> </w:t>
            </w:r>
            <w:r>
              <w:rPr>
                <w:spacing w:val="-4"/>
                <w:sz w:val="20"/>
              </w:rPr>
              <w:t>cn）和中国质量认证中心网站（</w:t>
            </w:r>
            <w:r>
              <w:fldChar w:fldCharType="begin"/>
            </w:r>
            <w:r>
              <w:instrText xml:space="preserve"> HYPERLINK "http://www.cqc.com.cn/" \h </w:instrText>
            </w:r>
            <w:r>
              <w:fldChar w:fldCharType="separate"/>
            </w:r>
            <w:r>
              <w:rPr>
                <w:spacing w:val="-4"/>
                <w:sz w:val="20"/>
              </w:rPr>
              <w:t>http://www.cqc.com.cn</w:t>
            </w:r>
            <w:r>
              <w:rPr>
                <w:spacing w:val="-4"/>
                <w:sz w:val="20"/>
              </w:rPr>
              <w:fldChar w:fldCharType="end"/>
            </w:r>
            <w:r>
              <w:rPr>
                <w:spacing w:val="-4"/>
                <w:sz w:val="20"/>
              </w:rPr>
              <w:t>）上发布，请自行查阅、下载。</w:t>
            </w:r>
            <w:r>
              <w:rPr>
                <w:spacing w:val="-2"/>
                <w:sz w:val="20"/>
              </w:rPr>
              <w:t>供应商提供货物含有上述强制采购节能产品的，必须在响应文件中附加盖公章的节能产品证书扫描件或打印出上述网站公布的含有投标（响应）货物的清单（只打印出拟投入货物所在页即可）并加盖公章，否则其响应无效。</w:t>
            </w:r>
          </w:p>
          <w:p w14:paraId="4D2D97C9">
            <w:pPr>
              <w:pStyle w:val="13"/>
              <w:numPr>
                <w:ilvl w:val="0"/>
                <w:numId w:val="8"/>
              </w:numPr>
              <w:tabs>
                <w:tab w:val="left" w:pos="266"/>
                <w:tab w:val="left" w:pos="268"/>
              </w:tabs>
              <w:spacing w:before="125" w:after="0" w:line="242" w:lineRule="auto"/>
              <w:ind w:left="268" w:right="92" w:hanging="200"/>
              <w:jc w:val="left"/>
              <w:rPr>
                <w:sz w:val="20"/>
              </w:rPr>
            </w:pPr>
            <w:r>
              <w:rPr>
                <w:spacing w:val="-4"/>
                <w:sz w:val="20"/>
              </w:rPr>
              <w:t>为响应国家发展改革委关于印发《节能产品政府采购实施意见》，政府采购属于节能清</w:t>
            </w:r>
            <w:r>
              <w:rPr>
                <w:spacing w:val="-2"/>
                <w:sz w:val="20"/>
              </w:rPr>
              <w:t>单中产品时，在技术、服务等指标同等条件下，应当优先采购节能清单所列的节能产</w:t>
            </w:r>
            <w:r>
              <w:rPr>
                <w:spacing w:val="-6"/>
                <w:sz w:val="20"/>
              </w:rPr>
              <w:t>品。</w:t>
            </w:r>
          </w:p>
          <w:p w14:paraId="2E6BE02F">
            <w:pPr>
              <w:pStyle w:val="13"/>
              <w:numPr>
                <w:ilvl w:val="0"/>
                <w:numId w:val="8"/>
              </w:numPr>
              <w:tabs>
                <w:tab w:val="left" w:pos="266"/>
                <w:tab w:val="left" w:pos="268"/>
              </w:tabs>
              <w:spacing w:before="125" w:after="0" w:line="242" w:lineRule="auto"/>
              <w:ind w:left="268" w:right="92" w:hanging="200"/>
              <w:jc w:val="left"/>
              <w:rPr>
                <w:sz w:val="20"/>
              </w:rPr>
            </w:pPr>
            <w:r>
              <w:rPr>
                <w:spacing w:val="-4"/>
                <w:sz w:val="20"/>
              </w:rPr>
              <w:t>为推进和规范环境标志产品政府采购，对列入财政部、环境保护部最新一期环境标志产品政府采购清单产品为政府优先采购产品。对于同时列入环保清单和节能产品政府采购清单的产品，应当优先于只列入其中一个清单的产品。《环境标志产品政府采购清单》在中华人民共和国财政部网站（</w:t>
            </w:r>
            <w:r>
              <w:fldChar w:fldCharType="begin"/>
            </w:r>
            <w:r>
              <w:instrText xml:space="preserve"> HYPERLINK "http://www.mof.gov.cn/" \h </w:instrText>
            </w:r>
            <w:r>
              <w:fldChar w:fldCharType="separate"/>
            </w:r>
            <w:r>
              <w:rPr>
                <w:spacing w:val="-4"/>
                <w:sz w:val="20"/>
              </w:rPr>
              <w:t>http://www.mof.gov.cn</w:t>
            </w:r>
            <w:r>
              <w:rPr>
                <w:spacing w:val="-4"/>
                <w:sz w:val="20"/>
              </w:rPr>
              <w:fldChar w:fldCharType="end"/>
            </w:r>
            <w:r>
              <w:rPr>
                <w:spacing w:val="-4"/>
                <w:sz w:val="20"/>
              </w:rPr>
              <w:t>）、中国政府采购网（http://</w:t>
            </w:r>
            <w:r>
              <w:fldChar w:fldCharType="begin"/>
            </w:r>
            <w:r>
              <w:instrText xml:space="preserve"> HYPERLINK "http://www.ccgp.gov.cn/" \h </w:instrText>
            </w:r>
            <w:r>
              <w:fldChar w:fldCharType="separate"/>
            </w:r>
            <w:r>
              <w:rPr>
                <w:spacing w:val="-4"/>
                <w:sz w:val="20"/>
              </w:rPr>
              <w:t>www.ccgp.gov.cn</w:t>
            </w:r>
            <w:r>
              <w:rPr>
                <w:spacing w:val="-4"/>
                <w:sz w:val="20"/>
              </w:rPr>
              <w:fldChar w:fldCharType="end"/>
            </w:r>
            <w:r>
              <w:rPr>
                <w:spacing w:val="-4"/>
                <w:sz w:val="20"/>
              </w:rPr>
              <w:t>）、中华人民共和国环境保护部网站（</w:t>
            </w:r>
            <w:r>
              <w:fldChar w:fldCharType="begin"/>
            </w:r>
            <w:r>
              <w:instrText xml:space="preserve"> HYPERLINK "http://www.zhb.gov.cn/" \h </w:instrText>
            </w:r>
            <w:r>
              <w:fldChar w:fldCharType="separate"/>
            </w:r>
            <w:r>
              <w:rPr>
                <w:spacing w:val="-4"/>
                <w:sz w:val="20"/>
              </w:rPr>
              <w:t>http://www.zhb.gov.cn</w:t>
            </w:r>
            <w:r>
              <w:rPr>
                <w:spacing w:val="-4"/>
                <w:sz w:val="20"/>
              </w:rPr>
              <w:fldChar w:fldCharType="end"/>
            </w:r>
            <w:r>
              <w:rPr>
                <w:spacing w:val="-4"/>
                <w:sz w:val="20"/>
              </w:rPr>
              <w:t>）、中</w:t>
            </w:r>
            <w:r>
              <w:rPr>
                <w:spacing w:val="-2"/>
                <w:sz w:val="20"/>
              </w:rPr>
              <w:t>国绿色采购网（</w:t>
            </w:r>
            <w:r>
              <w:fldChar w:fldCharType="begin"/>
            </w:r>
            <w:r>
              <w:instrText xml:space="preserve"> HYPERLINK "http://www.cgpn.org/" \h </w:instrText>
            </w:r>
            <w:r>
              <w:fldChar w:fldCharType="separate"/>
            </w:r>
            <w:r>
              <w:rPr>
                <w:spacing w:val="-2"/>
                <w:sz w:val="20"/>
              </w:rPr>
              <w:t>http://www.cgpn.org</w:t>
            </w:r>
            <w:r>
              <w:rPr>
                <w:spacing w:val="-2"/>
                <w:sz w:val="20"/>
              </w:rPr>
              <w:fldChar w:fldCharType="end"/>
            </w:r>
            <w:r>
              <w:rPr>
                <w:spacing w:val="-2"/>
                <w:sz w:val="20"/>
              </w:rPr>
              <w:t>）上发布，请自行查阅、下载。</w:t>
            </w:r>
          </w:p>
          <w:p w14:paraId="72529434">
            <w:pPr>
              <w:pStyle w:val="13"/>
              <w:numPr>
                <w:ilvl w:val="0"/>
                <w:numId w:val="8"/>
              </w:numPr>
              <w:tabs>
                <w:tab w:val="left" w:pos="266"/>
                <w:tab w:val="left" w:pos="268"/>
              </w:tabs>
              <w:spacing w:before="125" w:after="0" w:line="242" w:lineRule="auto"/>
              <w:ind w:left="268" w:right="92" w:hanging="200"/>
              <w:jc w:val="left"/>
              <w:rPr>
                <w:sz w:val="20"/>
              </w:rPr>
            </w:pPr>
            <w:r>
              <w:rPr>
                <w:sz w:val="20"/>
              </w:rPr>
              <w:t>各潜在供应商如需低息、无抵押、无担保银行贷款，可通过“河北省政府采购网”查找融资政策和贷款合作银行，并与意向合作银行联系。合作银行将按照《河北省省级政府采购支持供应商信用融资办法》（冀财采〔2015〕16号）规定给潜在供应商以贷款额度，中标或成交后，凭政府采购合同给予贷款。</w:t>
            </w:r>
          </w:p>
          <w:p w14:paraId="3B29F34B">
            <w:pPr>
              <w:pStyle w:val="13"/>
              <w:numPr>
                <w:ilvl w:val="0"/>
                <w:numId w:val="8"/>
              </w:numPr>
              <w:tabs>
                <w:tab w:val="left" w:pos="266"/>
                <w:tab w:val="left" w:pos="268"/>
              </w:tabs>
              <w:spacing w:before="125" w:after="0" w:line="242" w:lineRule="auto"/>
              <w:ind w:left="268" w:right="92" w:hanging="200"/>
              <w:jc w:val="left"/>
              <w:rPr>
                <w:sz w:val="20"/>
              </w:rPr>
            </w:pPr>
            <w:r>
              <w:rPr>
                <w:sz w:val="20"/>
              </w:rPr>
              <w:t>密码技术设备要求：参与使用密码技术设备政务信息系统的投标（响应）、承建及运维服务政府采购项目的供应商，必须具有国家商用密码相关资质；国产密码技术设备必须为经国家密码检测部门检测合格的密码产品。</w:t>
            </w:r>
          </w:p>
          <w:p w14:paraId="3F104517">
            <w:pPr>
              <w:pStyle w:val="13"/>
              <w:numPr>
                <w:ilvl w:val="0"/>
                <w:numId w:val="9"/>
              </w:numPr>
              <w:tabs>
                <w:tab w:val="left" w:pos="268"/>
              </w:tabs>
              <w:spacing w:before="7" w:after="0" w:line="304" w:lineRule="auto"/>
              <w:ind w:left="69" w:right="251" w:firstLine="0"/>
              <w:jc w:val="left"/>
              <w:rPr>
                <w:sz w:val="20"/>
              </w:rPr>
            </w:pPr>
            <w:r>
              <w:rPr>
                <w:spacing w:val="-4"/>
                <w:sz w:val="20"/>
              </w:rPr>
              <w:t>根据《政府采购法实施条例》释义，银行、保险、石油石化、电力、电信等有行业特殊情况的，允许法人的分支机构参加投标（响应）和政府采购活动。分支机构参加投标</w:t>
            </w:r>
          </w:p>
          <w:p w14:paraId="57C81B7E">
            <w:pPr>
              <w:pStyle w:val="13"/>
              <w:spacing w:before="4" w:line="307" w:lineRule="auto"/>
              <w:ind w:right="251"/>
              <w:jc w:val="left"/>
              <w:rPr>
                <w:spacing w:val="-2"/>
                <w:sz w:val="20"/>
              </w:rPr>
            </w:pPr>
            <w:r>
              <w:rPr>
                <w:spacing w:val="-4"/>
                <w:sz w:val="20"/>
              </w:rPr>
              <w:t>（响应）或政府采购活动须具有其总公司（行）授权，分支机构资质按其总公司（行）</w:t>
            </w:r>
            <w:r>
              <w:rPr>
                <w:spacing w:val="-2"/>
                <w:sz w:val="20"/>
              </w:rPr>
              <w:t>授权范围认定。</w:t>
            </w:r>
          </w:p>
          <w:p w14:paraId="3A54FA6C">
            <w:pPr>
              <w:pStyle w:val="13"/>
              <w:numPr>
                <w:ilvl w:val="0"/>
                <w:numId w:val="9"/>
              </w:numPr>
              <w:tabs>
                <w:tab w:val="left" w:pos="266"/>
              </w:tabs>
              <w:spacing w:before="4" w:after="0" w:line="255" w:lineRule="exact"/>
              <w:ind w:left="266" w:right="0" w:hanging="197"/>
              <w:jc w:val="left"/>
              <w:rPr>
                <w:sz w:val="20"/>
              </w:rPr>
            </w:pPr>
            <w:r>
              <w:rPr>
                <w:spacing w:val="-8"/>
                <w:sz w:val="20"/>
              </w:rPr>
              <w:t>正版软件</w:t>
            </w:r>
          </w:p>
          <w:p w14:paraId="2397D39A">
            <w:pPr>
              <w:pStyle w:val="13"/>
              <w:numPr>
                <w:ilvl w:val="0"/>
                <w:numId w:val="10"/>
              </w:numPr>
              <w:tabs>
                <w:tab w:val="left" w:pos="561"/>
              </w:tabs>
              <w:spacing w:before="0" w:after="0" w:line="307" w:lineRule="auto"/>
              <w:ind w:left="69" w:right="56" w:firstLine="0"/>
              <w:jc w:val="left"/>
              <w:rPr>
                <w:sz w:val="20"/>
              </w:rPr>
            </w:pPr>
            <w:r>
              <w:rPr>
                <w:spacing w:val="-2"/>
                <w:sz w:val="20"/>
              </w:rPr>
              <w:t>依据《财政部 国家发展改革委 信息产业部关于印发无线局域网产品政府采购实施意见的通知》（财库〔2005〕366号），采购无线局域网产品和含有无线局域网功能的计</w:t>
            </w:r>
            <w:r>
              <w:rPr>
                <w:spacing w:val="-4"/>
                <w:sz w:val="20"/>
              </w:rPr>
              <w:t>算机、通信设备、打印机、复印机、投影仪等产品的，优先采购符合国家无线局域网安全</w:t>
            </w:r>
            <w:r>
              <w:rPr>
                <w:spacing w:val="-2"/>
                <w:sz w:val="20"/>
              </w:rPr>
              <w:t>标准（GB15629.11/1102）并通过国家产品认证的产品。其中，国家有特殊信息安全要求</w:t>
            </w:r>
            <w:r>
              <w:rPr>
                <w:spacing w:val="-4"/>
                <w:sz w:val="20"/>
              </w:rPr>
              <w:t>的项目必须采购认证产品，否则投标（响应）无效。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w:t>
            </w:r>
            <w:r>
              <w:rPr>
                <w:spacing w:val="-2"/>
                <w:sz w:val="20"/>
              </w:rPr>
              <w:t>家发展改革委、信息产业部以文件形式确定、公布并适时调整。</w:t>
            </w:r>
          </w:p>
          <w:p w14:paraId="671CE485">
            <w:pPr>
              <w:pStyle w:val="13"/>
              <w:numPr>
                <w:ilvl w:val="0"/>
                <w:numId w:val="10"/>
              </w:numPr>
              <w:tabs>
                <w:tab w:val="left" w:pos="561"/>
              </w:tabs>
              <w:spacing w:before="6" w:after="0" w:line="307" w:lineRule="auto"/>
              <w:ind w:left="69" w:right="56" w:firstLine="0"/>
              <w:jc w:val="left"/>
              <w:rPr>
                <w:sz w:val="20"/>
              </w:rPr>
            </w:pPr>
            <w:r>
              <w:rPr>
                <w:spacing w:val="-2"/>
                <w:sz w:val="20"/>
              </w:rPr>
              <w:t>各级政府部门在购置计算机办公设备时，必须采购预装正版操作系统软件的计算机</w:t>
            </w:r>
            <w:r>
              <w:rPr>
                <w:spacing w:val="-4"/>
                <w:sz w:val="20"/>
              </w:rPr>
              <w:t>产品，相关规定依据《国家版权局、信息产业部、财政部、国务院机关事务管理局关于政</w:t>
            </w:r>
            <w:r>
              <w:rPr>
                <w:spacing w:val="-2"/>
                <w:sz w:val="20"/>
              </w:rPr>
              <w:t>府部门购置计算机办公设备必须采购已预装正版操作系统软件产品的通知》（国权联</w:t>
            </w:r>
          </w:p>
          <w:p w14:paraId="271C68FF">
            <w:pPr>
              <w:pStyle w:val="13"/>
              <w:spacing w:before="5"/>
              <w:ind w:left="69"/>
              <w:jc w:val="left"/>
              <w:rPr>
                <w:sz w:val="20"/>
              </w:rPr>
            </w:pPr>
            <w:r>
              <w:rPr>
                <w:spacing w:val="-4"/>
                <w:sz w:val="20"/>
              </w:rPr>
              <w:t>〔2006〕1号）</w:t>
            </w:r>
            <w:r>
              <w:rPr>
                <w:spacing w:val="-5"/>
                <w:sz w:val="20"/>
              </w:rPr>
              <w:t>、《国务院办公厅关于进一步做好政府机关使用正版软件工作的通知》</w:t>
            </w:r>
          </w:p>
          <w:p w14:paraId="4B7B0684">
            <w:pPr>
              <w:pStyle w:val="13"/>
              <w:spacing w:before="70"/>
              <w:ind w:left="69"/>
              <w:jc w:val="left"/>
              <w:rPr>
                <w:sz w:val="20"/>
              </w:rPr>
            </w:pPr>
            <w:r>
              <w:rPr>
                <w:spacing w:val="-4"/>
                <w:sz w:val="20"/>
              </w:rPr>
              <w:t>（国办发〔2010〕47号）</w:t>
            </w:r>
            <w:r>
              <w:rPr>
                <w:spacing w:val="-5"/>
                <w:sz w:val="20"/>
              </w:rPr>
              <w:t>、《财政部关于进一步做好政府机关使用正版软件工作的通知》</w:t>
            </w:r>
          </w:p>
          <w:p w14:paraId="033A7EB1">
            <w:pPr>
              <w:pStyle w:val="13"/>
              <w:spacing w:before="75"/>
              <w:ind w:left="69"/>
              <w:jc w:val="left"/>
              <w:rPr>
                <w:spacing w:val="-10"/>
                <w:sz w:val="20"/>
              </w:rPr>
            </w:pPr>
            <w:r>
              <w:rPr>
                <w:spacing w:val="-4"/>
                <w:sz w:val="20"/>
              </w:rPr>
              <w:t>（财预〔2010〕536号）</w:t>
            </w:r>
            <w:r>
              <w:rPr>
                <w:spacing w:val="-10"/>
                <w:sz w:val="20"/>
              </w:rPr>
              <w:t>。</w:t>
            </w:r>
          </w:p>
          <w:p w14:paraId="2DC289D7">
            <w:pPr>
              <w:pStyle w:val="13"/>
              <w:numPr>
                <w:ilvl w:val="0"/>
                <w:numId w:val="9"/>
              </w:numPr>
              <w:spacing w:before="75"/>
              <w:ind w:left="266" w:leftChars="0" w:hanging="197" w:firstLineChars="0"/>
              <w:jc w:val="left"/>
              <w:rPr>
                <w:sz w:val="20"/>
              </w:rPr>
            </w:pPr>
            <w:r>
              <w:rPr>
                <w:spacing w:val="-4"/>
                <w:sz w:val="20"/>
              </w:rPr>
              <w:t>支持乡村产业振兴（采购内容中如涉及）：为落实《关于运用政府采购政策支持乡村</w:t>
            </w:r>
            <w:r>
              <w:rPr>
                <w:spacing w:val="-2"/>
                <w:sz w:val="20"/>
              </w:rPr>
              <w:t>产业振兴的通知》（财库〔2021〕19号）有关要求，做好支持脱贫攻坚工作。</w:t>
            </w:r>
          </w:p>
          <w:p w14:paraId="5F1DEC1E">
            <w:pPr>
              <w:pStyle w:val="13"/>
              <w:numPr>
                <w:ilvl w:val="0"/>
                <w:numId w:val="0"/>
              </w:numPr>
              <w:tabs>
                <w:tab w:val="left" w:pos="361"/>
              </w:tabs>
              <w:spacing w:before="4" w:after="0" w:line="240" w:lineRule="auto"/>
              <w:ind w:left="69" w:leftChars="0" w:right="0" w:rightChars="0"/>
              <w:jc w:val="left"/>
              <w:rPr>
                <w:sz w:val="18"/>
              </w:rPr>
            </w:pPr>
            <w:r>
              <w:rPr>
                <w:rFonts w:hint="eastAsia"/>
                <w:spacing w:val="-4"/>
                <w:sz w:val="20"/>
                <w:lang w:val="en-US" w:eastAsia="zh-CN"/>
              </w:rPr>
              <w:t>10.</w:t>
            </w:r>
            <w:r>
              <w:rPr>
                <w:spacing w:val="-4"/>
                <w:sz w:val="20"/>
              </w:rPr>
              <w:t>根据《石家庄市市级政府采购支持供应商信用融资办法（试行）》（石财办〔2021</w:t>
            </w:r>
            <w:r>
              <w:rPr>
                <w:spacing w:val="-10"/>
                <w:sz w:val="20"/>
              </w:rPr>
              <w:t>〕</w:t>
            </w:r>
          </w:p>
          <w:p w14:paraId="5777C365">
            <w:pPr>
              <w:pStyle w:val="13"/>
              <w:spacing w:before="75" w:line="307" w:lineRule="auto"/>
              <w:ind w:left="69" w:right="59"/>
              <w:jc w:val="left"/>
              <w:rPr>
                <w:spacing w:val="-2"/>
                <w:sz w:val="20"/>
              </w:rPr>
            </w:pPr>
            <w:r>
              <w:rPr>
                <w:spacing w:val="-4"/>
                <w:sz w:val="20"/>
              </w:rPr>
              <w:t>19号），供应商有融资贷款业务需求的，可向开展政府采购信用融资业务银行申请政府采</w:t>
            </w:r>
            <w:r>
              <w:rPr>
                <w:spacing w:val="-2"/>
                <w:sz w:val="20"/>
              </w:rPr>
              <w:t>购供应商信用贷款。供应商使用登录“石家庄市公共资源交易平台的CA数字证书”到石</w:t>
            </w:r>
            <w:r>
              <w:rPr>
                <w:sz w:val="20"/>
              </w:rPr>
              <w:t xml:space="preserve">家庄 “ 市 政 府 采 购 信 用 融 资 信 息 服 务 平 台 ” （ 网 址 </w:t>
            </w:r>
            <w:r>
              <w:rPr>
                <w:spacing w:val="-2"/>
                <w:sz w:val="20"/>
              </w:rPr>
              <w:t>https://zyq.sjzzhcs.com/#/homepage。技术人员联系电话：顾刚18630175079，周宁 18932920526）查询信用融资政策，对接信用融资有关商业银行。</w:t>
            </w:r>
          </w:p>
          <w:p w14:paraId="7A902F62">
            <w:pPr>
              <w:pStyle w:val="13"/>
              <w:numPr>
                <w:ilvl w:val="0"/>
                <w:numId w:val="0"/>
              </w:numPr>
              <w:tabs>
                <w:tab w:val="left" w:pos="361"/>
              </w:tabs>
              <w:spacing w:before="4" w:after="0" w:line="307" w:lineRule="auto"/>
              <w:ind w:left="69" w:leftChars="0" w:right="56" w:rightChars="0"/>
              <w:jc w:val="left"/>
              <w:rPr>
                <w:sz w:val="18"/>
              </w:rPr>
            </w:pPr>
            <w:r>
              <w:rPr>
                <w:rFonts w:hint="eastAsia"/>
                <w:spacing w:val="-2"/>
                <w:sz w:val="20"/>
                <w:lang w:val="en-US" w:eastAsia="zh-CN"/>
              </w:rPr>
              <w:t>11.</w:t>
            </w:r>
            <w:r>
              <w:rPr>
                <w:spacing w:val="-2"/>
                <w:sz w:val="20"/>
              </w:rPr>
              <w:t>人民法院裁定批准重整计划的破产企业，有及时在“信用中国”网站、国家企业信用</w:t>
            </w:r>
            <w:r>
              <w:rPr>
                <w:spacing w:val="-4"/>
                <w:sz w:val="20"/>
              </w:rPr>
              <w:t>公示系统、金融信用信息基础数据库中申请添加相关企业重整情况信息的，且符合《中华</w:t>
            </w:r>
            <w:r>
              <w:rPr>
                <w:spacing w:val="-2"/>
                <w:sz w:val="20"/>
              </w:rPr>
              <w:t>人民共和国政府采购法》第二十二条规定的，允许参与本政府采购项目。</w:t>
            </w:r>
          </w:p>
          <w:p w14:paraId="52A040D9">
            <w:pPr>
              <w:pStyle w:val="13"/>
              <w:spacing w:before="75" w:line="307" w:lineRule="auto"/>
              <w:ind w:left="69" w:right="59"/>
              <w:jc w:val="left"/>
              <w:rPr>
                <w:sz w:val="20"/>
              </w:rPr>
            </w:pPr>
            <w:r>
              <w:rPr>
                <w:spacing w:val="-7"/>
                <w:sz w:val="20"/>
              </w:rPr>
              <w:t>注：国家现行的政府采购政策，如依法取消的将不再执行。</w:t>
            </w:r>
          </w:p>
        </w:tc>
      </w:tr>
      <w:tr w14:paraId="30BF1F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9" w:hRule="atLeast"/>
        </w:trPr>
        <w:tc>
          <w:tcPr>
            <w:tcW w:w="614" w:type="dxa"/>
          </w:tcPr>
          <w:p w14:paraId="35BCBFF6">
            <w:pPr>
              <w:pStyle w:val="13"/>
              <w:spacing w:before="125"/>
              <w:ind w:left="18"/>
              <w:rPr>
                <w:rFonts w:hint="default" w:eastAsia="宋体"/>
                <w:sz w:val="20"/>
                <w:lang w:val="en-US" w:eastAsia="zh-CN"/>
              </w:rPr>
            </w:pPr>
            <w:r>
              <w:rPr>
                <w:rFonts w:hint="eastAsia"/>
                <w:spacing w:val="-5"/>
                <w:sz w:val="20"/>
                <w:lang w:val="en-US" w:eastAsia="zh-CN"/>
              </w:rPr>
              <w:t>20</w:t>
            </w:r>
          </w:p>
        </w:tc>
        <w:tc>
          <w:tcPr>
            <w:tcW w:w="9164" w:type="dxa"/>
            <w:gridSpan w:val="2"/>
          </w:tcPr>
          <w:p w14:paraId="0DB8F340">
            <w:pPr>
              <w:pStyle w:val="13"/>
              <w:spacing w:before="125"/>
              <w:ind w:left="69"/>
              <w:jc w:val="left"/>
              <w:rPr>
                <w:sz w:val="20"/>
              </w:rPr>
            </w:pPr>
            <w:r>
              <w:rPr>
                <w:spacing w:val="-7"/>
                <w:sz w:val="20"/>
              </w:rPr>
              <w:t>本项目采购标的对应的中小企业划分标准所属行业：工业。</w:t>
            </w:r>
          </w:p>
        </w:tc>
      </w:tr>
      <w:tr w14:paraId="6B85B2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9" w:hRule="atLeast"/>
        </w:trPr>
        <w:tc>
          <w:tcPr>
            <w:tcW w:w="614" w:type="dxa"/>
            <w:vAlign w:val="center"/>
          </w:tcPr>
          <w:p w14:paraId="3BFFB5B3">
            <w:pPr>
              <w:pStyle w:val="13"/>
              <w:spacing w:before="125"/>
              <w:ind w:left="18"/>
              <w:jc w:val="center"/>
              <w:rPr>
                <w:rFonts w:hint="default"/>
                <w:spacing w:val="-5"/>
                <w:sz w:val="20"/>
                <w:lang w:val="en-US" w:eastAsia="zh-CN"/>
              </w:rPr>
            </w:pPr>
            <w:r>
              <w:rPr>
                <w:rFonts w:hint="eastAsia"/>
                <w:spacing w:val="-5"/>
                <w:sz w:val="20"/>
                <w:lang w:val="en-US" w:eastAsia="zh-CN"/>
              </w:rPr>
              <w:t>21</w:t>
            </w:r>
          </w:p>
        </w:tc>
        <w:tc>
          <w:tcPr>
            <w:tcW w:w="9164" w:type="dxa"/>
            <w:gridSpan w:val="2"/>
          </w:tcPr>
          <w:p w14:paraId="5522D6A7">
            <w:pPr>
              <w:pStyle w:val="13"/>
              <w:spacing w:before="125"/>
              <w:ind w:left="69"/>
              <w:jc w:val="left"/>
              <w:rPr>
                <w:rFonts w:hint="eastAsia" w:eastAsia="宋体"/>
                <w:spacing w:val="-7"/>
                <w:sz w:val="20"/>
                <w:lang w:eastAsia="zh-CN"/>
              </w:rPr>
            </w:pPr>
            <w:r>
              <w:rPr>
                <w:rFonts w:hint="eastAsia"/>
                <w:spacing w:val="-7"/>
                <w:sz w:val="20"/>
                <w:lang w:eastAsia="zh-CN"/>
              </w:rPr>
              <w:t>招标代理服务费收取：</w:t>
            </w:r>
            <w:r>
              <w:rPr>
                <w:rFonts w:hint="eastAsia" w:ascii="宋体" w:hAnsi="宋体" w:eastAsia="宋体" w:cs="宋体"/>
                <w:spacing w:val="-7"/>
                <w:sz w:val="20"/>
                <w:lang w:val="en-US" w:eastAsia="zh-CN"/>
              </w:rPr>
              <w:t>按照《关于进一步放开建设项目专业服务价格的通知》（发改价格〔2015〕299号）的规定实行市场调节价，由中标单位以中标价格为基数参照国家计委关于印发《招标代理服务收费管理暂行办法》的通知计价格[2002]1980号文件规定收取。</w:t>
            </w:r>
            <w:r>
              <w:rPr>
                <w:rFonts w:hint="eastAsia" w:ascii="宋体" w:hAnsi="宋体" w:eastAsia="宋体" w:cs="宋体"/>
                <w:spacing w:val="-7"/>
                <w:sz w:val="20"/>
                <w:lang w:eastAsia="zh-CN"/>
              </w:rPr>
              <w:t>成交供应商领取成交通知书时一次性支付给采购代理机构。</w:t>
            </w:r>
          </w:p>
        </w:tc>
      </w:tr>
      <w:tr w14:paraId="73CEA1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25" w:hRule="atLeast"/>
        </w:trPr>
        <w:tc>
          <w:tcPr>
            <w:tcW w:w="614" w:type="dxa"/>
            <w:vAlign w:val="center"/>
          </w:tcPr>
          <w:p w14:paraId="4D7FC7E7">
            <w:pPr>
              <w:pStyle w:val="13"/>
              <w:spacing w:before="252"/>
              <w:ind w:left="18"/>
              <w:jc w:val="center"/>
              <w:rPr>
                <w:rFonts w:hint="default" w:eastAsia="宋体"/>
                <w:sz w:val="20"/>
                <w:lang w:val="en-US" w:eastAsia="zh-CN"/>
              </w:rPr>
            </w:pPr>
            <w:r>
              <w:rPr>
                <w:rFonts w:hint="eastAsia"/>
                <w:spacing w:val="-5"/>
                <w:sz w:val="20"/>
                <w:lang w:val="en-US" w:eastAsia="zh-CN"/>
              </w:rPr>
              <w:t>22</w:t>
            </w:r>
          </w:p>
        </w:tc>
        <w:tc>
          <w:tcPr>
            <w:tcW w:w="9164" w:type="dxa"/>
            <w:gridSpan w:val="2"/>
          </w:tcPr>
          <w:p w14:paraId="4287D6D4">
            <w:pPr>
              <w:pStyle w:val="13"/>
              <w:spacing w:before="123"/>
              <w:ind w:left="69"/>
              <w:jc w:val="left"/>
              <w:rPr>
                <w:rFonts w:hint="eastAsia" w:eastAsia="宋体"/>
                <w:sz w:val="20"/>
                <w:lang w:eastAsia="zh-CN"/>
              </w:rPr>
            </w:pPr>
            <w:r>
              <w:rPr>
                <w:spacing w:val="-8"/>
                <w:sz w:val="20"/>
              </w:rPr>
              <w:t>解释权</w:t>
            </w:r>
            <w:r>
              <w:rPr>
                <w:rFonts w:hint="eastAsia"/>
                <w:spacing w:val="-8"/>
                <w:sz w:val="20"/>
                <w:lang w:eastAsia="zh-CN"/>
              </w:rPr>
              <w:t>：</w:t>
            </w:r>
          </w:p>
          <w:p w14:paraId="76CF166E">
            <w:pPr>
              <w:pStyle w:val="13"/>
              <w:spacing w:before="3" w:line="244" w:lineRule="auto"/>
              <w:ind w:left="65" w:right="59"/>
              <w:jc w:val="both"/>
              <w:rPr>
                <w:sz w:val="20"/>
              </w:rPr>
            </w:pPr>
            <w:r>
              <w:rPr>
                <w:spacing w:val="-2"/>
                <w:sz w:val="20"/>
              </w:rPr>
              <w:t>构成询价通知书的各个组成文件应互为解释，互为说明；除询价通知书中有特别规定外，按询价通知书、询价须知、响应文件格式的先后顺序解释；同一组成文件中就同一事项的规定或约定不一致的，以编排顺序在后者为准；按本款前述规定仍不能形成结论的，由采购代理机构和采购人负责解</w:t>
            </w:r>
            <w:r>
              <w:rPr>
                <w:spacing w:val="-6"/>
                <w:sz w:val="20"/>
              </w:rPr>
              <w:t>释。</w:t>
            </w:r>
          </w:p>
        </w:tc>
      </w:tr>
    </w:tbl>
    <w:p w14:paraId="6F82B8C7">
      <w:pPr>
        <w:pStyle w:val="13"/>
        <w:spacing w:after="0" w:line="244" w:lineRule="auto"/>
        <w:jc w:val="both"/>
        <w:rPr>
          <w:sz w:val="20"/>
        </w:rPr>
        <w:sectPr>
          <w:pgSz w:w="11910" w:h="16840"/>
          <w:pgMar w:top="1620" w:right="566" w:bottom="280" w:left="1133" w:header="720" w:footer="720" w:gutter="0"/>
          <w:pgBorders>
            <w:top w:val="none" w:sz="0" w:space="0"/>
            <w:left w:val="none" w:sz="0" w:space="0"/>
            <w:bottom w:val="none" w:sz="0" w:space="0"/>
            <w:right w:val="none" w:sz="0" w:space="0"/>
          </w:pgBorders>
          <w:cols w:space="720" w:num="1"/>
        </w:sectPr>
      </w:pPr>
    </w:p>
    <w:p w14:paraId="6C8EBF25">
      <w:pPr>
        <w:spacing w:before="149"/>
        <w:ind w:left="9" w:right="565" w:firstLine="0"/>
        <w:jc w:val="center"/>
        <w:rPr>
          <w:sz w:val="28"/>
        </w:rPr>
      </w:pPr>
      <w:r>
        <w:rPr>
          <w:spacing w:val="-4"/>
          <w:sz w:val="28"/>
        </w:rPr>
        <w:t>供应商须知</w:t>
      </w:r>
    </w:p>
    <w:p w14:paraId="3955C54F">
      <w:pPr>
        <w:pStyle w:val="5"/>
        <w:spacing w:before="5"/>
        <w:ind w:left="467"/>
      </w:pPr>
      <w:r>
        <w:rPr>
          <w:spacing w:val="-8"/>
        </w:rPr>
        <w:t>一、说明</w:t>
      </w:r>
    </w:p>
    <w:p w14:paraId="2D4E343F">
      <w:pPr>
        <w:pStyle w:val="12"/>
        <w:numPr>
          <w:ilvl w:val="1"/>
          <w:numId w:val="11"/>
        </w:numPr>
        <w:tabs>
          <w:tab w:val="left" w:pos="861"/>
        </w:tabs>
        <w:spacing w:before="137" w:after="0" w:line="240" w:lineRule="auto"/>
        <w:ind w:left="861" w:right="0" w:hanging="394"/>
        <w:jc w:val="left"/>
        <w:rPr>
          <w:sz w:val="20"/>
        </w:rPr>
      </w:pPr>
      <w:r>
        <w:rPr>
          <w:spacing w:val="-7"/>
          <w:sz w:val="20"/>
        </w:rPr>
        <w:t>合格供应商</w:t>
      </w:r>
    </w:p>
    <w:p w14:paraId="5671C38B">
      <w:pPr>
        <w:pStyle w:val="12"/>
        <w:numPr>
          <w:ilvl w:val="2"/>
          <w:numId w:val="11"/>
        </w:numPr>
        <w:tabs>
          <w:tab w:val="left" w:pos="1059"/>
        </w:tabs>
        <w:spacing w:before="135" w:after="0" w:line="372" w:lineRule="auto"/>
        <w:ind w:left="67" w:right="595" w:firstLine="398"/>
        <w:jc w:val="left"/>
        <w:rPr>
          <w:sz w:val="20"/>
        </w:rPr>
      </w:pPr>
      <w:r>
        <w:rPr>
          <w:spacing w:val="-2"/>
          <w:sz w:val="20"/>
        </w:rPr>
        <w:t>具有本项目生产、制造、供应或实施能力，符合《中华人民共和国政府采购法》第 22 条、承认并承诺履行本文件各项规定的独立承担民事责任的能力均可参加；</w:t>
      </w:r>
    </w:p>
    <w:p w14:paraId="0580AF81">
      <w:pPr>
        <w:pStyle w:val="12"/>
        <w:numPr>
          <w:ilvl w:val="2"/>
          <w:numId w:val="11"/>
        </w:numPr>
        <w:tabs>
          <w:tab w:val="left" w:pos="1059"/>
        </w:tabs>
        <w:spacing w:before="0" w:after="0" w:line="369" w:lineRule="auto"/>
        <w:ind w:left="67" w:right="631" w:firstLine="398"/>
        <w:jc w:val="left"/>
        <w:rPr>
          <w:sz w:val="20"/>
        </w:rPr>
      </w:pPr>
      <w:r>
        <w:rPr>
          <w:spacing w:val="-4"/>
          <w:sz w:val="20"/>
        </w:rPr>
        <w:t>根据《中华人民共和国政府采购法实施条例》释义，银行、保险、石油石化、电力、电信等有行业</w:t>
      </w:r>
      <w:r>
        <w:rPr>
          <w:spacing w:val="-8"/>
          <w:sz w:val="20"/>
        </w:rPr>
        <w:t>特殊情况的，允许法人的分支机构参加投标和政府采购活动。分支机构参加投标或政府采购活动须具有其总公司</w:t>
      </w:r>
    </w:p>
    <w:p w14:paraId="5E8408A4">
      <w:pPr>
        <w:pStyle w:val="5"/>
        <w:ind w:left="67"/>
      </w:pPr>
      <w:r>
        <w:rPr>
          <w:spacing w:val="-8"/>
        </w:rPr>
        <w:t>（行）授权，分支机构资质按其总公司（行）</w:t>
      </w:r>
      <w:r>
        <w:rPr>
          <w:spacing w:val="-9"/>
        </w:rPr>
        <w:t>授权范围认定。</w:t>
      </w:r>
    </w:p>
    <w:p w14:paraId="5A8A0249">
      <w:pPr>
        <w:pStyle w:val="5"/>
        <w:spacing w:before="124" w:line="369" w:lineRule="auto"/>
        <w:ind w:left="67" w:right="564" w:firstLine="362"/>
      </w:pPr>
      <w:r>
        <w:rPr>
          <w:spacing w:val="-6"/>
        </w:rPr>
        <w:t>银行、保险、石油石化、电力、电信等特殊行业没有独立财务的，由其上级管辖单位或其总公司代为支付保</w:t>
      </w:r>
      <w:r>
        <w:rPr>
          <w:spacing w:val="-4"/>
        </w:rPr>
        <w:t>证金。</w:t>
      </w:r>
    </w:p>
    <w:p w14:paraId="6BDF1A02">
      <w:pPr>
        <w:pStyle w:val="5"/>
        <w:ind w:left="467"/>
      </w:pPr>
      <w:r>
        <w:rPr>
          <w:spacing w:val="-6"/>
        </w:rPr>
        <w:t>注：按照其总公司（行）</w:t>
      </w:r>
      <w:r>
        <w:rPr>
          <w:spacing w:val="-7"/>
        </w:rPr>
        <w:t>授权，分支机构负责人代表法定代表人委托被授权人及签章。</w:t>
      </w:r>
    </w:p>
    <w:p w14:paraId="56FDB33D">
      <w:pPr>
        <w:pStyle w:val="12"/>
        <w:numPr>
          <w:ilvl w:val="2"/>
          <w:numId w:val="11"/>
        </w:numPr>
        <w:tabs>
          <w:tab w:val="left" w:pos="1054"/>
        </w:tabs>
        <w:spacing w:before="128" w:after="0" w:line="369" w:lineRule="auto"/>
        <w:ind w:left="67" w:right="636" w:firstLine="396"/>
        <w:jc w:val="left"/>
        <w:rPr>
          <w:sz w:val="20"/>
        </w:rPr>
      </w:pPr>
      <w:r>
        <w:rPr>
          <w:spacing w:val="-4"/>
          <w:sz w:val="20"/>
        </w:rPr>
        <w:t>单位负责人为同一人或者存在直接控股、管理关系的不同供应商，不得参加同一合同项下的政府采购活动。</w:t>
      </w:r>
    </w:p>
    <w:p w14:paraId="25B6937C">
      <w:pPr>
        <w:pStyle w:val="12"/>
        <w:numPr>
          <w:ilvl w:val="2"/>
          <w:numId w:val="11"/>
        </w:numPr>
        <w:tabs>
          <w:tab w:val="left" w:pos="1054"/>
        </w:tabs>
        <w:spacing w:before="0" w:after="0" w:line="372" w:lineRule="auto"/>
        <w:ind w:left="67" w:right="636" w:firstLine="396"/>
        <w:jc w:val="left"/>
        <w:rPr>
          <w:sz w:val="20"/>
        </w:rPr>
      </w:pPr>
      <w:r>
        <w:rPr>
          <w:spacing w:val="-4"/>
          <w:sz w:val="20"/>
        </w:rPr>
        <w:t>为采购项目提供整体设计、规范编制或者项目管理、监理、检测等服务的供应商，不得再参加该采</w:t>
      </w:r>
      <w:r>
        <w:rPr>
          <w:spacing w:val="-2"/>
          <w:sz w:val="20"/>
        </w:rPr>
        <w:t>购项目的其他采购活动。</w:t>
      </w:r>
    </w:p>
    <w:p w14:paraId="72C5E77B">
      <w:pPr>
        <w:pStyle w:val="12"/>
        <w:numPr>
          <w:ilvl w:val="2"/>
          <w:numId w:val="11"/>
        </w:numPr>
        <w:tabs>
          <w:tab w:val="left" w:pos="1058"/>
        </w:tabs>
        <w:spacing w:before="0" w:after="0" w:line="254" w:lineRule="exact"/>
        <w:ind w:left="1058" w:right="0" w:hanging="591"/>
        <w:jc w:val="left"/>
        <w:rPr>
          <w:sz w:val="20"/>
        </w:rPr>
      </w:pPr>
      <w:r>
        <w:rPr>
          <w:spacing w:val="-7"/>
          <w:sz w:val="20"/>
        </w:rPr>
        <w:t>自然人的响应文件中无需盖章，须要签字。</w:t>
      </w:r>
    </w:p>
    <w:p w14:paraId="01DF1FCA">
      <w:pPr>
        <w:pStyle w:val="12"/>
        <w:numPr>
          <w:ilvl w:val="2"/>
          <w:numId w:val="11"/>
        </w:numPr>
        <w:tabs>
          <w:tab w:val="left" w:pos="1058"/>
        </w:tabs>
        <w:spacing w:before="125" w:after="0" w:line="240" w:lineRule="auto"/>
        <w:ind w:left="1058" w:right="0" w:hanging="591"/>
        <w:jc w:val="left"/>
        <w:rPr>
          <w:sz w:val="20"/>
        </w:rPr>
      </w:pPr>
      <w:r>
        <w:rPr>
          <w:spacing w:val="-7"/>
          <w:sz w:val="20"/>
        </w:rPr>
        <w:t>本项目不接受联合体参加。不能转包或分包。</w:t>
      </w:r>
    </w:p>
    <w:p w14:paraId="5F2CA551">
      <w:pPr>
        <w:pStyle w:val="12"/>
        <w:numPr>
          <w:ilvl w:val="1"/>
          <w:numId w:val="11"/>
        </w:numPr>
        <w:tabs>
          <w:tab w:val="left" w:pos="861"/>
        </w:tabs>
        <w:spacing w:before="138" w:after="0" w:line="240" w:lineRule="auto"/>
        <w:ind w:left="861" w:right="0" w:hanging="394"/>
        <w:jc w:val="left"/>
        <w:rPr>
          <w:sz w:val="20"/>
        </w:rPr>
      </w:pPr>
      <w:r>
        <w:rPr>
          <w:spacing w:val="-7"/>
          <w:sz w:val="20"/>
        </w:rPr>
        <w:t>“采购货物和服务”指本询价通知书中所述产品和服务。</w:t>
      </w:r>
    </w:p>
    <w:p w14:paraId="4A54FF93">
      <w:pPr>
        <w:pStyle w:val="12"/>
        <w:numPr>
          <w:ilvl w:val="1"/>
          <w:numId w:val="11"/>
        </w:numPr>
        <w:tabs>
          <w:tab w:val="left" w:pos="861"/>
        </w:tabs>
        <w:spacing w:before="135" w:after="0" w:line="240" w:lineRule="auto"/>
        <w:ind w:left="861" w:right="0" w:hanging="394"/>
        <w:jc w:val="left"/>
        <w:rPr>
          <w:sz w:val="20"/>
        </w:rPr>
      </w:pPr>
      <w:r>
        <w:rPr>
          <w:spacing w:val="-8"/>
          <w:sz w:val="20"/>
        </w:rPr>
        <w:t>报价费用</w:t>
      </w:r>
    </w:p>
    <w:p w14:paraId="556547E3">
      <w:pPr>
        <w:pStyle w:val="5"/>
        <w:spacing w:before="135"/>
        <w:ind w:left="467"/>
      </w:pPr>
      <w:r>
        <w:rPr>
          <w:spacing w:val="-7"/>
        </w:rPr>
        <w:t>无论报价过程中的方法和结果如何，供应商自行承担所有与参加报价有关费用。</w:t>
      </w:r>
    </w:p>
    <w:p w14:paraId="79DB5FA5">
      <w:pPr>
        <w:pStyle w:val="12"/>
        <w:numPr>
          <w:ilvl w:val="1"/>
          <w:numId w:val="11"/>
        </w:numPr>
        <w:tabs>
          <w:tab w:val="left" w:pos="813"/>
        </w:tabs>
        <w:spacing w:before="137" w:after="0" w:line="240" w:lineRule="auto"/>
        <w:ind w:left="813" w:right="0" w:hanging="370"/>
        <w:jc w:val="both"/>
        <w:rPr>
          <w:sz w:val="20"/>
        </w:rPr>
      </w:pPr>
      <w:r>
        <w:rPr>
          <w:spacing w:val="-12"/>
          <w:sz w:val="20"/>
        </w:rPr>
        <w:t>本项目是</w:t>
      </w:r>
      <w:r>
        <w:rPr>
          <w:rFonts w:hint="eastAsia"/>
          <w:spacing w:val="-12"/>
          <w:sz w:val="20"/>
          <w:lang w:val="en-US" w:eastAsia="zh-CN"/>
        </w:rPr>
        <w:t>现场</w:t>
      </w:r>
      <w:r>
        <w:rPr>
          <w:spacing w:val="-12"/>
          <w:sz w:val="20"/>
        </w:rPr>
        <w:t>开启。</w:t>
      </w:r>
    </w:p>
    <w:p w14:paraId="1F104218">
      <w:pPr>
        <w:pStyle w:val="12"/>
        <w:numPr>
          <w:ilvl w:val="1"/>
          <w:numId w:val="11"/>
        </w:numPr>
        <w:tabs>
          <w:tab w:val="left" w:pos="813"/>
        </w:tabs>
        <w:spacing w:before="135" w:after="0" w:line="367" w:lineRule="auto"/>
        <w:ind w:left="67" w:right="539" w:firstLine="374"/>
        <w:jc w:val="both"/>
        <w:rPr>
          <w:color w:val="000000" w:themeColor="text1"/>
          <w:sz w:val="20"/>
          <w14:textFill>
            <w14:solidFill>
              <w14:schemeClr w14:val="tx1"/>
            </w14:solidFill>
          </w14:textFill>
        </w:rPr>
      </w:pPr>
      <w:r>
        <w:rPr>
          <w:color w:val="000000" w:themeColor="text1"/>
          <w:spacing w:val="-7"/>
          <w:sz w:val="20"/>
          <w14:textFill>
            <w14:solidFill>
              <w14:schemeClr w14:val="tx1"/>
            </w14:solidFill>
          </w14:textFill>
        </w:rPr>
        <w:t>供应商</w:t>
      </w:r>
      <w:r>
        <w:rPr>
          <w:rFonts w:hint="eastAsia"/>
          <w:color w:val="000000" w:themeColor="text1"/>
          <w:spacing w:val="-7"/>
          <w:sz w:val="20"/>
          <w:lang w:val="en-US" w:eastAsia="zh-CN"/>
          <w14:textFill>
            <w14:solidFill>
              <w14:schemeClr w14:val="tx1"/>
            </w14:solidFill>
          </w14:textFill>
        </w:rPr>
        <w:t>到</w:t>
      </w:r>
    </w:p>
    <w:p w14:paraId="476EBDF1">
      <w:pPr>
        <w:pStyle w:val="12"/>
        <w:numPr>
          <w:ilvl w:val="2"/>
          <w:numId w:val="11"/>
        </w:numPr>
        <w:tabs>
          <w:tab w:val="left" w:pos="1058"/>
        </w:tabs>
        <w:spacing w:before="0" w:after="0" w:line="240" w:lineRule="auto"/>
        <w:ind w:left="1058" w:right="0" w:hanging="591"/>
        <w:jc w:val="both"/>
        <w:rPr>
          <w:sz w:val="20"/>
        </w:rPr>
      </w:pPr>
      <w:r>
        <w:rPr>
          <w:spacing w:val="-7"/>
          <w:sz w:val="20"/>
        </w:rPr>
        <w:t>开启项目的时间均以国家授时中心发布的时间为准。</w:t>
      </w:r>
    </w:p>
    <w:p w14:paraId="61106BEB">
      <w:pPr>
        <w:pStyle w:val="12"/>
        <w:numPr>
          <w:ilvl w:val="2"/>
          <w:numId w:val="11"/>
        </w:numPr>
        <w:tabs>
          <w:tab w:val="left" w:pos="1059"/>
        </w:tabs>
        <w:spacing w:before="123" w:after="0" w:line="367" w:lineRule="auto"/>
        <w:ind w:left="67" w:right="542" w:firstLine="398"/>
        <w:jc w:val="both"/>
        <w:rPr>
          <w:color w:val="auto"/>
          <w:sz w:val="20"/>
        </w:rPr>
      </w:pPr>
      <w:r>
        <w:rPr>
          <w:color w:val="auto"/>
          <w:spacing w:val="-6"/>
          <w:sz w:val="20"/>
        </w:rPr>
        <w:t>开标（评审）当日</w:t>
      </w:r>
      <w:r>
        <w:rPr>
          <w:rFonts w:hint="eastAsia"/>
          <w:color w:val="auto"/>
          <w:spacing w:val="-6"/>
          <w:sz w:val="20"/>
          <w:lang w:eastAsia="zh-CN"/>
        </w:rPr>
        <w:t>，</w:t>
      </w:r>
      <w:r>
        <w:rPr>
          <w:rFonts w:hint="eastAsia"/>
          <w:color w:val="auto"/>
          <w:spacing w:val="-6"/>
          <w:sz w:val="20"/>
          <w:lang w:val="en-US" w:eastAsia="zh-CN"/>
        </w:rPr>
        <w:t>响应投标单位代表人</w:t>
      </w:r>
      <w:r>
        <w:rPr>
          <w:color w:val="auto"/>
          <w:spacing w:val="-6"/>
          <w:sz w:val="20"/>
        </w:rPr>
        <w:t>参加开标会议，</w:t>
      </w:r>
      <w:r>
        <w:rPr>
          <w:rFonts w:hint="eastAsia"/>
          <w:color w:val="auto"/>
          <w:spacing w:val="-6"/>
          <w:sz w:val="20"/>
          <w:lang w:val="en-US" w:eastAsia="zh-CN"/>
        </w:rPr>
        <w:t>开标会议由代理机构主持会议。</w:t>
      </w:r>
    </w:p>
    <w:p w14:paraId="552A5F3E">
      <w:pPr>
        <w:pStyle w:val="5"/>
        <w:spacing w:line="253" w:lineRule="exact"/>
        <w:ind w:left="467"/>
      </w:pPr>
      <w:r>
        <w:rPr>
          <w:spacing w:val="-7"/>
        </w:rPr>
        <w:t>二、询价通知书澄清和修改</w:t>
      </w:r>
    </w:p>
    <w:p w14:paraId="54CE92C7">
      <w:pPr>
        <w:pStyle w:val="12"/>
        <w:numPr>
          <w:ilvl w:val="1"/>
          <w:numId w:val="12"/>
        </w:numPr>
        <w:tabs>
          <w:tab w:val="left" w:pos="859"/>
        </w:tabs>
        <w:spacing w:before="124" w:after="0" w:line="369" w:lineRule="auto"/>
        <w:ind w:left="67" w:right="636" w:firstLine="396"/>
        <w:jc w:val="left"/>
        <w:rPr>
          <w:sz w:val="20"/>
        </w:rPr>
      </w:pPr>
      <w:r>
        <w:rPr>
          <w:spacing w:val="-4"/>
          <w:sz w:val="20"/>
        </w:rPr>
        <w:t>采购人、采购代理机构对询价通知书进行澄清，以在本项目采购公告发布媒体上发布更正公告方式通</w:t>
      </w:r>
      <w:r>
        <w:rPr>
          <w:spacing w:val="-2"/>
          <w:sz w:val="20"/>
        </w:rPr>
        <w:t>知供应商，对所有供应商均具有约束力。</w:t>
      </w:r>
    </w:p>
    <w:p w14:paraId="4BFB2BDF">
      <w:pPr>
        <w:pStyle w:val="5"/>
        <w:ind w:left="467"/>
      </w:pPr>
      <w:r>
        <w:rPr>
          <w:spacing w:val="-7"/>
        </w:rPr>
        <w:t>三、响应文件编制</w:t>
      </w:r>
    </w:p>
    <w:p w14:paraId="3AF72A0A">
      <w:pPr>
        <w:pStyle w:val="12"/>
        <w:numPr>
          <w:ilvl w:val="1"/>
          <w:numId w:val="13"/>
        </w:numPr>
        <w:tabs>
          <w:tab w:val="left" w:pos="861"/>
        </w:tabs>
        <w:spacing w:before="130" w:after="0" w:line="240" w:lineRule="auto"/>
        <w:ind w:left="861" w:right="0" w:hanging="394"/>
        <w:jc w:val="left"/>
        <w:rPr>
          <w:sz w:val="20"/>
        </w:rPr>
      </w:pPr>
      <w:r>
        <w:rPr>
          <w:spacing w:val="-7"/>
          <w:sz w:val="20"/>
        </w:rPr>
        <w:t>语言及计量单位</w:t>
      </w:r>
    </w:p>
    <w:p w14:paraId="10567BDF">
      <w:pPr>
        <w:pStyle w:val="5"/>
        <w:spacing w:before="135" w:line="369" w:lineRule="auto"/>
        <w:ind w:left="67" w:right="728" w:firstLine="398"/>
      </w:pPr>
      <w:r>
        <w:rPr>
          <w:spacing w:val="-6"/>
        </w:rPr>
        <w:t>供应商提交的响应文件以及供应商与采购代理机构就有关报价的所有来往函电均应使用中文简体字，计量</w:t>
      </w:r>
      <w:r>
        <w:rPr>
          <w:spacing w:val="-2"/>
        </w:rPr>
        <w:t>单位使用中华人民共和国法定计量单位。</w:t>
      </w:r>
    </w:p>
    <w:p w14:paraId="2CB61A78">
      <w:pPr>
        <w:pStyle w:val="12"/>
        <w:numPr>
          <w:ilvl w:val="1"/>
          <w:numId w:val="13"/>
        </w:numPr>
        <w:tabs>
          <w:tab w:val="left" w:pos="861"/>
        </w:tabs>
        <w:spacing w:before="1" w:after="0" w:line="240" w:lineRule="auto"/>
        <w:ind w:left="861" w:right="0" w:hanging="394"/>
        <w:jc w:val="left"/>
        <w:rPr>
          <w:sz w:val="20"/>
        </w:rPr>
      </w:pPr>
      <w:r>
        <w:rPr>
          <w:spacing w:val="-7"/>
          <w:sz w:val="20"/>
        </w:rPr>
        <w:t>响应文件应包括下列内容：</w:t>
      </w:r>
    </w:p>
    <w:p w14:paraId="76B6625E">
      <w:pPr>
        <w:pStyle w:val="12"/>
        <w:numPr>
          <w:ilvl w:val="2"/>
          <w:numId w:val="13"/>
        </w:numPr>
        <w:tabs>
          <w:tab w:val="left" w:pos="1058"/>
        </w:tabs>
        <w:spacing w:before="127" w:after="0" w:line="240" w:lineRule="auto"/>
        <w:ind w:left="1058" w:right="0" w:hanging="591"/>
        <w:jc w:val="left"/>
        <w:rPr>
          <w:sz w:val="20"/>
        </w:rPr>
      </w:pPr>
      <w:r>
        <w:rPr>
          <w:spacing w:val="-7"/>
          <w:sz w:val="20"/>
        </w:rPr>
        <w:t>法定代表人资格证明书</w:t>
      </w:r>
    </w:p>
    <w:p w14:paraId="3149A946">
      <w:pPr>
        <w:pStyle w:val="12"/>
        <w:numPr>
          <w:ilvl w:val="2"/>
          <w:numId w:val="13"/>
        </w:numPr>
        <w:tabs>
          <w:tab w:val="left" w:pos="1058"/>
        </w:tabs>
        <w:spacing w:before="138" w:after="0" w:line="240" w:lineRule="auto"/>
        <w:ind w:left="1058" w:right="0" w:hanging="591"/>
        <w:jc w:val="left"/>
        <w:rPr>
          <w:sz w:val="20"/>
        </w:rPr>
      </w:pPr>
      <w:r>
        <w:rPr>
          <w:spacing w:val="-7"/>
          <w:sz w:val="20"/>
        </w:rPr>
        <w:t>法定代表人授权委托书</w:t>
      </w:r>
    </w:p>
    <w:p w14:paraId="22DCA31F">
      <w:pPr>
        <w:pStyle w:val="12"/>
        <w:numPr>
          <w:ilvl w:val="2"/>
          <w:numId w:val="13"/>
        </w:numPr>
        <w:tabs>
          <w:tab w:val="left" w:pos="1058"/>
        </w:tabs>
        <w:spacing w:before="135" w:after="0" w:line="240" w:lineRule="auto"/>
        <w:ind w:left="1058" w:right="0" w:hanging="591"/>
        <w:jc w:val="left"/>
        <w:rPr>
          <w:sz w:val="20"/>
        </w:rPr>
      </w:pPr>
      <w:r>
        <w:rPr>
          <w:spacing w:val="-9"/>
          <w:sz w:val="20"/>
        </w:rPr>
        <w:t>响应函</w:t>
      </w:r>
    </w:p>
    <w:p w14:paraId="6F12D4AC">
      <w:pPr>
        <w:pStyle w:val="12"/>
        <w:numPr>
          <w:ilvl w:val="2"/>
          <w:numId w:val="13"/>
        </w:numPr>
        <w:tabs>
          <w:tab w:val="left" w:pos="1058"/>
        </w:tabs>
        <w:spacing w:before="137" w:after="0" w:line="240" w:lineRule="auto"/>
        <w:ind w:left="1058" w:right="0" w:hanging="591"/>
        <w:jc w:val="left"/>
        <w:rPr>
          <w:sz w:val="20"/>
        </w:rPr>
      </w:pPr>
      <w:r>
        <w:rPr>
          <w:spacing w:val="-9"/>
          <w:sz w:val="20"/>
        </w:rPr>
        <w:t>报价表</w:t>
      </w:r>
    </w:p>
    <w:p w14:paraId="3CF0255E">
      <w:pPr>
        <w:pStyle w:val="12"/>
        <w:numPr>
          <w:ilvl w:val="2"/>
          <w:numId w:val="13"/>
        </w:numPr>
        <w:tabs>
          <w:tab w:val="left" w:pos="1058"/>
        </w:tabs>
        <w:spacing w:before="137" w:after="0" w:line="240" w:lineRule="auto"/>
        <w:ind w:left="1058" w:right="0" w:hanging="591"/>
        <w:jc w:val="left"/>
        <w:rPr>
          <w:sz w:val="20"/>
        </w:rPr>
      </w:pPr>
      <w:r>
        <w:rPr>
          <w:spacing w:val="-7"/>
          <w:sz w:val="20"/>
        </w:rPr>
        <w:t>企业资质证明文件</w:t>
      </w:r>
    </w:p>
    <w:p w14:paraId="6685171F">
      <w:pPr>
        <w:pStyle w:val="12"/>
        <w:numPr>
          <w:ilvl w:val="2"/>
          <w:numId w:val="13"/>
        </w:numPr>
        <w:tabs>
          <w:tab w:val="left" w:pos="1058"/>
        </w:tabs>
        <w:spacing w:before="135" w:after="0" w:line="240" w:lineRule="auto"/>
        <w:ind w:left="1058" w:right="0" w:hanging="591"/>
        <w:jc w:val="left"/>
        <w:rPr>
          <w:sz w:val="20"/>
        </w:rPr>
      </w:pPr>
      <w:r>
        <w:rPr>
          <w:spacing w:val="-7"/>
          <w:sz w:val="20"/>
        </w:rPr>
        <w:t>商务条款偏离表</w:t>
      </w:r>
    </w:p>
    <w:p w14:paraId="5C2A87C1">
      <w:pPr>
        <w:pStyle w:val="12"/>
        <w:numPr>
          <w:ilvl w:val="2"/>
          <w:numId w:val="13"/>
        </w:numPr>
        <w:tabs>
          <w:tab w:val="left" w:pos="1058"/>
        </w:tabs>
        <w:spacing w:before="135" w:after="0" w:line="240" w:lineRule="auto"/>
        <w:ind w:left="1058" w:right="0" w:hanging="591"/>
        <w:jc w:val="left"/>
        <w:rPr>
          <w:sz w:val="20"/>
        </w:rPr>
      </w:pPr>
      <w:r>
        <w:rPr>
          <w:spacing w:val="-7"/>
          <w:sz w:val="20"/>
        </w:rPr>
        <w:t>技术条款偏离表</w:t>
      </w:r>
    </w:p>
    <w:p w14:paraId="3417B370">
      <w:pPr>
        <w:pStyle w:val="12"/>
        <w:numPr>
          <w:ilvl w:val="2"/>
          <w:numId w:val="13"/>
        </w:numPr>
        <w:tabs>
          <w:tab w:val="left" w:pos="1058"/>
        </w:tabs>
        <w:spacing w:before="138" w:after="0" w:line="240" w:lineRule="auto"/>
        <w:ind w:left="1058" w:right="0" w:hanging="591"/>
        <w:jc w:val="left"/>
        <w:rPr>
          <w:sz w:val="20"/>
        </w:rPr>
      </w:pPr>
      <w:r>
        <w:rPr>
          <w:spacing w:val="-7"/>
          <w:sz w:val="20"/>
        </w:rPr>
        <w:t>供应商认为需提供的其它资料。</w:t>
      </w:r>
    </w:p>
    <w:p w14:paraId="332EDC92">
      <w:pPr>
        <w:pStyle w:val="12"/>
        <w:numPr>
          <w:ilvl w:val="1"/>
          <w:numId w:val="13"/>
        </w:numPr>
        <w:tabs>
          <w:tab w:val="left" w:pos="861"/>
        </w:tabs>
        <w:spacing w:before="135" w:after="0" w:line="240" w:lineRule="auto"/>
        <w:ind w:left="861" w:right="0" w:hanging="394"/>
        <w:jc w:val="left"/>
        <w:rPr>
          <w:sz w:val="20"/>
        </w:rPr>
      </w:pPr>
      <w:r>
        <w:rPr>
          <w:spacing w:val="-9"/>
          <w:sz w:val="20"/>
        </w:rPr>
        <w:t>报价</w:t>
      </w:r>
    </w:p>
    <w:p w14:paraId="3F0A19D7">
      <w:pPr>
        <w:pStyle w:val="12"/>
        <w:numPr>
          <w:ilvl w:val="2"/>
          <w:numId w:val="13"/>
        </w:numPr>
        <w:tabs>
          <w:tab w:val="left" w:pos="1058"/>
        </w:tabs>
        <w:spacing w:before="135" w:after="0" w:line="240" w:lineRule="auto"/>
        <w:ind w:left="1058" w:right="0" w:hanging="591"/>
        <w:jc w:val="left"/>
        <w:rPr>
          <w:sz w:val="20"/>
        </w:rPr>
      </w:pPr>
      <w:r>
        <w:rPr>
          <w:spacing w:val="-7"/>
          <w:sz w:val="20"/>
        </w:rPr>
        <w:t>本次报价为一次性报价，币种为人民币。</w:t>
      </w:r>
    </w:p>
    <w:p w14:paraId="1A48B4E2">
      <w:pPr>
        <w:pStyle w:val="12"/>
        <w:numPr>
          <w:ilvl w:val="2"/>
          <w:numId w:val="13"/>
        </w:numPr>
        <w:tabs>
          <w:tab w:val="left" w:pos="1058"/>
        </w:tabs>
        <w:spacing w:before="137" w:after="0" w:line="240" w:lineRule="auto"/>
        <w:ind w:left="1058" w:right="0" w:hanging="591"/>
        <w:jc w:val="left"/>
        <w:rPr>
          <w:sz w:val="20"/>
        </w:rPr>
      </w:pPr>
      <w:r>
        <w:rPr>
          <w:spacing w:val="-10"/>
          <w:sz w:val="20"/>
        </w:rPr>
        <w:t>供应商免费提供的项目，应先填写该项目的实际价格，并注明免费。此项不计入总报价。</w:t>
      </w:r>
    </w:p>
    <w:p w14:paraId="2FB1B9AB">
      <w:pPr>
        <w:pStyle w:val="12"/>
        <w:numPr>
          <w:ilvl w:val="2"/>
          <w:numId w:val="13"/>
        </w:numPr>
        <w:tabs>
          <w:tab w:val="left" w:pos="1058"/>
          <w:tab w:val="left" w:pos="1063"/>
        </w:tabs>
        <w:spacing w:before="135" w:after="0" w:line="242" w:lineRule="auto"/>
        <w:ind w:left="1063" w:right="324" w:hanging="596"/>
        <w:jc w:val="both"/>
        <w:rPr>
          <w:sz w:val="20"/>
        </w:rPr>
      </w:pPr>
      <w:r>
        <w:rPr>
          <w:spacing w:val="-6"/>
          <w:sz w:val="20"/>
        </w:rPr>
        <w:t>根据《政府采购促进中小企业发展管理办法》及财政部发布《政府采购促进中小企业发展政策问答》等</w:t>
      </w:r>
      <w:r>
        <w:rPr>
          <w:spacing w:val="-2"/>
          <w:sz w:val="20"/>
        </w:rPr>
        <w:t>相关规定，专门面向中小企业采购的项目或者采购包，不再执行价格评审优惠的扶持政策。</w:t>
      </w:r>
    </w:p>
    <w:p w14:paraId="194CC62A">
      <w:pPr>
        <w:pStyle w:val="12"/>
        <w:numPr>
          <w:ilvl w:val="2"/>
          <w:numId w:val="13"/>
        </w:numPr>
        <w:tabs>
          <w:tab w:val="left" w:pos="1058"/>
          <w:tab w:val="left" w:pos="1063"/>
        </w:tabs>
        <w:spacing w:before="133" w:after="0" w:line="242" w:lineRule="auto"/>
        <w:ind w:left="1063" w:right="323" w:hanging="596"/>
        <w:jc w:val="both"/>
        <w:rPr>
          <w:sz w:val="20"/>
        </w:rPr>
      </w:pPr>
      <w:r>
        <w:rPr>
          <w:spacing w:val="-6"/>
          <w:sz w:val="20"/>
        </w:rPr>
        <w:t>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残疾人福利性单位认定时，须提供“残疾人</w:t>
      </w:r>
      <w:r>
        <w:rPr>
          <w:spacing w:val="-2"/>
          <w:sz w:val="20"/>
        </w:rPr>
        <w:t>福利性单位声明函”(电子印章签署件或原件扫描件)，否则不予认可。</w:t>
      </w:r>
    </w:p>
    <w:p w14:paraId="290F9486">
      <w:pPr>
        <w:pStyle w:val="12"/>
        <w:numPr>
          <w:ilvl w:val="2"/>
          <w:numId w:val="13"/>
        </w:numPr>
        <w:tabs>
          <w:tab w:val="left" w:pos="1058"/>
          <w:tab w:val="left" w:pos="1063"/>
        </w:tabs>
        <w:spacing w:before="133" w:after="0" w:line="242" w:lineRule="auto"/>
        <w:ind w:left="1063" w:right="324" w:hanging="596"/>
        <w:jc w:val="left"/>
        <w:rPr>
          <w:sz w:val="20"/>
        </w:rPr>
      </w:pPr>
      <w:r>
        <w:rPr>
          <w:spacing w:val="-6"/>
          <w:sz w:val="20"/>
        </w:rPr>
        <w:t>在政府采购活动中，监狱企业视同小型、微型企业，享受预留份额、评审中价格扣除等促进中小企业发</w:t>
      </w:r>
      <w:r>
        <w:rPr>
          <w:spacing w:val="-3"/>
          <w:sz w:val="20"/>
        </w:rPr>
        <w:t>展的政府采购政策。向监狱企业采购的金额，计入面向中小企业采 购的统计数据。若是监狱企业则需</w:t>
      </w:r>
      <w:r>
        <w:rPr>
          <w:spacing w:val="-2"/>
          <w:sz w:val="20"/>
        </w:rPr>
        <w:t>提供上述省级以上监狱管理局、戒毒管理局（含新疆生产建设兵团）出具的属于监狱企业的证明文件</w:t>
      </w:r>
    </w:p>
    <w:p w14:paraId="3D3404B0">
      <w:pPr>
        <w:pStyle w:val="5"/>
        <w:spacing w:before="1"/>
        <w:ind w:left="1063"/>
      </w:pPr>
      <w:r>
        <w:rPr>
          <w:spacing w:val="-6"/>
        </w:rPr>
        <w:t>（原件扫描件）</w:t>
      </w:r>
      <w:r>
        <w:rPr>
          <w:spacing w:val="-7"/>
        </w:rPr>
        <w:t>，若不是则不需要提供。</w:t>
      </w:r>
    </w:p>
    <w:p w14:paraId="302F95F7">
      <w:pPr>
        <w:pStyle w:val="12"/>
        <w:numPr>
          <w:ilvl w:val="2"/>
          <w:numId w:val="13"/>
        </w:numPr>
        <w:tabs>
          <w:tab w:val="left" w:pos="1058"/>
        </w:tabs>
        <w:spacing w:before="61" w:after="0" w:line="240" w:lineRule="auto"/>
        <w:ind w:left="1058" w:right="0" w:hanging="591"/>
        <w:jc w:val="left"/>
        <w:rPr>
          <w:sz w:val="20"/>
        </w:rPr>
      </w:pPr>
      <w:r>
        <w:rPr>
          <w:spacing w:val="-7"/>
          <w:sz w:val="20"/>
        </w:rPr>
        <w:t>最终成交价格按各自报价执行。</w:t>
      </w:r>
    </w:p>
    <w:p w14:paraId="68E56D2D">
      <w:pPr>
        <w:pStyle w:val="12"/>
        <w:numPr>
          <w:ilvl w:val="1"/>
          <w:numId w:val="13"/>
        </w:numPr>
        <w:tabs>
          <w:tab w:val="left" w:pos="861"/>
        </w:tabs>
        <w:spacing w:before="123" w:after="0" w:line="240" w:lineRule="auto"/>
        <w:ind w:left="861" w:right="0" w:hanging="394"/>
        <w:jc w:val="left"/>
        <w:rPr>
          <w:sz w:val="20"/>
        </w:rPr>
      </w:pPr>
      <w:r>
        <w:rPr>
          <w:spacing w:val="-7"/>
          <w:sz w:val="20"/>
        </w:rPr>
        <w:t>响应文件编制要求</w:t>
      </w:r>
    </w:p>
    <w:p w14:paraId="15E9CB97">
      <w:pPr>
        <w:pStyle w:val="12"/>
        <w:numPr>
          <w:ilvl w:val="2"/>
          <w:numId w:val="13"/>
        </w:numPr>
        <w:tabs>
          <w:tab w:val="left" w:pos="1058"/>
          <w:tab w:val="left" w:pos="1063"/>
        </w:tabs>
        <w:spacing w:before="133" w:after="0" w:line="242" w:lineRule="auto"/>
        <w:ind w:left="1063" w:right="324" w:hanging="596"/>
        <w:jc w:val="left"/>
        <w:rPr>
          <w:rFonts w:ascii="宋体" w:hAnsi="宋体" w:eastAsia="宋体" w:cs="宋体"/>
          <w:spacing w:val="-2"/>
          <w:sz w:val="20"/>
        </w:rPr>
      </w:pPr>
      <w:r>
        <w:rPr>
          <w:rFonts w:ascii="宋体" w:hAnsi="宋体" w:eastAsia="宋体" w:cs="宋体"/>
          <w:spacing w:val="-2"/>
          <w:sz w:val="20"/>
        </w:rPr>
        <w:t>供应商需提供正本1份，副本</w:t>
      </w:r>
      <w:r>
        <w:rPr>
          <w:rFonts w:hint="eastAsia" w:cs="宋体"/>
          <w:spacing w:val="-2"/>
          <w:sz w:val="20"/>
          <w:lang w:val="en-US" w:eastAsia="zh-CN"/>
        </w:rPr>
        <w:t>2</w:t>
      </w:r>
      <w:r>
        <w:rPr>
          <w:rFonts w:ascii="宋体" w:hAnsi="宋体" w:eastAsia="宋体" w:cs="宋体"/>
          <w:spacing w:val="-2"/>
          <w:sz w:val="20"/>
        </w:rPr>
        <w:t>份。副本可由正本复制（复印）而成，正副本应完全一致；如果正副本内容不一致的，以正本为准。</w:t>
      </w:r>
      <w:r>
        <w:rPr>
          <w:rFonts w:hint="eastAsia" w:cs="宋体"/>
          <w:spacing w:val="-2"/>
          <w:sz w:val="20"/>
          <w:lang w:val="en-US" w:eastAsia="zh-CN"/>
        </w:rPr>
        <w:t>目录编制逐页有页码，</w:t>
      </w:r>
      <w:r>
        <w:rPr>
          <w:rFonts w:hint="eastAsia" w:ascii="宋体" w:hAnsi="宋体" w:eastAsia="宋体" w:cs="宋体"/>
          <w:spacing w:val="-2"/>
          <w:sz w:val="20"/>
          <w:lang w:val="en-US" w:eastAsia="zh-CN"/>
        </w:rPr>
        <w:t>电子版U盘一份。</w:t>
      </w:r>
    </w:p>
    <w:p w14:paraId="583CBA04">
      <w:pPr>
        <w:pStyle w:val="12"/>
        <w:numPr>
          <w:ilvl w:val="2"/>
          <w:numId w:val="13"/>
        </w:numPr>
        <w:tabs>
          <w:tab w:val="left" w:pos="1058"/>
        </w:tabs>
        <w:spacing w:before="135" w:after="0" w:line="240" w:lineRule="auto"/>
        <w:ind w:left="1058" w:right="0" w:hanging="591"/>
        <w:jc w:val="left"/>
        <w:rPr>
          <w:sz w:val="20"/>
        </w:rPr>
      </w:pPr>
      <w:r>
        <w:rPr>
          <w:rFonts w:hint="eastAsia"/>
          <w:spacing w:val="-7"/>
          <w:sz w:val="20"/>
          <w:lang w:val="en-US" w:eastAsia="zh-CN"/>
        </w:rPr>
        <w:t>响应文件需胶状成册，</w:t>
      </w:r>
      <w:r>
        <w:rPr>
          <w:spacing w:val="-7"/>
          <w:sz w:val="20"/>
        </w:rPr>
        <w:t>因响应文件字迹潦草、模糊或表达不清所引起的不利后果由供应商承担。</w:t>
      </w:r>
    </w:p>
    <w:p w14:paraId="609651B4">
      <w:pPr>
        <w:pStyle w:val="12"/>
        <w:numPr>
          <w:ilvl w:val="2"/>
          <w:numId w:val="13"/>
        </w:numPr>
        <w:tabs>
          <w:tab w:val="left" w:pos="1058"/>
        </w:tabs>
        <w:spacing w:before="137" w:after="0" w:line="240" w:lineRule="auto"/>
        <w:ind w:left="1058" w:right="0" w:hanging="591"/>
        <w:jc w:val="left"/>
        <w:rPr>
          <w:sz w:val="20"/>
        </w:rPr>
      </w:pPr>
      <w:r>
        <w:rPr>
          <w:spacing w:val="-8"/>
          <w:sz w:val="20"/>
        </w:rPr>
        <w:t>采购项目为</w:t>
      </w:r>
      <w:r>
        <w:rPr>
          <w:rFonts w:hint="eastAsia"/>
          <w:spacing w:val="-8"/>
          <w:sz w:val="20"/>
          <w:lang w:val="en-US" w:eastAsia="zh-CN"/>
        </w:rPr>
        <w:t>1</w:t>
      </w:r>
      <w:r>
        <w:rPr>
          <w:spacing w:val="-9"/>
          <w:sz w:val="20"/>
        </w:rPr>
        <w:t>个标段。</w:t>
      </w:r>
    </w:p>
    <w:p w14:paraId="23EEEE49">
      <w:pPr>
        <w:pStyle w:val="12"/>
        <w:numPr>
          <w:ilvl w:val="0"/>
          <w:numId w:val="0"/>
        </w:numPr>
        <w:tabs>
          <w:tab w:val="left" w:pos="1058"/>
        </w:tabs>
        <w:spacing w:before="134" w:after="0" w:line="300" w:lineRule="auto"/>
        <w:ind w:right="3856" w:rightChars="0" w:firstLine="392" w:firstLineChars="200"/>
        <w:jc w:val="left"/>
        <w:rPr>
          <w:sz w:val="20"/>
        </w:rPr>
      </w:pPr>
      <w:r>
        <w:rPr>
          <w:spacing w:val="-2"/>
          <w:sz w:val="20"/>
        </w:rPr>
        <w:t>四、响应文件递交</w:t>
      </w:r>
    </w:p>
    <w:p w14:paraId="67DA330C">
      <w:pPr>
        <w:pStyle w:val="12"/>
        <w:numPr>
          <w:ilvl w:val="1"/>
          <w:numId w:val="14"/>
        </w:numPr>
        <w:tabs>
          <w:tab w:val="left" w:pos="861"/>
        </w:tabs>
        <w:spacing w:before="73" w:after="0" w:line="240" w:lineRule="auto"/>
        <w:ind w:left="861" w:right="0" w:hanging="394"/>
        <w:jc w:val="left"/>
        <w:rPr>
          <w:sz w:val="20"/>
        </w:rPr>
      </w:pPr>
      <w:r>
        <w:rPr>
          <w:spacing w:val="-7"/>
          <w:sz w:val="20"/>
        </w:rPr>
        <w:t>响应文件签收</w:t>
      </w:r>
    </w:p>
    <w:p w14:paraId="2BBD052C">
      <w:pPr>
        <w:pStyle w:val="12"/>
        <w:numPr>
          <w:ilvl w:val="2"/>
          <w:numId w:val="14"/>
        </w:numPr>
        <w:tabs>
          <w:tab w:val="left" w:pos="1058"/>
        </w:tabs>
        <w:spacing w:before="0" w:after="0" w:line="240" w:lineRule="auto"/>
        <w:ind w:left="1058" w:right="0" w:hanging="591"/>
        <w:jc w:val="left"/>
        <w:rPr>
          <w:sz w:val="20"/>
        </w:rPr>
      </w:pPr>
      <w:r>
        <w:rPr>
          <w:spacing w:val="-7"/>
          <w:sz w:val="20"/>
        </w:rPr>
        <w:t>对供应商提交的响应文件在提交响应文件截止时间后不予退还。</w:t>
      </w:r>
    </w:p>
    <w:p w14:paraId="1C4D84B4">
      <w:pPr>
        <w:pStyle w:val="12"/>
        <w:numPr>
          <w:ilvl w:val="1"/>
          <w:numId w:val="14"/>
        </w:numPr>
        <w:tabs>
          <w:tab w:val="left" w:pos="861"/>
        </w:tabs>
        <w:spacing w:before="130" w:after="0" w:line="240" w:lineRule="auto"/>
        <w:ind w:left="861" w:right="0" w:hanging="394"/>
        <w:jc w:val="both"/>
        <w:rPr>
          <w:sz w:val="20"/>
        </w:rPr>
      </w:pPr>
      <w:r>
        <w:rPr>
          <w:spacing w:val="-7"/>
          <w:sz w:val="20"/>
        </w:rPr>
        <w:t>响应文件修改与撤回</w:t>
      </w:r>
    </w:p>
    <w:p w14:paraId="2EEFF654">
      <w:pPr>
        <w:pStyle w:val="12"/>
        <w:numPr>
          <w:ilvl w:val="2"/>
          <w:numId w:val="14"/>
        </w:numPr>
        <w:tabs>
          <w:tab w:val="left" w:pos="1042"/>
        </w:tabs>
        <w:spacing w:before="135" w:after="0" w:line="367" w:lineRule="auto"/>
        <w:ind w:left="67" w:right="540" w:firstLine="384"/>
        <w:jc w:val="both"/>
        <w:rPr>
          <w:sz w:val="20"/>
        </w:rPr>
      </w:pPr>
      <w:r>
        <w:rPr>
          <w:spacing w:val="-6"/>
          <w:sz w:val="20"/>
        </w:rPr>
        <w:t>供应商在询价通知书要求提交响应文件的截止时间前，可以对所提交的响应文件进行补充、修改或者</w:t>
      </w:r>
      <w:r>
        <w:rPr>
          <w:spacing w:val="-2"/>
          <w:sz w:val="20"/>
        </w:rPr>
        <w:t>撤回。补充、修改的内容作为响应文件的组成部分。补充、修改的内容与响应文件不一致的，以补充、修改的内容为准。</w:t>
      </w:r>
    </w:p>
    <w:p w14:paraId="05EF2C5B">
      <w:pPr>
        <w:pStyle w:val="12"/>
        <w:numPr>
          <w:ilvl w:val="1"/>
          <w:numId w:val="14"/>
        </w:numPr>
        <w:tabs>
          <w:tab w:val="left" w:pos="861"/>
        </w:tabs>
        <w:spacing w:before="130" w:after="0" w:line="240" w:lineRule="auto"/>
        <w:ind w:left="861" w:right="0" w:hanging="394"/>
        <w:jc w:val="both"/>
        <w:rPr>
          <w:sz w:val="20"/>
        </w:rPr>
      </w:pPr>
      <w:r>
        <w:rPr>
          <w:spacing w:val="-8"/>
          <w:sz w:val="20"/>
        </w:rPr>
        <w:t>开启事项</w:t>
      </w:r>
    </w:p>
    <w:p w14:paraId="4E38C2E1">
      <w:pPr>
        <w:pStyle w:val="12"/>
        <w:numPr>
          <w:ilvl w:val="2"/>
          <w:numId w:val="14"/>
        </w:numPr>
        <w:tabs>
          <w:tab w:val="left" w:pos="1046"/>
        </w:tabs>
        <w:spacing w:before="135" w:after="0" w:line="240" w:lineRule="auto"/>
        <w:ind w:left="1046" w:right="0" w:hanging="591"/>
        <w:jc w:val="left"/>
        <w:rPr>
          <w:sz w:val="20"/>
        </w:rPr>
      </w:pPr>
      <w:r>
        <w:rPr>
          <w:spacing w:val="-8"/>
          <w:sz w:val="20"/>
        </w:rPr>
        <w:t>开启会议应在招标（采购）公告及招标（采购）</w:t>
      </w:r>
      <w:r>
        <w:rPr>
          <w:spacing w:val="-9"/>
          <w:sz w:val="20"/>
        </w:rPr>
        <w:t>文件规定的时间、地点进行。</w:t>
      </w:r>
    </w:p>
    <w:p w14:paraId="46D49E57">
      <w:pPr>
        <w:pStyle w:val="12"/>
        <w:numPr>
          <w:ilvl w:val="2"/>
          <w:numId w:val="14"/>
        </w:numPr>
        <w:tabs>
          <w:tab w:val="left" w:pos="1058"/>
        </w:tabs>
        <w:spacing w:before="135" w:after="0" w:line="240" w:lineRule="auto"/>
        <w:ind w:left="1058" w:right="0" w:hanging="591"/>
        <w:jc w:val="both"/>
        <w:rPr>
          <w:sz w:val="20"/>
        </w:rPr>
      </w:pPr>
      <w:r>
        <w:rPr>
          <w:spacing w:val="-9"/>
          <w:sz w:val="20"/>
        </w:rPr>
        <w:t>开启</w:t>
      </w:r>
    </w:p>
    <w:p w14:paraId="14C6E3B6">
      <w:pPr>
        <w:pStyle w:val="12"/>
        <w:numPr>
          <w:ilvl w:val="3"/>
          <w:numId w:val="14"/>
        </w:numPr>
        <w:tabs>
          <w:tab w:val="left" w:pos="1256"/>
        </w:tabs>
        <w:spacing w:before="135" w:after="0" w:line="240" w:lineRule="auto"/>
        <w:ind w:left="1256" w:right="0" w:hanging="789"/>
        <w:jc w:val="both"/>
        <w:rPr>
          <w:sz w:val="20"/>
        </w:rPr>
      </w:pPr>
      <w:r>
        <w:rPr>
          <w:rFonts w:hint="eastAsia"/>
          <w:spacing w:val="-8"/>
          <w:sz w:val="20"/>
          <w:lang w:val="en-US" w:eastAsia="zh-CN"/>
        </w:rPr>
        <w:t>现场</w:t>
      </w:r>
      <w:r>
        <w:rPr>
          <w:spacing w:val="-8"/>
          <w:sz w:val="20"/>
        </w:rPr>
        <w:t>开启</w:t>
      </w:r>
    </w:p>
    <w:p w14:paraId="68A58EAB">
      <w:pPr>
        <w:pStyle w:val="12"/>
        <w:numPr>
          <w:ilvl w:val="0"/>
          <w:numId w:val="0"/>
        </w:numPr>
        <w:tabs>
          <w:tab w:val="left" w:pos="1061"/>
        </w:tabs>
        <w:spacing w:before="61" w:after="0" w:line="369" w:lineRule="auto"/>
        <w:ind w:left="465" w:leftChars="0" w:right="744" w:rightChars="0"/>
        <w:jc w:val="left"/>
        <w:rPr>
          <w:spacing w:val="6"/>
          <w:sz w:val="20"/>
        </w:rPr>
      </w:pPr>
      <w:r>
        <w:rPr>
          <w:rFonts w:hint="eastAsia" w:ascii="宋体" w:hAnsi="宋体" w:eastAsia="宋体" w:cs="宋体"/>
          <w:spacing w:val="-8"/>
          <w:sz w:val="20"/>
          <w:lang w:val="en-US" w:eastAsia="zh-CN"/>
        </w:rPr>
        <w:t xml:space="preserve">4.3.2.2 </w:t>
      </w:r>
      <w:r>
        <w:rPr>
          <w:spacing w:val="-2"/>
          <w:sz w:val="20"/>
        </w:rPr>
        <w:t>开启结束，进入资格审查、评标阶段；采购人对供应商资格进行审查后，询价小组评议，采购人</w:t>
      </w:r>
      <w:r>
        <w:rPr>
          <w:spacing w:val="8"/>
          <w:sz w:val="20"/>
        </w:rPr>
        <w:t>委托询价小组推荐</w:t>
      </w:r>
      <w:r>
        <w:rPr>
          <w:spacing w:val="10"/>
          <w:sz w:val="20"/>
        </w:rPr>
        <w:t>3</w:t>
      </w:r>
      <w:r>
        <w:rPr>
          <w:spacing w:val="6"/>
          <w:sz w:val="20"/>
        </w:rPr>
        <w:t>名成交候选人。</w:t>
      </w:r>
    </w:p>
    <w:p w14:paraId="3FD135D2">
      <w:pPr>
        <w:pStyle w:val="12"/>
        <w:numPr>
          <w:ilvl w:val="0"/>
          <w:numId w:val="0"/>
        </w:numPr>
        <w:tabs>
          <w:tab w:val="left" w:pos="1061"/>
        </w:tabs>
        <w:spacing w:before="61" w:after="0" w:line="369" w:lineRule="auto"/>
        <w:ind w:left="465" w:leftChars="0" w:right="744" w:rightChars="0"/>
        <w:jc w:val="left"/>
        <w:rPr>
          <w:rFonts w:ascii="宋体" w:hAnsi="宋体" w:eastAsia="宋体" w:cs="宋体"/>
          <w:spacing w:val="6"/>
          <w:sz w:val="20"/>
        </w:rPr>
      </w:pPr>
      <w:r>
        <w:rPr>
          <w:rFonts w:hint="eastAsia"/>
          <w:spacing w:val="6"/>
          <w:sz w:val="20"/>
          <w:lang w:val="en-US" w:eastAsia="zh-CN"/>
        </w:rPr>
        <w:t>4.4</w:t>
      </w:r>
      <w:r>
        <w:rPr>
          <w:rFonts w:ascii="宋体" w:hAnsi="宋体" w:eastAsia="宋体" w:cs="宋体"/>
          <w:spacing w:val="6"/>
          <w:sz w:val="20"/>
        </w:rPr>
        <w:t>密封和标识</w:t>
      </w:r>
    </w:p>
    <w:p w14:paraId="4CD0D3E0">
      <w:pPr>
        <w:pStyle w:val="12"/>
        <w:numPr>
          <w:ilvl w:val="0"/>
          <w:numId w:val="0"/>
        </w:numPr>
        <w:tabs>
          <w:tab w:val="left" w:pos="1061"/>
        </w:tabs>
        <w:spacing w:before="61" w:after="0" w:line="369" w:lineRule="auto"/>
        <w:ind w:left="465" w:leftChars="0" w:right="744" w:rightChars="0"/>
        <w:jc w:val="left"/>
        <w:rPr>
          <w:rFonts w:ascii="宋体" w:hAnsi="宋体" w:eastAsia="宋体" w:cs="宋体"/>
          <w:spacing w:val="-2"/>
          <w:sz w:val="20"/>
        </w:rPr>
      </w:pPr>
      <w:r>
        <w:rPr>
          <w:rFonts w:hint="eastAsia" w:ascii="宋体" w:hAnsi="宋体" w:eastAsia="宋体" w:cs="宋体"/>
          <w:spacing w:val="6"/>
          <w:sz w:val="20"/>
          <w:lang w:val="en-US" w:eastAsia="zh-CN"/>
        </w:rPr>
        <w:t>4.4.1</w:t>
      </w:r>
      <w:r>
        <w:rPr>
          <w:rFonts w:hint="eastAsia" w:ascii="宋体" w:hAnsi="宋体" w:eastAsia="宋体" w:cs="宋体"/>
          <w:spacing w:val="-2"/>
          <w:sz w:val="20"/>
          <w:lang w:val="en-US" w:eastAsia="zh-CN"/>
        </w:rPr>
        <w:t>响应文件</w:t>
      </w:r>
      <w:r>
        <w:rPr>
          <w:rFonts w:ascii="宋体" w:hAnsi="宋体" w:eastAsia="宋体" w:cs="宋体"/>
          <w:spacing w:val="-2"/>
          <w:sz w:val="20"/>
        </w:rPr>
        <w:t>的正本、副本应一起包装，加贴封条，并在封套的封口处加盖申请人单位公章。</w:t>
      </w:r>
    </w:p>
    <w:p w14:paraId="153325D0">
      <w:pPr>
        <w:pStyle w:val="12"/>
        <w:numPr>
          <w:ilvl w:val="0"/>
          <w:numId w:val="0"/>
        </w:numPr>
        <w:tabs>
          <w:tab w:val="left" w:pos="1061"/>
        </w:tabs>
        <w:spacing w:before="61" w:after="0" w:line="369" w:lineRule="auto"/>
        <w:ind w:left="465" w:leftChars="0" w:right="744" w:rightChars="0"/>
        <w:jc w:val="left"/>
        <w:rPr>
          <w:rFonts w:hint="eastAsia" w:ascii="宋体" w:hAnsi="宋体" w:eastAsia="宋体" w:cs="宋体"/>
          <w:spacing w:val="-2"/>
          <w:sz w:val="20"/>
          <w:lang w:val="en-US" w:eastAsia="zh-CN"/>
        </w:rPr>
      </w:pPr>
      <w:r>
        <w:rPr>
          <w:rFonts w:hint="eastAsia" w:ascii="宋体" w:hAnsi="宋体" w:eastAsia="宋体" w:cs="宋体"/>
          <w:spacing w:val="-2"/>
          <w:sz w:val="20"/>
          <w:lang w:val="en-US" w:eastAsia="zh-CN"/>
        </w:rPr>
        <w:t>4.4.2响应文件</w:t>
      </w:r>
      <w:r>
        <w:rPr>
          <w:rFonts w:ascii="宋体" w:hAnsi="宋体" w:eastAsia="宋体" w:cs="宋体"/>
          <w:spacing w:val="-2"/>
          <w:sz w:val="20"/>
        </w:rPr>
        <w:t>的封套上应载明</w:t>
      </w:r>
      <w:r>
        <w:rPr>
          <w:rFonts w:hint="eastAsia" w:ascii="宋体" w:hAnsi="宋体" w:eastAsia="宋体" w:cs="宋体"/>
          <w:spacing w:val="-2"/>
          <w:sz w:val="20"/>
          <w:lang w:val="en-US" w:eastAsia="zh-CN"/>
        </w:rPr>
        <w:t>响应</w:t>
      </w:r>
      <w:r>
        <w:rPr>
          <w:rFonts w:ascii="宋体" w:hAnsi="宋体" w:eastAsia="宋体" w:cs="宋体"/>
          <w:spacing w:val="-2"/>
          <w:sz w:val="20"/>
        </w:rPr>
        <w:t>人的名称、地址、电话及联系人等内容</w:t>
      </w:r>
      <w:r>
        <w:rPr>
          <w:rFonts w:hint="eastAsia" w:ascii="宋体" w:hAnsi="宋体" w:eastAsia="宋体" w:cs="宋体"/>
          <w:spacing w:val="-2"/>
          <w:sz w:val="20"/>
          <w:lang w:eastAsia="zh-CN"/>
        </w:rPr>
        <w:t>。</w:t>
      </w:r>
    </w:p>
    <w:p w14:paraId="1C776937">
      <w:pPr>
        <w:pStyle w:val="5"/>
        <w:ind w:left="467"/>
      </w:pPr>
      <w:r>
        <w:rPr>
          <w:spacing w:val="-7"/>
        </w:rPr>
        <w:t>五、资格审查与评审</w:t>
      </w:r>
    </w:p>
    <w:p w14:paraId="7E74E4A6">
      <w:pPr>
        <w:pStyle w:val="12"/>
        <w:numPr>
          <w:ilvl w:val="1"/>
          <w:numId w:val="15"/>
        </w:numPr>
        <w:tabs>
          <w:tab w:val="left" w:pos="861"/>
        </w:tabs>
        <w:spacing w:before="130" w:after="0" w:line="240" w:lineRule="auto"/>
        <w:ind w:left="861" w:right="0" w:hanging="394"/>
        <w:jc w:val="left"/>
        <w:rPr>
          <w:sz w:val="20"/>
        </w:rPr>
      </w:pPr>
      <w:r>
        <w:rPr>
          <w:spacing w:val="-8"/>
          <w:sz w:val="20"/>
        </w:rPr>
        <w:t>资格审查</w:t>
      </w:r>
    </w:p>
    <w:p w14:paraId="17F79582">
      <w:pPr>
        <w:pStyle w:val="12"/>
        <w:numPr>
          <w:ilvl w:val="2"/>
          <w:numId w:val="15"/>
        </w:numPr>
        <w:tabs>
          <w:tab w:val="left" w:pos="1058"/>
        </w:tabs>
        <w:spacing w:before="135" w:after="0" w:line="240" w:lineRule="auto"/>
        <w:ind w:left="1058" w:right="0" w:hanging="591"/>
        <w:jc w:val="left"/>
        <w:rPr>
          <w:sz w:val="20"/>
        </w:rPr>
      </w:pPr>
      <w:r>
        <w:rPr>
          <w:spacing w:val="-7"/>
          <w:sz w:val="20"/>
        </w:rPr>
        <w:t>开启结束后，资格审查人员进行资格审查。</w:t>
      </w:r>
    </w:p>
    <w:p w14:paraId="3366A89B">
      <w:pPr>
        <w:pStyle w:val="12"/>
        <w:numPr>
          <w:ilvl w:val="2"/>
          <w:numId w:val="15"/>
        </w:numPr>
        <w:tabs>
          <w:tab w:val="left" w:pos="1058"/>
        </w:tabs>
        <w:spacing w:before="135" w:after="0" w:line="240" w:lineRule="auto"/>
        <w:ind w:left="1058" w:right="0" w:hanging="591"/>
        <w:jc w:val="left"/>
        <w:rPr>
          <w:sz w:val="20"/>
        </w:rPr>
      </w:pPr>
      <w:r>
        <w:rPr>
          <w:spacing w:val="-7"/>
          <w:sz w:val="20"/>
        </w:rPr>
        <w:t>采购人</w:t>
      </w:r>
      <w:r>
        <w:rPr>
          <w:rFonts w:hint="eastAsia"/>
          <w:spacing w:val="-7"/>
          <w:sz w:val="20"/>
          <w:lang w:eastAsia="zh-CN"/>
        </w:rPr>
        <w:t>或采购代理机构</w:t>
      </w:r>
      <w:r>
        <w:rPr>
          <w:spacing w:val="-7"/>
          <w:sz w:val="20"/>
        </w:rPr>
        <w:t>进行资格查询。</w:t>
      </w:r>
    </w:p>
    <w:p w14:paraId="31222F8D">
      <w:pPr>
        <w:pStyle w:val="12"/>
        <w:numPr>
          <w:ilvl w:val="3"/>
          <w:numId w:val="15"/>
        </w:numPr>
        <w:tabs>
          <w:tab w:val="left" w:pos="1254"/>
        </w:tabs>
        <w:spacing w:before="137" w:after="0" w:line="369" w:lineRule="auto"/>
        <w:ind w:left="67" w:right="751" w:firstLine="398"/>
        <w:jc w:val="left"/>
        <w:rPr>
          <w:sz w:val="20"/>
        </w:rPr>
      </w:pPr>
      <w:r>
        <w:rPr>
          <w:spacing w:val="-2"/>
          <w:sz w:val="20"/>
        </w:rPr>
        <w:t>在资格要求证明材料中，可以通过互联网或者相关信息系统查询的信息，资格审查人员须进行查询并作为资格审查依据。</w:t>
      </w:r>
    </w:p>
    <w:p w14:paraId="42C1F138">
      <w:pPr>
        <w:pStyle w:val="12"/>
        <w:numPr>
          <w:ilvl w:val="3"/>
          <w:numId w:val="15"/>
        </w:numPr>
        <w:tabs>
          <w:tab w:val="left" w:pos="1254"/>
        </w:tabs>
        <w:spacing w:before="0" w:after="0" w:line="372" w:lineRule="auto"/>
        <w:ind w:left="67" w:right="751" w:firstLine="398"/>
        <w:jc w:val="left"/>
        <w:rPr>
          <w:sz w:val="20"/>
        </w:rPr>
      </w:pPr>
      <w:r>
        <w:rPr>
          <w:spacing w:val="-2"/>
          <w:sz w:val="20"/>
        </w:rPr>
        <w:t>采购人</w:t>
      </w:r>
      <w:r>
        <w:rPr>
          <w:rFonts w:hint="eastAsia"/>
          <w:spacing w:val="-2"/>
          <w:sz w:val="20"/>
          <w:lang w:eastAsia="zh-CN"/>
        </w:rPr>
        <w:t>或</w:t>
      </w:r>
      <w:r>
        <w:rPr>
          <w:rFonts w:hint="eastAsia"/>
          <w:spacing w:val="-7"/>
          <w:sz w:val="20"/>
          <w:lang w:eastAsia="zh-CN"/>
        </w:rPr>
        <w:t>采购代理机构</w:t>
      </w:r>
      <w:r>
        <w:rPr>
          <w:spacing w:val="-2"/>
          <w:sz w:val="20"/>
        </w:rPr>
        <w:t>查询供应商的信用记录。供应商存在不良信用记录的，其投标（响应）将被认定为无效</w:t>
      </w:r>
      <w:r>
        <w:rPr>
          <w:spacing w:val="-4"/>
          <w:sz w:val="20"/>
        </w:rPr>
        <w:t>响应。</w:t>
      </w:r>
    </w:p>
    <w:p w14:paraId="3571A5D5">
      <w:pPr>
        <w:pStyle w:val="5"/>
        <w:spacing w:line="254" w:lineRule="exact"/>
        <w:ind w:left="467"/>
      </w:pPr>
      <w:r>
        <w:t>不良信用记录指： 通过“ 信用中国” (https://</w:t>
      </w:r>
      <w:r>
        <w:fldChar w:fldCharType="begin"/>
      </w:r>
      <w:r>
        <w:instrText xml:space="preserve"> HYPERLINK "http://www.creditchina.gov.cn/" \h </w:instrText>
      </w:r>
      <w:r>
        <w:fldChar w:fldCharType="separate"/>
      </w:r>
      <w:r>
        <w:t>www.creditchina.gov.cn</w:t>
      </w:r>
      <w:r>
        <w:rPr>
          <w:spacing w:val="-34"/>
        </w:rPr>
        <w:t xml:space="preserve">) </w:t>
      </w:r>
      <w:r>
        <w:rPr>
          <w:spacing w:val="-34"/>
        </w:rPr>
        <w:fldChar w:fldCharType="end"/>
      </w:r>
      <w:r>
        <w:rPr>
          <w:spacing w:val="2"/>
        </w:rPr>
        <w:t>、“ 中国政府采购网”</w:t>
      </w:r>
    </w:p>
    <w:p w14:paraId="0DEB9937">
      <w:pPr>
        <w:pStyle w:val="5"/>
        <w:spacing w:before="121" w:line="369" w:lineRule="auto"/>
        <w:ind w:left="67" w:right="554"/>
        <w:jc w:val="both"/>
      </w:pPr>
      <w:r>
        <w:rPr>
          <w:spacing w:val="13"/>
          <w:w w:val="97"/>
        </w:rPr>
        <w:t>（</w:t>
      </w:r>
      <w:r>
        <w:fldChar w:fldCharType="begin"/>
      </w:r>
      <w:r>
        <w:instrText xml:space="preserve"> HYPERLINK "http://www.ccgp.gov.cn/" \h </w:instrText>
      </w:r>
      <w:r>
        <w:fldChar w:fldCharType="separate"/>
      </w:r>
      <w:r>
        <w:rPr>
          <w:w w:val="97"/>
        </w:rPr>
        <w:t>h</w:t>
      </w:r>
      <w:r>
        <w:rPr>
          <w:spacing w:val="3"/>
          <w:w w:val="97"/>
        </w:rPr>
        <w:t>t</w:t>
      </w:r>
      <w:r>
        <w:rPr>
          <w:w w:val="97"/>
        </w:rPr>
        <w:t>tp://</w:t>
      </w:r>
      <w:r>
        <w:rPr>
          <w:spacing w:val="3"/>
          <w:w w:val="97"/>
        </w:rPr>
        <w:t>w</w:t>
      </w:r>
      <w:r>
        <w:rPr>
          <w:spacing w:val="-2"/>
          <w:w w:val="97"/>
        </w:rPr>
        <w:t>w</w:t>
      </w:r>
      <w:r>
        <w:rPr>
          <w:w w:val="97"/>
        </w:rPr>
        <w:t>w</w:t>
      </w:r>
      <w:r>
        <w:rPr>
          <w:spacing w:val="5"/>
          <w:w w:val="97"/>
        </w:rPr>
        <w:t>.</w:t>
      </w:r>
      <w:r>
        <w:rPr>
          <w:spacing w:val="-2"/>
          <w:w w:val="97"/>
        </w:rPr>
        <w:t>c</w:t>
      </w:r>
      <w:r>
        <w:rPr>
          <w:w w:val="97"/>
        </w:rPr>
        <w:t>c</w:t>
      </w:r>
      <w:r>
        <w:rPr>
          <w:spacing w:val="3"/>
          <w:w w:val="97"/>
        </w:rPr>
        <w:t>g</w:t>
      </w:r>
      <w:r>
        <w:rPr>
          <w:w w:val="97"/>
        </w:rPr>
        <w:t>p.</w:t>
      </w:r>
      <w:r>
        <w:rPr>
          <w:spacing w:val="3"/>
          <w:w w:val="97"/>
        </w:rPr>
        <w:t>g</w:t>
      </w:r>
      <w:r>
        <w:rPr>
          <w:w w:val="97"/>
        </w:rPr>
        <w:t>ov</w:t>
      </w:r>
      <w:r>
        <w:rPr>
          <w:spacing w:val="3"/>
          <w:w w:val="97"/>
        </w:rPr>
        <w:t>.</w:t>
      </w:r>
      <w:r>
        <w:rPr>
          <w:spacing w:val="-2"/>
          <w:w w:val="97"/>
        </w:rPr>
        <w:t>c</w:t>
      </w:r>
      <w:r>
        <w:rPr>
          <w:spacing w:val="15"/>
          <w:w w:val="97"/>
        </w:rPr>
        <w:t>n</w:t>
      </w:r>
      <w:r>
        <w:rPr>
          <w:spacing w:val="15"/>
          <w:w w:val="97"/>
        </w:rPr>
        <w:fldChar w:fldCharType="end"/>
      </w:r>
      <w:r>
        <w:rPr>
          <w:spacing w:val="16"/>
          <w:w w:val="97"/>
        </w:rPr>
        <w:t>）</w:t>
      </w:r>
      <w:r>
        <w:rPr>
          <w:spacing w:val="13"/>
          <w:w w:val="97"/>
        </w:rPr>
        <w:t>、</w:t>
      </w:r>
      <w:r>
        <w:rPr>
          <w:rFonts w:ascii="宋体" w:hAnsi="宋体" w:eastAsia="宋体" w:cs="宋体"/>
        </w:rPr>
        <w:t xml:space="preserve">中国执行信息公开网（ </w:t>
      </w:r>
      <w:r>
        <w:rPr>
          <w:rFonts w:ascii="宋体" w:hAnsi="宋体" w:eastAsia="宋体" w:cs="宋体"/>
        </w:rPr>
        <w:fldChar w:fldCharType="begin"/>
      </w:r>
      <w:r>
        <w:rPr>
          <w:rFonts w:ascii="宋体" w:hAnsi="宋体" w:eastAsia="宋体" w:cs="宋体"/>
        </w:rPr>
        <w:instrText xml:space="preserve"> HYPERLINK "http://zxgk.court.gov.cn/" \h </w:instrText>
      </w:r>
      <w:r>
        <w:rPr>
          <w:rFonts w:ascii="宋体" w:hAnsi="宋体" w:eastAsia="宋体" w:cs="宋体"/>
        </w:rPr>
        <w:fldChar w:fldCharType="separate"/>
      </w:r>
      <w:r>
        <w:rPr>
          <w:rFonts w:ascii="宋体" w:hAnsi="宋体" w:eastAsia="宋体" w:cs="宋体"/>
        </w:rPr>
        <w:t>http://zxgk.court.gov.cn</w:t>
      </w:r>
      <w:r>
        <w:rPr>
          <w:rFonts w:ascii="宋体" w:hAnsi="宋体" w:eastAsia="宋体" w:cs="宋体"/>
        </w:rPr>
        <w:fldChar w:fldCharType="end"/>
      </w:r>
      <w:r>
        <w:rPr>
          <w:rFonts w:ascii="宋体" w:hAnsi="宋体" w:eastAsia="宋体" w:cs="宋体"/>
        </w:rPr>
        <w:t>）等渠道查询，未被列入重大税收违法案件当事人名单、政府采购严重违法失信行为记录名单、最高人民法院公布的失信被执行人名单（以提交响应文件截止时间后采购人查询的结果为准）。</w:t>
      </w:r>
    </w:p>
    <w:p w14:paraId="43EB3B5A">
      <w:pPr>
        <w:pStyle w:val="5"/>
        <w:spacing w:before="121" w:line="369" w:lineRule="auto"/>
        <w:ind w:left="67" w:right="554"/>
        <w:jc w:val="both"/>
        <w:rPr>
          <w:rFonts w:ascii="宋体" w:hAnsi="宋体" w:eastAsia="宋体" w:cs="宋体"/>
        </w:rPr>
      </w:pPr>
      <w:r>
        <w:rPr>
          <w:rFonts w:ascii="宋体" w:hAnsi="宋体" w:eastAsia="宋体" w:cs="宋体"/>
        </w:rPr>
        <w:t>若允许以联合体形式参加投标（响应）的，联合体任何成员存在以上不良信用记录的，联合体投标（响应）将被认定为无效响应。</w:t>
      </w:r>
    </w:p>
    <w:p w14:paraId="26C35D61">
      <w:pPr>
        <w:pStyle w:val="12"/>
        <w:numPr>
          <w:ilvl w:val="3"/>
          <w:numId w:val="15"/>
        </w:numPr>
        <w:tabs>
          <w:tab w:val="left" w:pos="1254"/>
        </w:tabs>
        <w:spacing w:before="0" w:after="0" w:line="369" w:lineRule="auto"/>
        <w:ind w:left="67" w:right="633" w:firstLine="398"/>
        <w:jc w:val="left"/>
        <w:rPr>
          <w:sz w:val="20"/>
        </w:rPr>
      </w:pPr>
      <w:r>
        <w:rPr>
          <w:spacing w:val="-4"/>
          <w:sz w:val="20"/>
        </w:rPr>
        <w:t>查询及记录方式：采购人</w:t>
      </w:r>
      <w:r>
        <w:rPr>
          <w:rFonts w:hint="eastAsia"/>
          <w:spacing w:val="-4"/>
          <w:sz w:val="20"/>
          <w:lang w:eastAsia="zh-CN"/>
        </w:rPr>
        <w:t>或</w:t>
      </w:r>
      <w:r>
        <w:rPr>
          <w:rFonts w:hint="eastAsia"/>
          <w:spacing w:val="-7"/>
          <w:sz w:val="20"/>
          <w:lang w:eastAsia="zh-CN"/>
        </w:rPr>
        <w:t>采购代理机构</w:t>
      </w:r>
      <w:r>
        <w:rPr>
          <w:spacing w:val="-4"/>
          <w:sz w:val="20"/>
        </w:rPr>
        <w:t>将查询结果确定为无效响应的网页截屏打印并存档。在本项目资格审查</w:t>
      </w:r>
      <w:r>
        <w:rPr>
          <w:spacing w:val="-2"/>
          <w:sz w:val="20"/>
        </w:rPr>
        <w:t>之后，网站信息发生的任何变更均不再作为资格审查依据。</w:t>
      </w:r>
    </w:p>
    <w:p w14:paraId="1B5D41A0">
      <w:pPr>
        <w:pStyle w:val="5"/>
        <w:spacing w:before="128" w:line="494" w:lineRule="auto"/>
        <w:ind w:left="451" w:right="3026"/>
      </w:pPr>
      <w:r>
        <w:rPr>
          <w:spacing w:val="-4"/>
        </w:rPr>
        <w:t>供应商自行提供的与网站信息不一致的其他证明材料亦不作为资格审查依据。</w:t>
      </w:r>
      <w:r>
        <w:rPr>
          <w:spacing w:val="-2"/>
        </w:rPr>
        <w:t>资格审查具体详见第五部分；评审办法、资格审查表。</w:t>
      </w:r>
    </w:p>
    <w:p w14:paraId="4375F73B">
      <w:pPr>
        <w:pStyle w:val="12"/>
        <w:numPr>
          <w:ilvl w:val="1"/>
          <w:numId w:val="15"/>
        </w:numPr>
        <w:tabs>
          <w:tab w:val="left" w:pos="861"/>
        </w:tabs>
        <w:spacing w:before="0" w:after="0" w:line="254" w:lineRule="exact"/>
        <w:ind w:left="861" w:right="0" w:hanging="394"/>
        <w:jc w:val="both"/>
        <w:rPr>
          <w:sz w:val="20"/>
        </w:rPr>
      </w:pPr>
      <w:r>
        <w:rPr>
          <w:spacing w:val="-7"/>
          <w:sz w:val="20"/>
        </w:rPr>
        <w:t>组建询价小组</w:t>
      </w:r>
    </w:p>
    <w:p w14:paraId="04BF9D98">
      <w:pPr>
        <w:pStyle w:val="5"/>
        <w:spacing w:before="137" w:line="369" w:lineRule="auto"/>
        <w:ind w:left="67" w:right="532" w:firstLine="384"/>
        <w:jc w:val="both"/>
      </w:pPr>
      <w:r>
        <w:rPr>
          <w:spacing w:val="-2"/>
        </w:rPr>
        <w:t>采购人将根据本项目的特点组建询价小组，其成员由采购人</w:t>
      </w:r>
      <w:r>
        <w:rPr>
          <w:rFonts w:hint="eastAsia"/>
          <w:spacing w:val="-2"/>
          <w:lang w:eastAsia="zh-CN"/>
        </w:rPr>
        <w:t>代表</w:t>
      </w:r>
      <w:r>
        <w:rPr>
          <w:spacing w:val="-2"/>
        </w:rPr>
        <w:t>及</w:t>
      </w:r>
      <w:r>
        <w:rPr>
          <w:spacing w:val="-7"/>
          <w:sz w:val="20"/>
        </w:rPr>
        <w:t>河北省政府采购专家库</w:t>
      </w:r>
      <w:r>
        <w:rPr>
          <w:rFonts w:hint="eastAsia"/>
          <w:spacing w:val="-7"/>
          <w:sz w:val="20"/>
          <w:lang w:eastAsia="zh-CN"/>
        </w:rPr>
        <w:t>中评委</w:t>
      </w:r>
      <w:r>
        <w:rPr>
          <w:color w:val="auto"/>
          <w:spacing w:val="-7"/>
        </w:rPr>
        <w:t>专家组成</w:t>
      </w:r>
      <w:r>
        <w:rPr>
          <w:spacing w:val="-7"/>
        </w:rPr>
        <w:t xml:space="preserve">，成员人数为 </w:t>
      </w:r>
      <w:r>
        <w:rPr>
          <w:spacing w:val="-6"/>
        </w:rPr>
        <w:t>3</w:t>
      </w:r>
      <w:r>
        <w:rPr>
          <w:spacing w:val="-10"/>
        </w:rPr>
        <w:t xml:space="preserve"> 人，询价小组负责对响应文件进行评审，根据采购人的授权</w:t>
      </w:r>
      <w:r>
        <w:rPr>
          <w:spacing w:val="-2"/>
        </w:rPr>
        <w:t>推荐3名成交候选人。</w:t>
      </w:r>
    </w:p>
    <w:p w14:paraId="25662CC0">
      <w:pPr>
        <w:pStyle w:val="12"/>
        <w:numPr>
          <w:ilvl w:val="1"/>
          <w:numId w:val="15"/>
        </w:numPr>
        <w:tabs>
          <w:tab w:val="left" w:pos="861"/>
        </w:tabs>
        <w:spacing w:before="0" w:after="0" w:line="256" w:lineRule="exact"/>
        <w:ind w:left="861" w:right="0" w:hanging="394"/>
        <w:jc w:val="both"/>
        <w:rPr>
          <w:sz w:val="20"/>
        </w:rPr>
      </w:pPr>
      <w:r>
        <w:rPr>
          <w:spacing w:val="-8"/>
          <w:sz w:val="20"/>
        </w:rPr>
        <w:t>评审原则</w:t>
      </w:r>
    </w:p>
    <w:p w14:paraId="70D0E9B0">
      <w:pPr>
        <w:pStyle w:val="5"/>
        <w:spacing w:before="128" w:line="369" w:lineRule="auto"/>
        <w:ind w:left="67" w:right="494" w:firstLine="376"/>
        <w:jc w:val="both"/>
      </w:pPr>
      <w:r>
        <w:rPr>
          <w:spacing w:val="-8"/>
        </w:rPr>
        <w:t>本项目采用最低评标价法，评审依据为询价通知书、响应文件。询价小组依据询价通知书及供应商响应文件，</w:t>
      </w:r>
      <w:r>
        <w:rPr>
          <w:spacing w:val="-6"/>
        </w:rPr>
        <w:t>从货物质量和服务均能满足询价通知书规定的供应商中，按照报价由低到高的顺序推荐 3 名成交候选供应商，采</w:t>
      </w:r>
      <w:r>
        <w:rPr>
          <w:spacing w:val="-4"/>
        </w:rPr>
        <w:t>购人应当确定排名第一的成交候选供应商为成交人。如报价相同，由询价小组按技术指标、实力等综合因素优劣投票，按照票数多的排名在前，以此类推，得票数相同且影响成交人确定的，由询价小组对得票数相同的单位进</w:t>
      </w:r>
      <w:r>
        <w:rPr>
          <w:spacing w:val="-2"/>
        </w:rPr>
        <w:t>行再次票决确定排名。</w:t>
      </w:r>
    </w:p>
    <w:p w14:paraId="45D02C6B">
      <w:pPr>
        <w:pStyle w:val="12"/>
        <w:numPr>
          <w:ilvl w:val="1"/>
          <w:numId w:val="15"/>
        </w:numPr>
        <w:tabs>
          <w:tab w:val="left" w:pos="861"/>
        </w:tabs>
        <w:spacing w:before="0" w:after="0" w:line="251" w:lineRule="exact"/>
        <w:ind w:left="861" w:right="0" w:hanging="394"/>
        <w:jc w:val="both"/>
        <w:rPr>
          <w:sz w:val="20"/>
        </w:rPr>
      </w:pPr>
      <w:r>
        <w:rPr>
          <w:spacing w:val="-7"/>
          <w:sz w:val="20"/>
        </w:rPr>
        <w:t>无效响应文件</w:t>
      </w:r>
    </w:p>
    <w:p w14:paraId="5142C081">
      <w:pPr>
        <w:pStyle w:val="12"/>
        <w:numPr>
          <w:ilvl w:val="2"/>
          <w:numId w:val="15"/>
        </w:numPr>
        <w:tabs>
          <w:tab w:val="left" w:pos="1046"/>
        </w:tabs>
        <w:spacing w:before="130" w:after="0" w:line="240" w:lineRule="auto"/>
        <w:ind w:left="1046" w:right="0" w:hanging="591"/>
        <w:jc w:val="left"/>
        <w:rPr>
          <w:sz w:val="20"/>
        </w:rPr>
      </w:pPr>
      <w:r>
        <w:rPr>
          <w:spacing w:val="-10"/>
          <w:sz w:val="20"/>
        </w:rPr>
        <w:t>如出现下列情形之一的视为对响应文件没有做出实质性响应，按无效文件处理：</w:t>
      </w:r>
    </w:p>
    <w:p w14:paraId="2D88607A">
      <w:pPr>
        <w:pStyle w:val="12"/>
        <w:numPr>
          <w:ilvl w:val="3"/>
          <w:numId w:val="15"/>
        </w:numPr>
        <w:tabs>
          <w:tab w:val="left" w:pos="1256"/>
        </w:tabs>
        <w:spacing w:before="137" w:after="0" w:line="240" w:lineRule="auto"/>
        <w:ind w:left="1256" w:right="0" w:hanging="789"/>
        <w:jc w:val="left"/>
        <w:rPr>
          <w:sz w:val="20"/>
        </w:rPr>
      </w:pPr>
      <w:r>
        <w:rPr>
          <w:spacing w:val="-7"/>
          <w:sz w:val="20"/>
        </w:rPr>
        <w:t>响应文件中的货物配置、技术参数明显不符合询价通知书要求；</w:t>
      </w:r>
    </w:p>
    <w:p w14:paraId="34E35006">
      <w:pPr>
        <w:pStyle w:val="12"/>
        <w:numPr>
          <w:ilvl w:val="3"/>
          <w:numId w:val="15"/>
        </w:numPr>
        <w:tabs>
          <w:tab w:val="left" w:pos="1256"/>
        </w:tabs>
        <w:spacing w:before="135" w:after="0" w:line="240" w:lineRule="auto"/>
        <w:ind w:left="1256" w:right="0" w:hanging="789"/>
        <w:jc w:val="left"/>
        <w:rPr>
          <w:sz w:val="20"/>
        </w:rPr>
      </w:pPr>
      <w:r>
        <w:rPr>
          <w:spacing w:val="-7"/>
          <w:sz w:val="20"/>
        </w:rPr>
        <w:t>不符合法律法规和询价通知书中规定的其他实质性要求的；</w:t>
      </w:r>
    </w:p>
    <w:p w14:paraId="4849448A">
      <w:pPr>
        <w:pStyle w:val="12"/>
        <w:numPr>
          <w:ilvl w:val="3"/>
          <w:numId w:val="15"/>
        </w:numPr>
        <w:tabs>
          <w:tab w:val="left" w:pos="1252"/>
        </w:tabs>
        <w:spacing w:before="135" w:after="0" w:line="369" w:lineRule="auto"/>
        <w:ind w:left="67" w:right="652" w:firstLine="396"/>
        <w:jc w:val="left"/>
        <w:rPr>
          <w:sz w:val="20"/>
        </w:rPr>
      </w:pPr>
      <w:r>
        <w:rPr>
          <w:spacing w:val="-1"/>
          <w:sz w:val="20"/>
        </w:rPr>
        <w:t>无论在评审过程中或其他任何时侯发现下列情形之一的，报价将被拒绝， 供应商涉嫌违法的将</w:t>
      </w:r>
      <w:r>
        <w:rPr>
          <w:spacing w:val="-2"/>
          <w:sz w:val="20"/>
        </w:rPr>
        <w:t>被依法追究法律责任：</w:t>
      </w:r>
    </w:p>
    <w:p w14:paraId="610ECED8">
      <w:pPr>
        <w:pStyle w:val="12"/>
        <w:numPr>
          <w:ilvl w:val="4"/>
          <w:numId w:val="15"/>
        </w:numPr>
        <w:tabs>
          <w:tab w:val="left" w:pos="1452"/>
        </w:tabs>
        <w:spacing w:before="45" w:after="0" w:line="240" w:lineRule="auto"/>
        <w:ind w:left="1452" w:right="0" w:hanging="985"/>
        <w:jc w:val="left"/>
        <w:rPr>
          <w:sz w:val="20"/>
        </w:rPr>
      </w:pPr>
      <w:r>
        <w:rPr>
          <w:spacing w:val="-7"/>
          <w:sz w:val="20"/>
        </w:rPr>
        <w:t>提供虚假材料谋取成交的；</w:t>
      </w:r>
    </w:p>
    <w:p w14:paraId="239EBD7F">
      <w:pPr>
        <w:pStyle w:val="12"/>
        <w:numPr>
          <w:ilvl w:val="4"/>
          <w:numId w:val="15"/>
        </w:numPr>
        <w:tabs>
          <w:tab w:val="left" w:pos="1452"/>
        </w:tabs>
        <w:spacing w:before="128" w:after="0" w:line="240" w:lineRule="auto"/>
        <w:ind w:left="1452" w:right="0" w:hanging="985"/>
        <w:jc w:val="left"/>
        <w:rPr>
          <w:sz w:val="20"/>
        </w:rPr>
      </w:pPr>
      <w:r>
        <w:rPr>
          <w:spacing w:val="-7"/>
          <w:sz w:val="20"/>
        </w:rPr>
        <w:t>采取不正当手段诋毁、排挤其他供应商的；</w:t>
      </w:r>
    </w:p>
    <w:p w14:paraId="22562975">
      <w:pPr>
        <w:pStyle w:val="12"/>
        <w:numPr>
          <w:ilvl w:val="4"/>
          <w:numId w:val="15"/>
        </w:numPr>
        <w:tabs>
          <w:tab w:val="left" w:pos="1452"/>
        </w:tabs>
        <w:spacing w:before="135" w:after="0" w:line="240" w:lineRule="auto"/>
        <w:ind w:left="1452" w:right="0" w:hanging="985"/>
        <w:jc w:val="left"/>
        <w:rPr>
          <w:sz w:val="20"/>
        </w:rPr>
      </w:pPr>
      <w:r>
        <w:rPr>
          <w:spacing w:val="-7"/>
          <w:sz w:val="20"/>
        </w:rPr>
        <w:t>恶意串通报价的；</w:t>
      </w:r>
    </w:p>
    <w:p w14:paraId="25A1A892">
      <w:pPr>
        <w:pStyle w:val="12"/>
        <w:numPr>
          <w:ilvl w:val="3"/>
          <w:numId w:val="15"/>
        </w:numPr>
        <w:tabs>
          <w:tab w:val="left" w:pos="1243"/>
        </w:tabs>
        <w:spacing w:before="138" w:after="0" w:line="240" w:lineRule="auto"/>
        <w:ind w:left="1243" w:right="0" w:hanging="780"/>
        <w:jc w:val="left"/>
        <w:rPr>
          <w:sz w:val="20"/>
        </w:rPr>
      </w:pPr>
      <w:r>
        <w:rPr>
          <w:spacing w:val="-9"/>
          <w:sz w:val="20"/>
        </w:rPr>
        <w:t>其他任何有企图影响询价结果公正性的情形；</w:t>
      </w:r>
    </w:p>
    <w:p w14:paraId="1D8415D7">
      <w:pPr>
        <w:pStyle w:val="12"/>
        <w:numPr>
          <w:ilvl w:val="3"/>
          <w:numId w:val="15"/>
        </w:numPr>
        <w:tabs>
          <w:tab w:val="left" w:pos="1243"/>
        </w:tabs>
        <w:spacing w:before="139" w:after="0" w:line="240" w:lineRule="auto"/>
        <w:ind w:left="1243" w:right="0" w:hanging="780"/>
        <w:jc w:val="left"/>
        <w:rPr>
          <w:sz w:val="20"/>
        </w:rPr>
      </w:pPr>
      <w:r>
        <w:rPr>
          <w:spacing w:val="-3"/>
          <w:sz w:val="20"/>
        </w:rPr>
        <w:t>不同投标人的投标文件由同一单位或者个人编制；</w:t>
      </w:r>
    </w:p>
    <w:p w14:paraId="00757C4E">
      <w:pPr>
        <w:pStyle w:val="12"/>
        <w:numPr>
          <w:ilvl w:val="3"/>
          <w:numId w:val="15"/>
        </w:numPr>
        <w:tabs>
          <w:tab w:val="left" w:pos="1243"/>
        </w:tabs>
        <w:spacing w:before="138" w:after="0" w:line="240" w:lineRule="auto"/>
        <w:ind w:left="1243" w:right="0" w:hanging="780"/>
        <w:jc w:val="left"/>
        <w:rPr>
          <w:sz w:val="20"/>
        </w:rPr>
      </w:pPr>
      <w:r>
        <w:rPr>
          <w:spacing w:val="-3"/>
          <w:sz w:val="20"/>
        </w:rPr>
        <w:t>不同投标人委托同一单位或者个人办理投标事宜；</w:t>
      </w:r>
    </w:p>
    <w:p w14:paraId="79BACEF8">
      <w:pPr>
        <w:pStyle w:val="12"/>
        <w:numPr>
          <w:ilvl w:val="3"/>
          <w:numId w:val="15"/>
        </w:numPr>
        <w:tabs>
          <w:tab w:val="left" w:pos="1243"/>
        </w:tabs>
        <w:spacing w:before="137" w:after="0" w:line="240" w:lineRule="auto"/>
        <w:ind w:left="1243" w:right="0" w:hanging="780"/>
        <w:jc w:val="left"/>
        <w:rPr>
          <w:sz w:val="20"/>
        </w:rPr>
      </w:pPr>
      <w:r>
        <w:rPr>
          <w:spacing w:val="-3"/>
          <w:sz w:val="20"/>
        </w:rPr>
        <w:t>不同投标人的投标文件载明的项目管理成员或者联系人员为同一人；</w:t>
      </w:r>
    </w:p>
    <w:p w14:paraId="5CCFFF8F">
      <w:pPr>
        <w:pStyle w:val="12"/>
        <w:numPr>
          <w:ilvl w:val="3"/>
          <w:numId w:val="15"/>
        </w:numPr>
        <w:tabs>
          <w:tab w:val="left" w:pos="1243"/>
        </w:tabs>
        <w:spacing w:before="140" w:after="0" w:line="240" w:lineRule="auto"/>
        <w:ind w:left="1243" w:right="0" w:hanging="780"/>
        <w:jc w:val="left"/>
        <w:rPr>
          <w:sz w:val="20"/>
        </w:rPr>
      </w:pPr>
      <w:r>
        <w:rPr>
          <w:spacing w:val="-3"/>
          <w:sz w:val="20"/>
        </w:rPr>
        <w:t>不同投标人的投标文件异常一致或者投标报价呈现规律性差异；</w:t>
      </w:r>
    </w:p>
    <w:p w14:paraId="0E3AE652">
      <w:pPr>
        <w:pStyle w:val="12"/>
        <w:numPr>
          <w:ilvl w:val="3"/>
          <w:numId w:val="15"/>
        </w:numPr>
        <w:tabs>
          <w:tab w:val="left" w:pos="1243"/>
        </w:tabs>
        <w:spacing w:before="137" w:after="0" w:line="240" w:lineRule="auto"/>
        <w:ind w:left="1243" w:right="0" w:hanging="780"/>
        <w:jc w:val="left"/>
        <w:rPr>
          <w:sz w:val="20"/>
        </w:rPr>
      </w:pPr>
      <w:r>
        <w:rPr>
          <w:spacing w:val="-3"/>
          <w:sz w:val="20"/>
        </w:rPr>
        <w:t>不同投标人的投标文件相互混装；</w:t>
      </w:r>
    </w:p>
    <w:p w14:paraId="44DA9558">
      <w:pPr>
        <w:pStyle w:val="12"/>
        <w:numPr>
          <w:ilvl w:val="3"/>
          <w:numId w:val="15"/>
        </w:numPr>
        <w:tabs>
          <w:tab w:val="left" w:pos="1243"/>
        </w:tabs>
        <w:spacing w:before="137" w:after="0" w:line="240" w:lineRule="auto"/>
        <w:ind w:left="1243" w:right="0" w:hanging="780"/>
        <w:jc w:val="left"/>
        <w:rPr>
          <w:sz w:val="20"/>
        </w:rPr>
      </w:pPr>
      <w:r>
        <w:rPr>
          <w:spacing w:val="-3"/>
          <w:sz w:val="20"/>
        </w:rPr>
        <w:t>不同投标人的投标保证金从同一单位或者个人的账户转出；</w:t>
      </w:r>
    </w:p>
    <w:p w14:paraId="32D50A40">
      <w:pPr>
        <w:pStyle w:val="12"/>
        <w:numPr>
          <w:ilvl w:val="3"/>
          <w:numId w:val="15"/>
        </w:numPr>
        <w:tabs>
          <w:tab w:val="left" w:pos="1243"/>
        </w:tabs>
        <w:spacing w:before="140" w:after="0" w:line="240" w:lineRule="auto"/>
        <w:ind w:left="1243" w:right="0" w:hanging="780"/>
        <w:jc w:val="left"/>
        <w:rPr>
          <w:sz w:val="20"/>
        </w:rPr>
      </w:pPr>
      <w:r>
        <w:rPr>
          <w:spacing w:val="-3"/>
          <w:sz w:val="20"/>
        </w:rPr>
        <w:t>事先约定由某一特定供应商中标、成交；</w:t>
      </w:r>
    </w:p>
    <w:p w14:paraId="69FFEC22">
      <w:pPr>
        <w:pStyle w:val="12"/>
        <w:numPr>
          <w:ilvl w:val="3"/>
          <w:numId w:val="15"/>
        </w:numPr>
        <w:tabs>
          <w:tab w:val="left" w:pos="1243"/>
        </w:tabs>
        <w:spacing w:before="138" w:after="0" w:line="240" w:lineRule="auto"/>
        <w:ind w:left="1243" w:right="0" w:hanging="780"/>
        <w:jc w:val="left"/>
        <w:rPr>
          <w:sz w:val="20"/>
        </w:rPr>
      </w:pPr>
      <w:r>
        <w:rPr>
          <w:spacing w:val="-3"/>
          <w:sz w:val="20"/>
        </w:rPr>
        <w:t xml:space="preserve">不同投标人从同一 </w:t>
      </w:r>
      <w:r>
        <w:rPr>
          <w:sz w:val="20"/>
        </w:rPr>
        <w:t>IP</w:t>
      </w:r>
      <w:r>
        <w:rPr>
          <w:spacing w:val="-5"/>
          <w:sz w:val="20"/>
        </w:rPr>
        <w:t xml:space="preserve"> 地址上传投标</w:t>
      </w:r>
      <w:r>
        <w:rPr>
          <w:sz w:val="20"/>
        </w:rPr>
        <w:t>（响应）</w:t>
      </w:r>
      <w:r>
        <w:rPr>
          <w:spacing w:val="-1"/>
          <w:sz w:val="20"/>
        </w:rPr>
        <w:t>文件且不能提供合理说明的；</w:t>
      </w:r>
    </w:p>
    <w:p w14:paraId="7FBD50B2">
      <w:pPr>
        <w:pStyle w:val="12"/>
        <w:numPr>
          <w:ilvl w:val="3"/>
          <w:numId w:val="15"/>
        </w:numPr>
        <w:tabs>
          <w:tab w:val="left" w:pos="1242"/>
          <w:tab w:val="left" w:pos="1247"/>
        </w:tabs>
        <w:spacing w:before="137" w:after="0" w:line="242" w:lineRule="auto"/>
        <w:ind w:left="1247" w:right="359" w:hanging="785"/>
        <w:jc w:val="left"/>
        <w:rPr>
          <w:sz w:val="20"/>
        </w:rPr>
      </w:pPr>
      <w:r>
        <w:rPr>
          <w:sz w:val="20"/>
        </w:rPr>
        <w:t>不同投标人软件加密锁号、MAC</w:t>
      </w:r>
      <w:r>
        <w:rPr>
          <w:spacing w:val="-5"/>
          <w:sz w:val="20"/>
        </w:rPr>
        <w:t xml:space="preserve"> 地址、</w:t>
      </w:r>
      <w:r>
        <w:rPr>
          <w:sz w:val="20"/>
        </w:rPr>
        <w:t>CPU</w:t>
      </w:r>
      <w:r>
        <w:rPr>
          <w:spacing w:val="-4"/>
          <w:sz w:val="20"/>
        </w:rPr>
        <w:t xml:space="preserve"> 码和硬盘序列号等硬件信息相同，不同投标人的投标资</w:t>
      </w:r>
      <w:r>
        <w:rPr>
          <w:sz w:val="20"/>
        </w:rPr>
        <w:t>料制作出自同一份 U 盘文件等；</w:t>
      </w:r>
    </w:p>
    <w:p w14:paraId="0B2427DB">
      <w:pPr>
        <w:pStyle w:val="12"/>
        <w:numPr>
          <w:ilvl w:val="3"/>
          <w:numId w:val="15"/>
        </w:numPr>
        <w:tabs>
          <w:tab w:val="left" w:pos="1242"/>
          <w:tab w:val="left" w:pos="1247"/>
        </w:tabs>
        <w:spacing w:before="135" w:after="0" w:line="244" w:lineRule="auto"/>
        <w:ind w:left="1247" w:right="460" w:hanging="785"/>
        <w:jc w:val="left"/>
        <w:rPr>
          <w:sz w:val="20"/>
        </w:rPr>
      </w:pPr>
      <w:r>
        <w:rPr>
          <w:spacing w:val="-2"/>
          <w:sz w:val="20"/>
        </w:rPr>
        <w:t>供应商之前存在高度契合，如供应商注册地址、办公 地址、文件接收地址等相同且不能提供合理</w:t>
      </w:r>
      <w:r>
        <w:rPr>
          <w:spacing w:val="-4"/>
          <w:sz w:val="20"/>
        </w:rPr>
        <w:t>说明的；</w:t>
      </w:r>
    </w:p>
    <w:p w14:paraId="63696C47">
      <w:pPr>
        <w:pStyle w:val="12"/>
        <w:numPr>
          <w:ilvl w:val="3"/>
          <w:numId w:val="15"/>
        </w:numPr>
        <w:tabs>
          <w:tab w:val="left" w:pos="1243"/>
        </w:tabs>
        <w:spacing w:before="133" w:after="0" w:line="240" w:lineRule="auto"/>
        <w:ind w:left="1243" w:right="0" w:hanging="780"/>
        <w:jc w:val="left"/>
        <w:rPr>
          <w:sz w:val="20"/>
        </w:rPr>
      </w:pPr>
      <w:r>
        <w:rPr>
          <w:spacing w:val="-3"/>
          <w:sz w:val="20"/>
        </w:rPr>
        <w:t>其他涉嫌串通投标的情形。</w:t>
      </w:r>
    </w:p>
    <w:p w14:paraId="5D3E9768">
      <w:pPr>
        <w:pStyle w:val="12"/>
        <w:numPr>
          <w:ilvl w:val="1"/>
          <w:numId w:val="15"/>
        </w:numPr>
        <w:tabs>
          <w:tab w:val="left" w:pos="861"/>
        </w:tabs>
        <w:spacing w:before="137" w:after="0" w:line="240" w:lineRule="auto"/>
        <w:ind w:left="861" w:right="0" w:hanging="394"/>
        <w:jc w:val="left"/>
        <w:rPr>
          <w:sz w:val="20"/>
        </w:rPr>
      </w:pPr>
      <w:r>
        <w:rPr>
          <w:spacing w:val="-7"/>
          <w:sz w:val="20"/>
        </w:rPr>
        <w:t>响应文件的修正</w:t>
      </w:r>
    </w:p>
    <w:p w14:paraId="0C31166C">
      <w:pPr>
        <w:pStyle w:val="12"/>
        <w:numPr>
          <w:ilvl w:val="2"/>
          <w:numId w:val="15"/>
        </w:numPr>
        <w:tabs>
          <w:tab w:val="left" w:pos="1054"/>
        </w:tabs>
        <w:spacing w:before="135" w:after="0" w:line="367" w:lineRule="auto"/>
        <w:ind w:left="67" w:right="636" w:firstLine="396"/>
        <w:jc w:val="left"/>
        <w:rPr>
          <w:sz w:val="20"/>
        </w:rPr>
      </w:pPr>
      <w:r>
        <w:rPr>
          <w:spacing w:val="-4"/>
          <w:sz w:val="20"/>
        </w:rPr>
        <w:t>报价后，询价小组可允许修正报价中不构成重大偏离的地方，但修正不得对其他实质上响应询价通</w:t>
      </w:r>
      <w:r>
        <w:rPr>
          <w:spacing w:val="-2"/>
          <w:sz w:val="20"/>
        </w:rPr>
        <w:t>知书要求的供应商的竞争地位产生不公正的影响。</w:t>
      </w:r>
    </w:p>
    <w:p w14:paraId="345E64CF">
      <w:pPr>
        <w:pStyle w:val="12"/>
        <w:numPr>
          <w:ilvl w:val="2"/>
          <w:numId w:val="15"/>
        </w:numPr>
        <w:tabs>
          <w:tab w:val="left" w:pos="1042"/>
        </w:tabs>
        <w:spacing w:before="0" w:after="0" w:line="369" w:lineRule="auto"/>
        <w:ind w:left="67" w:right="648" w:firstLine="384"/>
        <w:jc w:val="left"/>
        <w:rPr>
          <w:sz w:val="20"/>
        </w:rPr>
      </w:pPr>
      <w:r>
        <w:rPr>
          <w:spacing w:val="-4"/>
          <w:sz w:val="20"/>
        </w:rPr>
        <w:t>询价小组将拒绝被确定为非实质性响应的响应文件，供应商不得通过修正或撤销响应文件中的不符</w:t>
      </w:r>
      <w:r>
        <w:rPr>
          <w:spacing w:val="-2"/>
          <w:sz w:val="20"/>
        </w:rPr>
        <w:t>之处而使其报价成为实质性响应的报价。</w:t>
      </w:r>
    </w:p>
    <w:p w14:paraId="5D09F768">
      <w:pPr>
        <w:pStyle w:val="12"/>
        <w:numPr>
          <w:ilvl w:val="2"/>
          <w:numId w:val="15"/>
        </w:numPr>
        <w:tabs>
          <w:tab w:val="left" w:pos="1058"/>
        </w:tabs>
        <w:spacing w:before="1" w:after="0" w:line="240" w:lineRule="auto"/>
        <w:ind w:left="1058" w:right="0" w:hanging="591"/>
        <w:jc w:val="left"/>
        <w:rPr>
          <w:sz w:val="20"/>
        </w:rPr>
      </w:pPr>
      <w:r>
        <w:rPr>
          <w:spacing w:val="-7"/>
          <w:sz w:val="20"/>
        </w:rPr>
        <w:t>报价后，对明显的文字和计算错误按下述原则处理：</w:t>
      </w:r>
    </w:p>
    <w:p w14:paraId="40134E28">
      <w:pPr>
        <w:pStyle w:val="12"/>
        <w:numPr>
          <w:ilvl w:val="3"/>
          <w:numId w:val="15"/>
        </w:numPr>
        <w:tabs>
          <w:tab w:val="left" w:pos="1252"/>
        </w:tabs>
        <w:spacing w:before="128" w:after="0" w:line="369" w:lineRule="auto"/>
        <w:ind w:left="67" w:right="636" w:firstLine="396"/>
        <w:jc w:val="left"/>
        <w:rPr>
          <w:sz w:val="20"/>
        </w:rPr>
      </w:pPr>
      <w:r>
        <w:rPr>
          <w:spacing w:val="-4"/>
          <w:sz w:val="20"/>
        </w:rPr>
        <w:t>响应文件中的报价一览表与响应文件中明细表内容不一致的，以报价一览表为准；多份报价一览</w:t>
      </w:r>
      <w:r>
        <w:rPr>
          <w:spacing w:val="-2"/>
          <w:sz w:val="20"/>
        </w:rPr>
        <w:t>表所记录投标（响应）报价不一致的，按无效报价处理。</w:t>
      </w:r>
    </w:p>
    <w:p w14:paraId="257EBBC0">
      <w:pPr>
        <w:pStyle w:val="12"/>
        <w:numPr>
          <w:ilvl w:val="3"/>
          <w:numId w:val="15"/>
        </w:numPr>
        <w:tabs>
          <w:tab w:val="left" w:pos="1252"/>
        </w:tabs>
        <w:spacing w:before="0" w:after="0" w:line="369" w:lineRule="auto"/>
        <w:ind w:left="67" w:right="636" w:firstLine="396"/>
        <w:jc w:val="left"/>
        <w:rPr>
          <w:sz w:val="20"/>
        </w:rPr>
      </w:pPr>
      <w:r>
        <w:rPr>
          <w:spacing w:val="-4"/>
          <w:sz w:val="20"/>
        </w:rPr>
        <w:t>如果以文字表示的数据与数字表示的有差别，以文字为准修正数字。如果大写金额和小写金额不</w:t>
      </w:r>
      <w:r>
        <w:rPr>
          <w:spacing w:val="-2"/>
          <w:sz w:val="20"/>
        </w:rPr>
        <w:t>一致的，以大写金额为准；</w:t>
      </w:r>
    </w:p>
    <w:p w14:paraId="2CF47231">
      <w:pPr>
        <w:pStyle w:val="12"/>
        <w:numPr>
          <w:ilvl w:val="3"/>
          <w:numId w:val="15"/>
        </w:numPr>
        <w:tabs>
          <w:tab w:val="left" w:pos="1256"/>
        </w:tabs>
        <w:spacing w:before="0" w:after="0" w:line="240" w:lineRule="auto"/>
        <w:ind w:left="1256" w:right="0" w:hanging="789"/>
        <w:jc w:val="left"/>
        <w:rPr>
          <w:sz w:val="20"/>
        </w:rPr>
      </w:pPr>
      <w:r>
        <w:rPr>
          <w:spacing w:val="-7"/>
          <w:sz w:val="20"/>
        </w:rPr>
        <w:t>单价金额小数点有明显错位的，应以总价为准；</w:t>
      </w:r>
    </w:p>
    <w:p w14:paraId="2358D565">
      <w:pPr>
        <w:pStyle w:val="12"/>
        <w:numPr>
          <w:ilvl w:val="3"/>
          <w:numId w:val="15"/>
        </w:numPr>
        <w:tabs>
          <w:tab w:val="left" w:pos="1252"/>
        </w:tabs>
        <w:spacing w:before="128" w:after="0" w:line="240" w:lineRule="auto"/>
        <w:ind w:left="1252" w:right="0" w:hanging="789"/>
        <w:jc w:val="both"/>
        <w:rPr>
          <w:sz w:val="20"/>
        </w:rPr>
      </w:pPr>
      <w:r>
        <w:rPr>
          <w:spacing w:val="-9"/>
          <w:sz w:val="20"/>
        </w:rPr>
        <w:t>调整后的数据对供应商具有约束力，供应商不同意以上修正，其报价将被拒绝。</w:t>
      </w:r>
    </w:p>
    <w:p w14:paraId="3E176319">
      <w:pPr>
        <w:pStyle w:val="12"/>
        <w:numPr>
          <w:ilvl w:val="1"/>
          <w:numId w:val="15"/>
        </w:numPr>
        <w:tabs>
          <w:tab w:val="left" w:pos="861"/>
        </w:tabs>
        <w:spacing w:before="63" w:after="0" w:line="240" w:lineRule="auto"/>
        <w:ind w:left="861" w:right="0" w:hanging="394"/>
        <w:jc w:val="both"/>
        <w:rPr>
          <w:sz w:val="20"/>
        </w:rPr>
      </w:pPr>
      <w:r>
        <w:rPr>
          <w:spacing w:val="-7"/>
          <w:sz w:val="20"/>
        </w:rPr>
        <w:t>响应文件的澄清</w:t>
      </w:r>
    </w:p>
    <w:p w14:paraId="492822D5">
      <w:pPr>
        <w:pStyle w:val="12"/>
        <w:numPr>
          <w:ilvl w:val="2"/>
          <w:numId w:val="15"/>
        </w:numPr>
        <w:tabs>
          <w:tab w:val="left" w:pos="1054"/>
        </w:tabs>
        <w:spacing w:before="135" w:after="0" w:line="369" w:lineRule="auto"/>
        <w:ind w:left="67" w:right="540" w:firstLine="396"/>
        <w:jc w:val="both"/>
        <w:rPr>
          <w:sz w:val="20"/>
        </w:rPr>
      </w:pPr>
      <w:r>
        <w:rPr>
          <w:spacing w:val="-2"/>
          <w:sz w:val="20"/>
        </w:rPr>
        <w:t>为有助于对响应文件进行审查，询价小组有权向供应商询问。询价小组有权要求供应商对其响应文</w:t>
      </w:r>
      <w:r>
        <w:rPr>
          <w:spacing w:val="-6"/>
          <w:sz w:val="20"/>
        </w:rPr>
        <w:t>件中含义不明确、同类问题表述不一致或者有明显文字和计算错误的内容作出必要的澄清、说明或者补正。但供应商的澄清、说明或者补正应当由其法定代表人或被授权代理人签字，并不得超出响应文件的范围或改变响应文件的实质性内容。供应商澄清、说明或者补正的内容构成响应文件的组成部分。供应商拒不按照要求对响应文件</w:t>
      </w:r>
      <w:r>
        <w:rPr>
          <w:spacing w:val="-2"/>
          <w:sz w:val="20"/>
        </w:rPr>
        <w:t>进行澄清、说明或者补正的，询价小组可拒绝该报价。</w:t>
      </w:r>
    </w:p>
    <w:p w14:paraId="37C5C86C">
      <w:pPr>
        <w:pStyle w:val="12"/>
        <w:numPr>
          <w:ilvl w:val="2"/>
          <w:numId w:val="15"/>
        </w:numPr>
        <w:tabs>
          <w:tab w:val="left" w:pos="1054"/>
        </w:tabs>
        <w:spacing w:before="0" w:after="0" w:line="369" w:lineRule="auto"/>
        <w:ind w:left="67" w:right="552" w:firstLine="396"/>
        <w:jc w:val="both"/>
        <w:rPr>
          <w:sz w:val="20"/>
        </w:rPr>
      </w:pPr>
      <w:r>
        <w:rPr>
          <w:spacing w:val="-2"/>
          <w:sz w:val="20"/>
        </w:rPr>
        <w:t>评审小组认为供应商的报价明显低于其他通过符合性审查供应商的报价，有可能影响产品质量或者不能诚信履行的，应当要求供应商在合理的时间内提供书面说明，并提交相关证明材料；供应商不能证明报价</w:t>
      </w:r>
    </w:p>
    <w:p w14:paraId="1BCD5276">
      <w:pPr>
        <w:pStyle w:val="5"/>
        <w:spacing w:before="61"/>
        <w:ind w:left="67"/>
      </w:pPr>
      <w:r>
        <w:rPr>
          <w:spacing w:val="-5"/>
        </w:rPr>
        <w:t>合理性的，作为无效响应处理。</w:t>
      </w:r>
    </w:p>
    <w:p w14:paraId="1C2358B7">
      <w:pPr>
        <w:pStyle w:val="12"/>
        <w:numPr>
          <w:ilvl w:val="1"/>
          <w:numId w:val="15"/>
        </w:numPr>
        <w:tabs>
          <w:tab w:val="left" w:pos="861"/>
        </w:tabs>
        <w:spacing w:before="139" w:after="0" w:line="240" w:lineRule="auto"/>
        <w:ind w:left="861" w:right="0" w:hanging="394"/>
        <w:jc w:val="left"/>
        <w:rPr>
          <w:sz w:val="20"/>
        </w:rPr>
      </w:pPr>
      <w:r>
        <w:rPr>
          <w:spacing w:val="-7"/>
          <w:sz w:val="20"/>
        </w:rPr>
        <w:t>评审过程保密</w:t>
      </w:r>
    </w:p>
    <w:p w14:paraId="5F27517D">
      <w:pPr>
        <w:pStyle w:val="5"/>
        <w:spacing w:before="128"/>
        <w:ind w:left="467"/>
      </w:pPr>
      <w:r>
        <w:rPr>
          <w:spacing w:val="-7"/>
        </w:rPr>
        <w:t>政府采购评审专家应当遵守评审工作纪律，不得泄露评审文件、评审情况和评审中获悉的商业秘密。</w:t>
      </w:r>
    </w:p>
    <w:p w14:paraId="7E63372F">
      <w:pPr>
        <w:pStyle w:val="12"/>
        <w:numPr>
          <w:ilvl w:val="1"/>
          <w:numId w:val="15"/>
        </w:numPr>
        <w:tabs>
          <w:tab w:val="left" w:pos="861"/>
        </w:tabs>
        <w:spacing w:before="135" w:after="0" w:line="240" w:lineRule="auto"/>
        <w:ind w:left="861" w:right="0" w:hanging="394"/>
        <w:jc w:val="left"/>
        <w:rPr>
          <w:sz w:val="20"/>
        </w:rPr>
      </w:pPr>
      <w:r>
        <w:rPr>
          <w:spacing w:val="-7"/>
          <w:sz w:val="20"/>
        </w:rPr>
        <w:t>特殊情况下的处理方法</w:t>
      </w:r>
    </w:p>
    <w:p w14:paraId="31563E1D">
      <w:pPr>
        <w:pStyle w:val="5"/>
        <w:spacing w:before="137"/>
        <w:ind w:left="467"/>
      </w:pPr>
      <w:r>
        <w:rPr>
          <w:spacing w:val="-7"/>
        </w:rPr>
        <w:t>根据政府采购法律法规的有关规定，出现下列情形之一的，询价小组将否决所有供应商的报价。</w:t>
      </w:r>
    </w:p>
    <w:p w14:paraId="7F052EE5">
      <w:pPr>
        <w:pStyle w:val="12"/>
        <w:numPr>
          <w:ilvl w:val="2"/>
          <w:numId w:val="15"/>
        </w:numPr>
        <w:tabs>
          <w:tab w:val="left" w:pos="1058"/>
        </w:tabs>
        <w:spacing w:before="135" w:after="0" w:line="240" w:lineRule="auto"/>
        <w:ind w:left="1058" w:right="0" w:hanging="591"/>
        <w:jc w:val="left"/>
        <w:rPr>
          <w:sz w:val="20"/>
        </w:rPr>
      </w:pPr>
      <w:r>
        <w:rPr>
          <w:spacing w:val="-7"/>
          <w:sz w:val="20"/>
        </w:rPr>
        <w:t>出现影响采购公正的违法、违规行为的；</w:t>
      </w:r>
    </w:p>
    <w:p w14:paraId="5442398A">
      <w:pPr>
        <w:pStyle w:val="12"/>
        <w:numPr>
          <w:ilvl w:val="2"/>
          <w:numId w:val="15"/>
        </w:numPr>
        <w:tabs>
          <w:tab w:val="left" w:pos="1058"/>
        </w:tabs>
        <w:spacing w:before="138" w:after="0" w:line="240" w:lineRule="auto"/>
        <w:ind w:left="1058" w:right="0" w:hanging="591"/>
        <w:jc w:val="left"/>
        <w:rPr>
          <w:sz w:val="20"/>
        </w:rPr>
      </w:pPr>
      <w:r>
        <w:rPr>
          <w:spacing w:val="-7"/>
          <w:sz w:val="20"/>
        </w:rPr>
        <w:t>供应商的最终报价均超过了采购预算；</w:t>
      </w:r>
    </w:p>
    <w:p w14:paraId="1423E416">
      <w:pPr>
        <w:pStyle w:val="12"/>
        <w:numPr>
          <w:ilvl w:val="2"/>
          <w:numId w:val="15"/>
        </w:numPr>
        <w:tabs>
          <w:tab w:val="left" w:pos="1058"/>
        </w:tabs>
        <w:spacing w:before="135" w:after="0" w:line="369" w:lineRule="auto"/>
        <w:ind w:left="467" w:right="6374" w:firstLine="0"/>
        <w:jc w:val="left"/>
        <w:rPr>
          <w:sz w:val="20"/>
        </w:rPr>
      </w:pPr>
      <w:r>
        <w:rPr>
          <w:spacing w:val="-4"/>
          <w:sz w:val="20"/>
        </w:rPr>
        <w:t>因重大变故，采购任务取消的。</w:t>
      </w:r>
      <w:r>
        <w:rPr>
          <w:spacing w:val="-2"/>
          <w:sz w:val="20"/>
        </w:rPr>
        <w:t>六、成交结果</w:t>
      </w:r>
    </w:p>
    <w:p w14:paraId="25C8CA12">
      <w:pPr>
        <w:pStyle w:val="12"/>
        <w:numPr>
          <w:ilvl w:val="1"/>
          <w:numId w:val="16"/>
        </w:numPr>
        <w:tabs>
          <w:tab w:val="left" w:pos="861"/>
        </w:tabs>
        <w:spacing w:before="3" w:after="0" w:line="240" w:lineRule="auto"/>
        <w:ind w:left="861" w:right="0" w:hanging="394"/>
        <w:jc w:val="left"/>
        <w:rPr>
          <w:sz w:val="20"/>
        </w:rPr>
      </w:pPr>
      <w:r>
        <w:rPr>
          <w:spacing w:val="-8"/>
          <w:sz w:val="20"/>
        </w:rPr>
        <w:t>成交通知</w:t>
      </w:r>
    </w:p>
    <w:p w14:paraId="22747FD6">
      <w:pPr>
        <w:pStyle w:val="12"/>
        <w:numPr>
          <w:ilvl w:val="2"/>
          <w:numId w:val="16"/>
        </w:numPr>
        <w:tabs>
          <w:tab w:val="left" w:pos="1054"/>
        </w:tabs>
        <w:spacing w:before="127" w:after="0" w:line="367" w:lineRule="auto"/>
        <w:ind w:left="67" w:right="636" w:firstLine="396"/>
        <w:jc w:val="left"/>
        <w:rPr>
          <w:sz w:val="20"/>
        </w:rPr>
      </w:pPr>
      <w:r>
        <w:rPr>
          <w:spacing w:val="-4"/>
          <w:sz w:val="20"/>
        </w:rPr>
        <w:t>评审结果将</w:t>
      </w:r>
      <w:r>
        <w:rPr>
          <w:rFonts w:hint="eastAsia"/>
          <w:spacing w:val="-4"/>
          <w:sz w:val="20"/>
          <w:lang w:eastAsia="zh-CN"/>
        </w:rPr>
        <w:t>现场</w:t>
      </w:r>
      <w:r>
        <w:rPr>
          <w:spacing w:val="-4"/>
          <w:sz w:val="20"/>
        </w:rPr>
        <w:t>公布</w:t>
      </w:r>
      <w:r>
        <w:rPr>
          <w:spacing w:val="-2"/>
          <w:sz w:val="20"/>
        </w:rPr>
        <w:t>，不再以书面方式通知未成交供应商。对未成交的供应商不作未成交原因的解释。</w:t>
      </w:r>
    </w:p>
    <w:p w14:paraId="5D6589CB">
      <w:pPr>
        <w:pStyle w:val="12"/>
        <w:numPr>
          <w:ilvl w:val="2"/>
          <w:numId w:val="16"/>
        </w:numPr>
        <w:tabs>
          <w:tab w:val="left" w:pos="1030"/>
        </w:tabs>
        <w:spacing w:before="1" w:after="0" w:line="372" w:lineRule="auto"/>
        <w:ind w:left="67" w:right="633" w:firstLine="372"/>
        <w:jc w:val="left"/>
        <w:rPr>
          <w:sz w:val="20"/>
        </w:rPr>
      </w:pPr>
      <w:r>
        <w:rPr>
          <w:spacing w:val="-6"/>
          <w:sz w:val="20"/>
        </w:rPr>
        <w:t>《成交通知书》发出后，采购人改变成交结果，或者成交供应商放弃成交项目的，应当依法承担法律</w:t>
      </w:r>
      <w:r>
        <w:rPr>
          <w:spacing w:val="-4"/>
          <w:sz w:val="20"/>
        </w:rPr>
        <w:t>责任。</w:t>
      </w:r>
    </w:p>
    <w:p w14:paraId="20EF8F9E">
      <w:pPr>
        <w:pStyle w:val="12"/>
        <w:numPr>
          <w:ilvl w:val="1"/>
          <w:numId w:val="16"/>
        </w:numPr>
        <w:tabs>
          <w:tab w:val="left" w:pos="861"/>
        </w:tabs>
        <w:spacing w:before="0" w:after="0" w:line="240" w:lineRule="auto"/>
        <w:ind w:left="861" w:right="0" w:hanging="394"/>
        <w:jc w:val="left"/>
        <w:rPr>
          <w:sz w:val="20"/>
        </w:rPr>
      </w:pPr>
      <w:r>
        <w:rPr>
          <w:spacing w:val="-8"/>
          <w:sz w:val="20"/>
        </w:rPr>
        <w:t>签订合同</w:t>
      </w:r>
    </w:p>
    <w:p w14:paraId="77BE4AF4">
      <w:pPr>
        <w:pStyle w:val="12"/>
        <w:numPr>
          <w:ilvl w:val="2"/>
          <w:numId w:val="16"/>
        </w:numPr>
        <w:tabs>
          <w:tab w:val="left" w:pos="1034"/>
        </w:tabs>
        <w:spacing w:before="128" w:after="0" w:line="240" w:lineRule="auto"/>
        <w:ind w:left="1034" w:right="0" w:hanging="591"/>
        <w:jc w:val="left"/>
        <w:rPr>
          <w:sz w:val="20"/>
        </w:rPr>
      </w:pPr>
      <w:r>
        <w:rPr>
          <w:spacing w:val="-10"/>
          <w:sz w:val="20"/>
        </w:rPr>
        <w:t xml:space="preserve">成交通知书发出之日起 </w:t>
      </w:r>
      <w:r>
        <w:rPr>
          <w:rFonts w:hint="eastAsia"/>
          <w:spacing w:val="-10"/>
          <w:sz w:val="20"/>
          <w:lang w:val="en-US" w:eastAsia="zh-CN"/>
        </w:rPr>
        <w:t>30</w:t>
      </w:r>
      <w:r>
        <w:rPr>
          <w:spacing w:val="-10"/>
          <w:sz w:val="20"/>
        </w:rPr>
        <w:t xml:space="preserve"> 日内，按照询价通知书确定的事项签订合同。</w:t>
      </w:r>
    </w:p>
    <w:p w14:paraId="568AB34E">
      <w:pPr>
        <w:pStyle w:val="12"/>
        <w:numPr>
          <w:ilvl w:val="2"/>
          <w:numId w:val="16"/>
        </w:numPr>
        <w:tabs>
          <w:tab w:val="left" w:pos="1030"/>
        </w:tabs>
        <w:spacing w:before="135" w:after="0" w:line="369" w:lineRule="auto"/>
        <w:ind w:left="67" w:right="633" w:firstLine="372"/>
        <w:jc w:val="left"/>
        <w:rPr>
          <w:sz w:val="20"/>
        </w:rPr>
      </w:pPr>
      <w:r>
        <w:rPr>
          <w:spacing w:val="-6"/>
          <w:sz w:val="20"/>
        </w:rPr>
        <w:t>询价通知书、成交供应商的响应文件以及询价过程中的有关澄清、说明或者补正文件均为合同的组成</w:t>
      </w:r>
      <w:r>
        <w:rPr>
          <w:spacing w:val="-4"/>
          <w:sz w:val="20"/>
        </w:rPr>
        <w:t>部分。</w:t>
      </w:r>
    </w:p>
    <w:p w14:paraId="350CF63C">
      <w:pPr>
        <w:pStyle w:val="5"/>
        <w:ind w:left="467"/>
      </w:pPr>
      <w:r>
        <w:rPr>
          <w:spacing w:val="-7"/>
        </w:rPr>
        <w:t>七、处罚、质疑</w:t>
      </w:r>
    </w:p>
    <w:p w14:paraId="010140B8">
      <w:pPr>
        <w:pStyle w:val="12"/>
        <w:numPr>
          <w:ilvl w:val="1"/>
          <w:numId w:val="17"/>
        </w:numPr>
        <w:tabs>
          <w:tab w:val="left" w:pos="861"/>
        </w:tabs>
        <w:spacing w:before="123" w:after="0" w:line="240" w:lineRule="auto"/>
        <w:ind w:left="861" w:right="0" w:hanging="394"/>
        <w:jc w:val="left"/>
        <w:rPr>
          <w:sz w:val="20"/>
        </w:rPr>
      </w:pPr>
      <w:r>
        <w:rPr>
          <w:spacing w:val="-9"/>
          <w:sz w:val="20"/>
        </w:rPr>
        <w:t>处罚</w:t>
      </w:r>
    </w:p>
    <w:p w14:paraId="30C87325">
      <w:pPr>
        <w:pStyle w:val="5"/>
        <w:spacing w:before="138"/>
        <w:ind w:left="467"/>
      </w:pPr>
      <w:r>
        <w:rPr>
          <w:spacing w:val="-7"/>
        </w:rPr>
        <w:t>发生下列情况之一，供应商的保证金或履约保证金不予退还，并被列入不良记录名单，依法进行处罚：</w:t>
      </w:r>
    </w:p>
    <w:p w14:paraId="14E239DA">
      <w:pPr>
        <w:pStyle w:val="12"/>
        <w:numPr>
          <w:ilvl w:val="2"/>
          <w:numId w:val="17"/>
        </w:numPr>
        <w:tabs>
          <w:tab w:val="left" w:pos="1058"/>
        </w:tabs>
        <w:spacing w:before="135" w:after="0" w:line="240" w:lineRule="auto"/>
        <w:ind w:left="1058" w:right="0" w:hanging="591"/>
        <w:jc w:val="left"/>
        <w:rPr>
          <w:sz w:val="20"/>
        </w:rPr>
      </w:pPr>
      <w:r>
        <w:rPr>
          <w:spacing w:val="-7"/>
          <w:sz w:val="20"/>
        </w:rPr>
        <w:t>公开报价后在报价有效期内，供应商撤回其报价；</w:t>
      </w:r>
    </w:p>
    <w:p w14:paraId="4F992F55">
      <w:pPr>
        <w:pStyle w:val="12"/>
        <w:numPr>
          <w:ilvl w:val="2"/>
          <w:numId w:val="17"/>
        </w:numPr>
        <w:tabs>
          <w:tab w:val="left" w:pos="1058"/>
        </w:tabs>
        <w:spacing w:before="137" w:after="0" w:line="240" w:lineRule="auto"/>
        <w:ind w:left="1058" w:right="0" w:hanging="591"/>
        <w:jc w:val="left"/>
        <w:rPr>
          <w:sz w:val="20"/>
        </w:rPr>
      </w:pPr>
      <w:r>
        <w:rPr>
          <w:spacing w:val="-7"/>
          <w:sz w:val="20"/>
        </w:rPr>
        <w:t>成交供应商未按本询价通知书规定签订政府采购合同；</w:t>
      </w:r>
    </w:p>
    <w:p w14:paraId="5C9620AE">
      <w:pPr>
        <w:pStyle w:val="12"/>
        <w:numPr>
          <w:ilvl w:val="2"/>
          <w:numId w:val="17"/>
        </w:numPr>
        <w:tabs>
          <w:tab w:val="left" w:pos="1058"/>
        </w:tabs>
        <w:spacing w:before="137" w:after="0" w:line="240" w:lineRule="auto"/>
        <w:ind w:left="1058" w:right="0" w:hanging="591"/>
        <w:jc w:val="left"/>
        <w:rPr>
          <w:sz w:val="20"/>
        </w:rPr>
      </w:pPr>
      <w:r>
        <w:rPr>
          <w:spacing w:val="-7"/>
          <w:sz w:val="20"/>
        </w:rPr>
        <w:t>成交供应商与采购人订立背离合同实质性内容的其它协议；</w:t>
      </w:r>
    </w:p>
    <w:p w14:paraId="5D51F64B">
      <w:pPr>
        <w:pStyle w:val="12"/>
        <w:numPr>
          <w:ilvl w:val="2"/>
          <w:numId w:val="17"/>
        </w:numPr>
        <w:tabs>
          <w:tab w:val="left" w:pos="1059"/>
        </w:tabs>
        <w:spacing w:before="135" w:after="0" w:line="369" w:lineRule="auto"/>
        <w:ind w:left="67" w:right="678" w:firstLine="398"/>
        <w:jc w:val="left"/>
        <w:rPr>
          <w:sz w:val="20"/>
        </w:rPr>
      </w:pPr>
      <w:r>
        <w:rPr>
          <w:spacing w:val="-4"/>
          <w:sz w:val="20"/>
        </w:rPr>
        <w:t>将成交项目转让给他人，或者在响应文件中未说明，且未经采购代理机构和采购人同意，将成交项</w:t>
      </w:r>
      <w:r>
        <w:rPr>
          <w:spacing w:val="-2"/>
          <w:sz w:val="20"/>
        </w:rPr>
        <w:t>目分包给他人的；</w:t>
      </w:r>
    </w:p>
    <w:p w14:paraId="69400523">
      <w:pPr>
        <w:pStyle w:val="12"/>
        <w:numPr>
          <w:ilvl w:val="2"/>
          <w:numId w:val="17"/>
        </w:numPr>
        <w:tabs>
          <w:tab w:val="left" w:pos="1058"/>
        </w:tabs>
        <w:spacing w:before="58" w:after="0" w:line="240" w:lineRule="auto"/>
        <w:ind w:left="1058" w:right="0" w:hanging="591"/>
        <w:jc w:val="left"/>
        <w:rPr>
          <w:sz w:val="20"/>
        </w:rPr>
      </w:pPr>
      <w:r>
        <w:rPr>
          <w:spacing w:val="-4"/>
          <w:sz w:val="20"/>
        </w:rPr>
        <w:t>成交供应商不按要求提交履约保证金的（如有要求</w:t>
      </w:r>
      <w:r>
        <w:rPr>
          <w:spacing w:val="-5"/>
          <w:sz w:val="20"/>
        </w:rPr>
        <w:t>）；</w:t>
      </w:r>
    </w:p>
    <w:p w14:paraId="24283780">
      <w:pPr>
        <w:pStyle w:val="12"/>
        <w:numPr>
          <w:ilvl w:val="2"/>
          <w:numId w:val="17"/>
        </w:numPr>
        <w:tabs>
          <w:tab w:val="left" w:pos="1058"/>
        </w:tabs>
        <w:spacing w:before="135" w:after="0" w:line="240" w:lineRule="auto"/>
        <w:ind w:left="1058" w:right="0" w:hanging="591"/>
        <w:jc w:val="left"/>
        <w:rPr>
          <w:sz w:val="20"/>
        </w:rPr>
      </w:pPr>
      <w:r>
        <w:rPr>
          <w:spacing w:val="-7"/>
          <w:sz w:val="20"/>
        </w:rPr>
        <w:t>供应商其它未按询价通知书规定和合同约定履行义务的行为。</w:t>
      </w:r>
    </w:p>
    <w:p w14:paraId="13E758CB">
      <w:pPr>
        <w:pStyle w:val="12"/>
        <w:numPr>
          <w:ilvl w:val="1"/>
          <w:numId w:val="17"/>
        </w:numPr>
        <w:tabs>
          <w:tab w:val="left" w:pos="861"/>
        </w:tabs>
        <w:spacing w:before="137" w:after="0" w:line="240" w:lineRule="auto"/>
        <w:ind w:left="861" w:right="0" w:hanging="394"/>
        <w:jc w:val="left"/>
        <w:rPr>
          <w:sz w:val="20"/>
        </w:rPr>
      </w:pPr>
      <w:r>
        <w:rPr>
          <w:spacing w:val="-9"/>
          <w:sz w:val="20"/>
        </w:rPr>
        <w:t>质疑</w:t>
      </w:r>
    </w:p>
    <w:p w14:paraId="61849139">
      <w:pPr>
        <w:pStyle w:val="12"/>
        <w:numPr>
          <w:ilvl w:val="2"/>
          <w:numId w:val="17"/>
        </w:numPr>
        <w:tabs>
          <w:tab w:val="left" w:pos="1054"/>
        </w:tabs>
        <w:spacing w:before="138" w:after="0" w:line="240" w:lineRule="auto"/>
        <w:ind w:left="1054" w:right="0" w:hanging="591"/>
        <w:jc w:val="left"/>
        <w:rPr>
          <w:sz w:val="20"/>
        </w:rPr>
      </w:pPr>
      <w:r>
        <w:rPr>
          <w:spacing w:val="-7"/>
          <w:sz w:val="20"/>
        </w:rPr>
        <w:t>供应商认为询价通知书、采购过程、中标或者成交结果使自己的权益受到损害的，可以在知道或者</w:t>
      </w:r>
    </w:p>
    <w:p w14:paraId="34D225EB">
      <w:pPr>
        <w:pStyle w:val="5"/>
        <w:spacing w:before="135" w:line="369" w:lineRule="auto"/>
        <w:ind w:left="67" w:right="547"/>
      </w:pPr>
      <w:r>
        <w:rPr>
          <w:spacing w:val="-4"/>
        </w:rPr>
        <w:t xml:space="preserve">应知其权益受到损害之日起 </w:t>
      </w:r>
      <w:r>
        <w:rPr>
          <w:spacing w:val="-2"/>
        </w:rPr>
        <w:t>7</w:t>
      </w:r>
      <w:r>
        <w:rPr>
          <w:spacing w:val="-7"/>
        </w:rPr>
        <w:t xml:space="preserve"> 个工作日内，以书面形式向采购人提出质疑，采购人将依法作出答复，但答复的</w:t>
      </w:r>
      <w:r>
        <w:rPr>
          <w:spacing w:val="-2"/>
        </w:rPr>
        <w:t>内容不涉及商业秘密。</w:t>
      </w:r>
    </w:p>
    <w:p w14:paraId="0DDC6C5D">
      <w:pPr>
        <w:pStyle w:val="12"/>
        <w:numPr>
          <w:ilvl w:val="2"/>
          <w:numId w:val="17"/>
        </w:numPr>
        <w:tabs>
          <w:tab w:val="left" w:pos="1058"/>
        </w:tabs>
        <w:spacing w:before="0" w:after="0" w:line="240" w:lineRule="auto"/>
        <w:ind w:left="1058" w:right="0" w:hanging="591"/>
        <w:jc w:val="left"/>
        <w:rPr>
          <w:sz w:val="20"/>
        </w:rPr>
      </w:pPr>
      <w:r>
        <w:rPr>
          <w:spacing w:val="-7"/>
          <w:sz w:val="20"/>
        </w:rPr>
        <w:t>供应商在法定质疑期内一次性提出针对同一采购程序环节的质疑。</w:t>
      </w:r>
    </w:p>
    <w:p w14:paraId="7A9F3597">
      <w:pPr>
        <w:pStyle w:val="12"/>
        <w:numPr>
          <w:ilvl w:val="2"/>
          <w:numId w:val="17"/>
        </w:numPr>
        <w:tabs>
          <w:tab w:val="left" w:pos="1047"/>
        </w:tabs>
        <w:spacing w:before="128" w:after="0" w:line="369" w:lineRule="auto"/>
        <w:ind w:left="67" w:right="552" w:firstLine="386"/>
        <w:jc w:val="left"/>
        <w:rPr>
          <w:sz w:val="20"/>
        </w:rPr>
      </w:pPr>
      <w:r>
        <w:rPr>
          <w:spacing w:val="-2"/>
          <w:sz w:val="20"/>
        </w:rPr>
        <w:t>供应商提出质疑应当提交书面的质疑函和必要的证明材料，提出质疑的供应商应当是参与所质疑项目采购活动的供应商。</w:t>
      </w:r>
    </w:p>
    <w:p w14:paraId="762A26EA">
      <w:pPr>
        <w:pStyle w:val="12"/>
        <w:numPr>
          <w:ilvl w:val="2"/>
          <w:numId w:val="17"/>
        </w:numPr>
        <w:tabs>
          <w:tab w:val="left" w:pos="1059"/>
        </w:tabs>
        <w:spacing w:before="61" w:after="0" w:line="369" w:lineRule="auto"/>
        <w:ind w:left="67" w:right="551" w:firstLine="398"/>
        <w:jc w:val="both"/>
        <w:rPr>
          <w:sz w:val="20"/>
        </w:rPr>
      </w:pPr>
      <w:r>
        <w:rPr>
          <w:sz w:val="20"/>
        </w:rPr>
        <w:t>质疑供应商写明名称、地址、联系人、联系方式（包括手机、传真号码）， 传真、邮件、邮寄的</w:t>
      </w:r>
      <w:r>
        <w:rPr>
          <w:spacing w:val="-2"/>
          <w:sz w:val="20"/>
        </w:rPr>
        <w:t>质疑函概不受理。</w:t>
      </w:r>
    </w:p>
    <w:p w14:paraId="584FF073">
      <w:pPr>
        <w:pStyle w:val="12"/>
        <w:numPr>
          <w:ilvl w:val="2"/>
          <w:numId w:val="17"/>
        </w:numPr>
        <w:tabs>
          <w:tab w:val="left" w:pos="1054"/>
        </w:tabs>
        <w:spacing w:before="0" w:after="0" w:line="369" w:lineRule="auto"/>
        <w:ind w:left="67" w:right="552" w:firstLine="396"/>
        <w:jc w:val="both"/>
        <w:rPr>
          <w:sz w:val="20"/>
        </w:rPr>
      </w:pPr>
      <w:r>
        <w:rPr>
          <w:spacing w:val="-2"/>
          <w:sz w:val="20"/>
        </w:rPr>
        <w:t>供应商为自然人的，应当由本人签字；供应商为法人或者其他组织的，应当由法定代表人、主要负责人，或者其授权代表签字或者盖章，并加盖公章。</w:t>
      </w:r>
    </w:p>
    <w:p w14:paraId="0E34A5B9">
      <w:pPr>
        <w:pStyle w:val="12"/>
        <w:numPr>
          <w:ilvl w:val="2"/>
          <w:numId w:val="17"/>
        </w:numPr>
        <w:tabs>
          <w:tab w:val="left" w:pos="1059"/>
        </w:tabs>
        <w:spacing w:before="0" w:after="0" w:line="369" w:lineRule="auto"/>
        <w:ind w:left="67" w:right="540" w:firstLine="398"/>
        <w:jc w:val="both"/>
        <w:rPr>
          <w:sz w:val="20"/>
        </w:rPr>
      </w:pPr>
      <w:r>
        <w:rPr>
          <w:spacing w:val="-2"/>
          <w:sz w:val="20"/>
        </w:rPr>
        <w:t>供应商不得虚假质疑和恶意质疑，并对质疑内容的真实性承担责任。供应商或者其他利害关系人通</w:t>
      </w:r>
      <w:r>
        <w:rPr>
          <w:spacing w:val="-6"/>
          <w:sz w:val="20"/>
        </w:rPr>
        <w:t>过捏造事实、伪造证明材料等方式提出异议或投诉，阻碍采购活动正常进行的，属于严重不良行为，采购人或采</w:t>
      </w:r>
      <w:r>
        <w:rPr>
          <w:spacing w:val="-2"/>
          <w:sz w:val="20"/>
        </w:rPr>
        <w:t>购代理机构将提请财政部门列入不良行为记录名单，并依法予以处罚。</w:t>
      </w:r>
    </w:p>
    <w:p w14:paraId="0865214A">
      <w:pPr>
        <w:pStyle w:val="5"/>
        <w:spacing w:after="0" w:line="367" w:lineRule="auto"/>
        <w:sectPr>
          <w:pgSz w:w="11910" w:h="16840"/>
          <w:pgMar w:top="1540" w:right="566" w:bottom="280" w:left="1133" w:header="720" w:footer="720" w:gutter="0"/>
          <w:pgBorders>
            <w:top w:val="none" w:sz="0" w:space="0"/>
            <w:left w:val="none" w:sz="0" w:space="0"/>
            <w:bottom w:val="none" w:sz="0" w:space="0"/>
            <w:right w:val="none" w:sz="0" w:space="0"/>
          </w:pgBorders>
          <w:cols w:space="720" w:num="1"/>
        </w:sectPr>
      </w:pPr>
    </w:p>
    <w:p w14:paraId="68F92390">
      <w:pPr>
        <w:spacing w:before="35"/>
        <w:ind w:left="2955" w:right="0" w:firstLine="0"/>
        <w:jc w:val="left"/>
        <w:rPr>
          <w:sz w:val="24"/>
        </w:rPr>
      </w:pPr>
      <w:r>
        <w:rPr>
          <w:sz w:val="28"/>
        </w:rPr>
        <w:t>第三部分</w:t>
      </w:r>
      <w:r>
        <w:rPr>
          <w:spacing w:val="54"/>
          <w:w w:val="150"/>
          <w:sz w:val="28"/>
        </w:rPr>
        <w:t xml:space="preserve"> </w:t>
      </w:r>
      <w:r>
        <w:rPr>
          <w:spacing w:val="-2"/>
          <w:sz w:val="28"/>
        </w:rPr>
        <w:t>采购项目内容</w:t>
      </w:r>
    </w:p>
    <w:p w14:paraId="0B2D0939">
      <w:pPr>
        <w:pStyle w:val="5"/>
        <w:spacing w:before="7"/>
        <w:rPr>
          <w:sz w:val="6"/>
        </w:rPr>
      </w:pPr>
    </w:p>
    <w:p w14:paraId="7089B2F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公文小标宋" w:hAnsi="方正公文小标宋" w:eastAsia="方正公文小标宋" w:cs="方正公文小标宋"/>
          <w:b w:val="0"/>
          <w:bCs w:val="0"/>
          <w:color w:val="auto"/>
          <w:sz w:val="44"/>
          <w:szCs w:val="44"/>
          <w:lang w:val="en-US" w:eastAsia="zh-CN"/>
        </w:rPr>
      </w:pPr>
      <w:r>
        <w:rPr>
          <w:rFonts w:hint="eastAsia" w:ascii="方正公文小标宋" w:hAnsi="方正公文小标宋" w:eastAsia="方正公文小标宋" w:cs="方正公文小标宋"/>
          <w:b w:val="0"/>
          <w:bCs w:val="0"/>
          <w:color w:val="auto"/>
          <w:sz w:val="28"/>
          <w:szCs w:val="28"/>
          <w:lang w:val="en-US" w:eastAsia="zh-CN"/>
        </w:rPr>
        <w:t>2026年横山岭水库防汛物资清单</w:t>
      </w:r>
    </w:p>
    <w:p w14:paraId="131E3460">
      <w:pPr>
        <w:pStyle w:val="7"/>
        <w:rPr>
          <w:rFonts w:hint="eastAsia"/>
          <w:color w:val="auto"/>
          <w:lang w:val="en-US" w:eastAsia="zh-CN"/>
        </w:rPr>
      </w:pPr>
    </w:p>
    <w:tbl>
      <w:tblPr>
        <w:tblStyle w:val="9"/>
        <w:tblW w:w="5174" w:type="pct"/>
        <w:tblInd w:w="-5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6"/>
        <w:gridCol w:w="3162"/>
        <w:gridCol w:w="995"/>
        <w:gridCol w:w="1267"/>
        <w:gridCol w:w="2857"/>
      </w:tblGrid>
      <w:tr w14:paraId="7EE18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blHeader/>
        </w:trPr>
        <w:tc>
          <w:tcPr>
            <w:tcW w:w="584" w:type="pct"/>
            <w:vAlign w:val="center"/>
          </w:tcPr>
          <w:p w14:paraId="2918B3C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b/>
                <w:bCs/>
                <w:color w:val="auto"/>
                <w:sz w:val="24"/>
                <w:szCs w:val="24"/>
                <w:vertAlign w:val="baseline"/>
                <w:lang w:val="en-US" w:eastAsia="zh-CN"/>
              </w:rPr>
            </w:pPr>
            <w:r>
              <w:rPr>
                <w:rFonts w:hint="eastAsia" w:asciiTheme="majorEastAsia" w:hAnsiTheme="majorEastAsia" w:eastAsiaTheme="majorEastAsia" w:cstheme="majorEastAsia"/>
                <w:b/>
                <w:bCs/>
                <w:color w:val="auto"/>
                <w:sz w:val="24"/>
                <w:szCs w:val="24"/>
                <w:vertAlign w:val="baseline"/>
                <w:lang w:val="en-US" w:eastAsia="zh-CN"/>
              </w:rPr>
              <w:t>序号</w:t>
            </w:r>
          </w:p>
        </w:tc>
        <w:tc>
          <w:tcPr>
            <w:tcW w:w="1686" w:type="pct"/>
            <w:vAlign w:val="center"/>
          </w:tcPr>
          <w:p w14:paraId="3F7EB24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b/>
                <w:bCs/>
                <w:color w:val="auto"/>
                <w:sz w:val="24"/>
                <w:szCs w:val="24"/>
                <w:vertAlign w:val="baseline"/>
                <w:lang w:val="en-US" w:eastAsia="zh-CN"/>
              </w:rPr>
            </w:pPr>
            <w:r>
              <w:rPr>
                <w:rFonts w:hint="eastAsia" w:asciiTheme="majorEastAsia" w:hAnsiTheme="majorEastAsia" w:eastAsiaTheme="majorEastAsia" w:cstheme="majorEastAsia"/>
                <w:b/>
                <w:bCs/>
                <w:color w:val="auto"/>
                <w:sz w:val="24"/>
                <w:szCs w:val="24"/>
                <w:vertAlign w:val="baseline"/>
                <w:lang w:val="en-US" w:eastAsia="zh-CN"/>
              </w:rPr>
              <w:t>物资名称</w:t>
            </w:r>
          </w:p>
        </w:tc>
        <w:tc>
          <w:tcPr>
            <w:tcW w:w="530" w:type="pct"/>
            <w:vAlign w:val="center"/>
          </w:tcPr>
          <w:p w14:paraId="50A2FE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b/>
                <w:bCs/>
                <w:color w:val="auto"/>
                <w:sz w:val="24"/>
                <w:szCs w:val="24"/>
                <w:vertAlign w:val="baseline"/>
                <w:lang w:val="en-US" w:eastAsia="zh-CN"/>
              </w:rPr>
            </w:pPr>
            <w:r>
              <w:rPr>
                <w:rFonts w:hint="eastAsia" w:asciiTheme="majorEastAsia" w:hAnsiTheme="majorEastAsia" w:eastAsiaTheme="majorEastAsia" w:cstheme="majorEastAsia"/>
                <w:b/>
                <w:bCs/>
                <w:color w:val="auto"/>
                <w:sz w:val="24"/>
                <w:szCs w:val="24"/>
                <w:vertAlign w:val="baseline"/>
                <w:lang w:val="en-US" w:eastAsia="zh-CN"/>
              </w:rPr>
              <w:t>单位</w:t>
            </w:r>
          </w:p>
        </w:tc>
        <w:tc>
          <w:tcPr>
            <w:tcW w:w="675" w:type="pct"/>
            <w:vAlign w:val="center"/>
          </w:tcPr>
          <w:p w14:paraId="778BB43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b/>
                <w:bCs/>
                <w:color w:val="auto"/>
                <w:sz w:val="24"/>
                <w:szCs w:val="24"/>
                <w:vertAlign w:val="baseline"/>
                <w:lang w:val="en-US" w:eastAsia="zh-CN"/>
              </w:rPr>
            </w:pPr>
            <w:r>
              <w:rPr>
                <w:rFonts w:hint="eastAsia" w:asciiTheme="majorEastAsia" w:hAnsiTheme="majorEastAsia" w:eastAsiaTheme="majorEastAsia" w:cstheme="majorEastAsia"/>
                <w:b/>
                <w:bCs/>
                <w:color w:val="auto"/>
                <w:sz w:val="24"/>
                <w:szCs w:val="24"/>
                <w:vertAlign w:val="baseline"/>
                <w:lang w:val="en-US" w:eastAsia="zh-CN"/>
              </w:rPr>
              <w:t>数量</w:t>
            </w:r>
          </w:p>
        </w:tc>
        <w:tc>
          <w:tcPr>
            <w:tcW w:w="1523" w:type="pct"/>
            <w:vAlign w:val="center"/>
          </w:tcPr>
          <w:p w14:paraId="671731FF">
            <w:pPr>
              <w:keepNext w:val="0"/>
              <w:keepLines w:val="0"/>
              <w:pageBreakBefore w:val="0"/>
              <w:widowControl w:val="0"/>
              <w:kinsoku/>
              <w:wordWrap/>
              <w:overflowPunct/>
              <w:topLinePunct w:val="0"/>
              <w:autoSpaceDE/>
              <w:autoSpaceDN/>
              <w:bidi w:val="0"/>
              <w:adjustRightInd/>
              <w:snapToGrid/>
              <w:spacing w:line="560" w:lineRule="exact"/>
              <w:ind w:firstLine="964" w:firstLineChars="400"/>
              <w:jc w:val="both"/>
              <w:textAlignment w:val="auto"/>
              <w:rPr>
                <w:rFonts w:hint="eastAsia" w:asciiTheme="majorEastAsia" w:hAnsiTheme="majorEastAsia" w:eastAsiaTheme="majorEastAsia" w:cstheme="majorEastAsia"/>
                <w:b/>
                <w:bCs/>
                <w:color w:val="auto"/>
                <w:sz w:val="24"/>
                <w:szCs w:val="24"/>
                <w:vertAlign w:val="baseline"/>
                <w:lang w:val="en-US" w:eastAsia="zh-CN"/>
              </w:rPr>
            </w:pPr>
            <w:r>
              <w:rPr>
                <w:rFonts w:hint="eastAsia" w:asciiTheme="majorEastAsia" w:hAnsiTheme="majorEastAsia" w:eastAsiaTheme="majorEastAsia" w:cstheme="majorEastAsia"/>
                <w:b/>
                <w:bCs/>
                <w:color w:val="auto"/>
                <w:sz w:val="24"/>
                <w:szCs w:val="24"/>
                <w:vertAlign w:val="baseline"/>
                <w:lang w:val="en-US" w:eastAsia="zh-CN"/>
              </w:rPr>
              <w:t>备注</w:t>
            </w:r>
          </w:p>
        </w:tc>
      </w:tr>
      <w:tr w14:paraId="3B554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584" w:type="pct"/>
            <w:vAlign w:val="center"/>
          </w:tcPr>
          <w:p w14:paraId="734B75B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w:t>
            </w:r>
          </w:p>
        </w:tc>
        <w:tc>
          <w:tcPr>
            <w:tcW w:w="1686" w:type="pct"/>
            <w:vAlign w:val="center"/>
          </w:tcPr>
          <w:p w14:paraId="4682AF8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块石</w:t>
            </w:r>
          </w:p>
        </w:tc>
        <w:tc>
          <w:tcPr>
            <w:tcW w:w="530" w:type="pct"/>
            <w:vAlign w:val="center"/>
          </w:tcPr>
          <w:p w14:paraId="663C544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吨</w:t>
            </w:r>
          </w:p>
        </w:tc>
        <w:tc>
          <w:tcPr>
            <w:tcW w:w="675" w:type="pct"/>
            <w:vAlign w:val="center"/>
          </w:tcPr>
          <w:p w14:paraId="38635A6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1650</w:t>
            </w:r>
          </w:p>
        </w:tc>
        <w:tc>
          <w:tcPr>
            <w:tcW w:w="1523" w:type="pct"/>
            <w:vAlign w:val="center"/>
          </w:tcPr>
          <w:p w14:paraId="5A6AFC6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p>
        </w:tc>
      </w:tr>
      <w:tr w14:paraId="50C83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6" w:hRule="atLeast"/>
        </w:trPr>
        <w:tc>
          <w:tcPr>
            <w:tcW w:w="584" w:type="pct"/>
            <w:vAlign w:val="center"/>
          </w:tcPr>
          <w:p w14:paraId="025A959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2</w:t>
            </w:r>
          </w:p>
        </w:tc>
        <w:tc>
          <w:tcPr>
            <w:tcW w:w="1686" w:type="pct"/>
            <w:vAlign w:val="center"/>
          </w:tcPr>
          <w:p w14:paraId="2B34D47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橡皮船（含船外机）</w:t>
            </w:r>
          </w:p>
        </w:tc>
        <w:tc>
          <w:tcPr>
            <w:tcW w:w="530" w:type="pct"/>
            <w:vAlign w:val="center"/>
          </w:tcPr>
          <w:p w14:paraId="690A615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条</w:t>
            </w:r>
          </w:p>
        </w:tc>
        <w:tc>
          <w:tcPr>
            <w:tcW w:w="675" w:type="pct"/>
            <w:vAlign w:val="center"/>
          </w:tcPr>
          <w:p w14:paraId="584436D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w:t>
            </w:r>
          </w:p>
        </w:tc>
        <w:tc>
          <w:tcPr>
            <w:tcW w:w="1523" w:type="pct"/>
            <w:vAlign w:val="center"/>
          </w:tcPr>
          <w:p w14:paraId="3ABA595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p>
        </w:tc>
      </w:tr>
      <w:tr w14:paraId="12403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584" w:type="pct"/>
            <w:vAlign w:val="center"/>
          </w:tcPr>
          <w:p w14:paraId="7207A2E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3</w:t>
            </w:r>
          </w:p>
        </w:tc>
        <w:tc>
          <w:tcPr>
            <w:tcW w:w="1686" w:type="pct"/>
            <w:vAlign w:val="center"/>
          </w:tcPr>
          <w:p w14:paraId="3FC110A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船用拖车</w:t>
            </w:r>
          </w:p>
        </w:tc>
        <w:tc>
          <w:tcPr>
            <w:tcW w:w="530" w:type="pct"/>
            <w:vAlign w:val="center"/>
          </w:tcPr>
          <w:p w14:paraId="2AFFA5C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个</w:t>
            </w:r>
          </w:p>
        </w:tc>
        <w:tc>
          <w:tcPr>
            <w:tcW w:w="675" w:type="pct"/>
            <w:vAlign w:val="center"/>
          </w:tcPr>
          <w:p w14:paraId="37DB745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w:t>
            </w:r>
          </w:p>
        </w:tc>
        <w:tc>
          <w:tcPr>
            <w:tcW w:w="1523" w:type="pct"/>
            <w:vAlign w:val="center"/>
          </w:tcPr>
          <w:p w14:paraId="10E1CA5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p>
        </w:tc>
      </w:tr>
      <w:tr w14:paraId="3F06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6" w:hRule="atLeast"/>
        </w:trPr>
        <w:tc>
          <w:tcPr>
            <w:tcW w:w="584" w:type="pct"/>
            <w:vAlign w:val="center"/>
          </w:tcPr>
          <w:p w14:paraId="7B54B3A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4</w:t>
            </w:r>
          </w:p>
        </w:tc>
        <w:tc>
          <w:tcPr>
            <w:tcW w:w="1686" w:type="pct"/>
            <w:vAlign w:val="center"/>
          </w:tcPr>
          <w:p w14:paraId="16DF5C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不锈钢永磁变频防汛泵</w:t>
            </w:r>
          </w:p>
        </w:tc>
        <w:tc>
          <w:tcPr>
            <w:tcW w:w="530" w:type="pct"/>
            <w:vAlign w:val="center"/>
          </w:tcPr>
          <w:p w14:paraId="635E354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台</w:t>
            </w:r>
          </w:p>
        </w:tc>
        <w:tc>
          <w:tcPr>
            <w:tcW w:w="675" w:type="pct"/>
            <w:vAlign w:val="center"/>
          </w:tcPr>
          <w:p w14:paraId="4F34443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w:t>
            </w:r>
          </w:p>
        </w:tc>
        <w:tc>
          <w:tcPr>
            <w:tcW w:w="1523" w:type="pct"/>
            <w:vAlign w:val="center"/>
          </w:tcPr>
          <w:p w14:paraId="71E6C27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流量：400m³/h，可以配套移动泵车使用</w:t>
            </w:r>
          </w:p>
        </w:tc>
      </w:tr>
      <w:tr w14:paraId="6C0E0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trPr>
        <w:tc>
          <w:tcPr>
            <w:tcW w:w="584" w:type="pct"/>
            <w:vAlign w:val="center"/>
          </w:tcPr>
          <w:p w14:paraId="2423BBA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5</w:t>
            </w:r>
          </w:p>
        </w:tc>
        <w:tc>
          <w:tcPr>
            <w:tcW w:w="1686" w:type="pct"/>
            <w:vAlign w:val="center"/>
          </w:tcPr>
          <w:p w14:paraId="34D6C5B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18米多功能救援杆</w:t>
            </w:r>
          </w:p>
        </w:tc>
        <w:tc>
          <w:tcPr>
            <w:tcW w:w="530" w:type="pct"/>
            <w:vAlign w:val="center"/>
          </w:tcPr>
          <w:p w14:paraId="32CC1D4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根</w:t>
            </w:r>
          </w:p>
        </w:tc>
        <w:tc>
          <w:tcPr>
            <w:tcW w:w="675" w:type="pct"/>
            <w:vAlign w:val="center"/>
          </w:tcPr>
          <w:p w14:paraId="1D9ADC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w:t>
            </w:r>
          </w:p>
        </w:tc>
        <w:tc>
          <w:tcPr>
            <w:tcW w:w="1523" w:type="pct"/>
            <w:vAlign w:val="center"/>
          </w:tcPr>
          <w:p w14:paraId="76D7B49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提高打捞救援效率，还可在橡皮船行驶过程中进行救援打捞</w:t>
            </w:r>
          </w:p>
        </w:tc>
      </w:tr>
      <w:tr w14:paraId="54DB2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584" w:type="pct"/>
            <w:vAlign w:val="center"/>
          </w:tcPr>
          <w:p w14:paraId="6C8611E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6</w:t>
            </w:r>
          </w:p>
        </w:tc>
        <w:tc>
          <w:tcPr>
            <w:tcW w:w="1686" w:type="pct"/>
            <w:vAlign w:val="center"/>
          </w:tcPr>
          <w:p w14:paraId="6A92F33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充电柜</w:t>
            </w:r>
          </w:p>
        </w:tc>
        <w:tc>
          <w:tcPr>
            <w:tcW w:w="530" w:type="pct"/>
            <w:vAlign w:val="center"/>
          </w:tcPr>
          <w:p w14:paraId="0A0EDD0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个</w:t>
            </w:r>
          </w:p>
        </w:tc>
        <w:tc>
          <w:tcPr>
            <w:tcW w:w="675" w:type="pct"/>
            <w:vAlign w:val="center"/>
          </w:tcPr>
          <w:p w14:paraId="56EB28F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2</w:t>
            </w:r>
          </w:p>
        </w:tc>
        <w:tc>
          <w:tcPr>
            <w:tcW w:w="1523" w:type="pct"/>
            <w:vAlign w:val="center"/>
          </w:tcPr>
          <w:p w14:paraId="7CE9939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p>
        </w:tc>
      </w:tr>
      <w:tr w14:paraId="3BCC8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584" w:type="pct"/>
            <w:vAlign w:val="center"/>
          </w:tcPr>
          <w:p w14:paraId="08D75E0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7</w:t>
            </w:r>
          </w:p>
        </w:tc>
        <w:tc>
          <w:tcPr>
            <w:tcW w:w="1686" w:type="pct"/>
            <w:vAlign w:val="center"/>
          </w:tcPr>
          <w:p w14:paraId="0FE9C87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电动叉车</w:t>
            </w:r>
          </w:p>
        </w:tc>
        <w:tc>
          <w:tcPr>
            <w:tcW w:w="530" w:type="pct"/>
            <w:vAlign w:val="center"/>
          </w:tcPr>
          <w:p w14:paraId="083D44E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台</w:t>
            </w:r>
          </w:p>
        </w:tc>
        <w:tc>
          <w:tcPr>
            <w:tcW w:w="675" w:type="pct"/>
            <w:vAlign w:val="center"/>
          </w:tcPr>
          <w:p w14:paraId="73A2371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1</w:t>
            </w:r>
          </w:p>
        </w:tc>
        <w:tc>
          <w:tcPr>
            <w:tcW w:w="1523" w:type="pct"/>
            <w:vAlign w:val="center"/>
          </w:tcPr>
          <w:p w14:paraId="3C3908A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p>
        </w:tc>
      </w:tr>
      <w:tr w14:paraId="3D823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584" w:type="pct"/>
            <w:vAlign w:val="center"/>
          </w:tcPr>
          <w:p w14:paraId="7254584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8</w:t>
            </w:r>
          </w:p>
        </w:tc>
        <w:tc>
          <w:tcPr>
            <w:tcW w:w="1686" w:type="pct"/>
            <w:vAlign w:val="center"/>
          </w:tcPr>
          <w:p w14:paraId="15E9477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帐篷</w:t>
            </w:r>
          </w:p>
        </w:tc>
        <w:tc>
          <w:tcPr>
            <w:tcW w:w="530" w:type="pct"/>
            <w:vAlign w:val="center"/>
          </w:tcPr>
          <w:p w14:paraId="5311314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顶</w:t>
            </w:r>
          </w:p>
        </w:tc>
        <w:tc>
          <w:tcPr>
            <w:tcW w:w="675" w:type="pct"/>
            <w:vAlign w:val="center"/>
          </w:tcPr>
          <w:p w14:paraId="0704937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r>
              <w:rPr>
                <w:rFonts w:hint="eastAsia" w:asciiTheme="majorEastAsia" w:hAnsiTheme="majorEastAsia" w:eastAsiaTheme="majorEastAsia" w:cstheme="majorEastAsia"/>
                <w:color w:val="auto"/>
                <w:sz w:val="24"/>
                <w:szCs w:val="24"/>
                <w:vertAlign w:val="baseline"/>
                <w:lang w:val="en-US" w:eastAsia="zh-CN"/>
              </w:rPr>
              <w:t>5</w:t>
            </w:r>
          </w:p>
        </w:tc>
        <w:tc>
          <w:tcPr>
            <w:tcW w:w="1523" w:type="pct"/>
            <w:vAlign w:val="center"/>
          </w:tcPr>
          <w:p w14:paraId="59E866F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heme="majorEastAsia" w:hAnsiTheme="majorEastAsia" w:eastAsiaTheme="majorEastAsia" w:cstheme="majorEastAsia"/>
                <w:color w:val="auto"/>
                <w:sz w:val="24"/>
                <w:szCs w:val="24"/>
                <w:vertAlign w:val="baseline"/>
                <w:lang w:val="en-US" w:eastAsia="zh-CN"/>
              </w:rPr>
            </w:pPr>
          </w:p>
        </w:tc>
      </w:tr>
    </w:tbl>
    <w:p w14:paraId="5FEEEF9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p>
    <w:p w14:paraId="1D81125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公文小标宋" w:hAnsi="方正公文小标宋" w:eastAsia="方正公文小标宋" w:cs="方正公文小标宋"/>
          <w:color w:val="auto"/>
          <w:sz w:val="32"/>
          <w:szCs w:val="32"/>
          <w:lang w:val="en-US" w:eastAsia="zh-CN"/>
        </w:rPr>
      </w:pPr>
    </w:p>
    <w:p w14:paraId="65C29CE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公文小标宋" w:hAnsi="方正公文小标宋" w:eastAsia="方正公文小标宋" w:cs="方正公文小标宋"/>
          <w:color w:val="auto"/>
          <w:sz w:val="32"/>
          <w:szCs w:val="32"/>
          <w:lang w:val="en-US" w:eastAsia="zh-CN"/>
        </w:rPr>
      </w:pPr>
    </w:p>
    <w:p w14:paraId="2901822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公文小标宋" w:hAnsi="方正公文小标宋" w:eastAsia="方正公文小标宋" w:cs="方正公文小标宋"/>
          <w:color w:val="auto"/>
          <w:sz w:val="32"/>
          <w:szCs w:val="32"/>
          <w:lang w:val="en-US" w:eastAsia="zh-CN"/>
        </w:rPr>
      </w:pPr>
    </w:p>
    <w:p w14:paraId="70E2BF6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公文小标宋" w:hAnsi="方正公文小标宋" w:eastAsia="方正公文小标宋" w:cs="方正公文小标宋"/>
          <w:color w:val="auto"/>
          <w:sz w:val="32"/>
          <w:szCs w:val="32"/>
          <w:lang w:val="en-US" w:eastAsia="zh-CN"/>
        </w:rPr>
      </w:pPr>
    </w:p>
    <w:p w14:paraId="115820C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方正公文小标宋" w:hAnsi="方正公文小标宋" w:eastAsia="方正公文小标宋" w:cs="方正公文小标宋"/>
          <w:color w:val="auto"/>
          <w:sz w:val="32"/>
          <w:szCs w:val="32"/>
          <w:lang w:val="en-US" w:eastAsia="zh-CN"/>
        </w:rPr>
      </w:pPr>
      <w:r>
        <w:rPr>
          <w:rFonts w:hint="eastAsia" w:ascii="方正公文小标宋" w:hAnsi="方正公文小标宋" w:eastAsia="方正公文小标宋" w:cs="方正公文小标宋"/>
          <w:color w:val="auto"/>
          <w:sz w:val="32"/>
          <w:szCs w:val="32"/>
          <w:lang w:val="en-US" w:eastAsia="zh-CN"/>
        </w:rPr>
        <w:t>技术参数：</w:t>
      </w:r>
    </w:p>
    <w:p w14:paraId="40B849C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块石</w:t>
      </w:r>
    </w:p>
    <w:p w14:paraId="6645D9F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块石应为单体重量 15kg 以上、未风化的天然石块。</w:t>
      </w:r>
    </w:p>
    <w:p w14:paraId="66B24F1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1.单体质量：15—75kg；</w:t>
      </w:r>
    </w:p>
    <w:p w14:paraId="080077A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2.石质坚硬，无风化石、山皮石、分层易碎石。</w:t>
      </w:r>
    </w:p>
    <w:p w14:paraId="2504A67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3.块石单体重量 15kg 为下限，15kg～30kg 的块石总量不得超过批次的 20%，若超过总量的 20%，必须剔除，剔除后下限石的量占总量的比例不得大于 15%。</w:t>
      </w:r>
    </w:p>
    <w:p w14:paraId="3B4C1CE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4.防汛块石主要物理性能应达到以下指标：</w:t>
      </w:r>
    </w:p>
    <w:tbl>
      <w:tblPr>
        <w:tblStyle w:val="9"/>
        <w:tblW w:w="0" w:type="auto"/>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0"/>
        <w:gridCol w:w="6200"/>
        <w:gridCol w:w="1502"/>
      </w:tblGrid>
      <w:tr w14:paraId="32EBC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0" w:type="dxa"/>
          </w:tcPr>
          <w:p w14:paraId="16915C9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序号</w:t>
            </w:r>
          </w:p>
        </w:tc>
        <w:tc>
          <w:tcPr>
            <w:tcW w:w="6200" w:type="dxa"/>
          </w:tcPr>
          <w:p w14:paraId="36C917F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项目</w:t>
            </w:r>
          </w:p>
        </w:tc>
        <w:tc>
          <w:tcPr>
            <w:tcW w:w="1502" w:type="dxa"/>
          </w:tcPr>
          <w:p w14:paraId="48BCA99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指标</w:t>
            </w:r>
          </w:p>
        </w:tc>
      </w:tr>
      <w:tr w14:paraId="652AA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0" w:type="dxa"/>
          </w:tcPr>
          <w:p w14:paraId="7ADE9A1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1</w:t>
            </w:r>
          </w:p>
        </w:tc>
        <w:tc>
          <w:tcPr>
            <w:tcW w:w="6200" w:type="dxa"/>
          </w:tcPr>
          <w:p w14:paraId="363AD41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天然抗压强度（Mpa）≥</w:t>
            </w:r>
          </w:p>
        </w:tc>
        <w:tc>
          <w:tcPr>
            <w:tcW w:w="1502" w:type="dxa"/>
          </w:tcPr>
          <w:p w14:paraId="42EDBB4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50</w:t>
            </w:r>
          </w:p>
        </w:tc>
      </w:tr>
      <w:tr w14:paraId="1B551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0" w:type="dxa"/>
          </w:tcPr>
          <w:p w14:paraId="4B681F3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2</w:t>
            </w:r>
          </w:p>
        </w:tc>
        <w:tc>
          <w:tcPr>
            <w:tcW w:w="6200" w:type="dxa"/>
          </w:tcPr>
          <w:p w14:paraId="3C00CAE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表观密度（kg/m³）≥</w:t>
            </w:r>
          </w:p>
        </w:tc>
        <w:tc>
          <w:tcPr>
            <w:tcW w:w="1502" w:type="dxa"/>
          </w:tcPr>
          <w:p w14:paraId="17D48AC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2600</w:t>
            </w:r>
          </w:p>
        </w:tc>
      </w:tr>
      <w:tr w14:paraId="2DD2E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0" w:type="dxa"/>
          </w:tcPr>
          <w:p w14:paraId="31698F3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3</w:t>
            </w:r>
          </w:p>
        </w:tc>
        <w:tc>
          <w:tcPr>
            <w:tcW w:w="6200" w:type="dxa"/>
          </w:tcPr>
          <w:p w14:paraId="476C4F1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含泥量≤</w:t>
            </w:r>
          </w:p>
        </w:tc>
        <w:tc>
          <w:tcPr>
            <w:tcW w:w="1502" w:type="dxa"/>
          </w:tcPr>
          <w:p w14:paraId="0A6F0DD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1%</w:t>
            </w:r>
          </w:p>
        </w:tc>
      </w:tr>
      <w:tr w14:paraId="2173F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0" w:type="dxa"/>
          </w:tcPr>
          <w:p w14:paraId="5407DBB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4</w:t>
            </w:r>
          </w:p>
        </w:tc>
        <w:tc>
          <w:tcPr>
            <w:tcW w:w="6200" w:type="dxa"/>
          </w:tcPr>
          <w:p w14:paraId="13D3BC2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硫酸盐及硫化物含量（换算成 SO3）＜</w:t>
            </w:r>
          </w:p>
        </w:tc>
        <w:tc>
          <w:tcPr>
            <w:tcW w:w="1502" w:type="dxa"/>
          </w:tcPr>
          <w:p w14:paraId="2266E84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32"/>
                <w:szCs w:val="32"/>
                <w:vertAlign w:val="baseline"/>
                <w:lang w:val="en-US" w:eastAsia="zh-CN"/>
              </w:rPr>
            </w:pPr>
            <w:r>
              <w:rPr>
                <w:rFonts w:hint="eastAsia" w:ascii="仿宋" w:hAnsi="仿宋" w:eastAsia="仿宋" w:cs="仿宋"/>
                <w:color w:val="auto"/>
                <w:sz w:val="32"/>
                <w:szCs w:val="32"/>
                <w:vertAlign w:val="baseline"/>
                <w:lang w:val="en-US" w:eastAsia="zh-CN"/>
              </w:rPr>
              <w:t>1%</w:t>
            </w:r>
          </w:p>
        </w:tc>
      </w:tr>
    </w:tbl>
    <w:p w14:paraId="0D7BCB8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5.在对防洪块石做直观检验时，取样应以500方为一批，不足 500方以实际数量为一批，每批在码放前随机抽取6方。</w:t>
      </w:r>
    </w:p>
    <w:p w14:paraId="18E370E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6.块石码放现场必须按规定设置统一的标牌（标明“市级防汛块石”、数量、日期、管理单位、责任人等字样）、安全警示标识、划定统一的标志线。</w:t>
      </w:r>
    </w:p>
    <w:p w14:paraId="4067D0D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lang w:val="en-US" w:eastAsia="zh-CN"/>
        </w:rPr>
        <w:t>7.码放要求：块石要堆放到甲方指定的各险工险段，并集中堆放；堆放单层高度不宜超出2m，块石码放四面边要垂直，要达到砌筑稳定，外观整齐，顶面基本平整，内部要密实，不得架空竖堆。</w:t>
      </w:r>
    </w:p>
    <w:p w14:paraId="468EE38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8.码放地点：石家庄市横山岭水库正常溢洪道右岸料场（本码放地点一次就位，后期无需二次翻倒及场内转运）。</w:t>
      </w:r>
    </w:p>
    <w:p w14:paraId="3104199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9.供应商须具备独立法人资格及有效安全生产许可证；所供块石须提供合格有效的产品质量检测报告，符合国家及行业标准。</w:t>
      </w:r>
    </w:p>
    <w:p w14:paraId="72C534C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b/>
          <w:bCs/>
          <w:color w:val="auto"/>
          <w:sz w:val="32"/>
          <w:szCs w:val="32"/>
          <w:vertAlign w:val="baseline"/>
          <w:lang w:val="en-US" w:eastAsia="zh-CN"/>
        </w:rPr>
      </w:pPr>
      <w:r>
        <w:rPr>
          <w:rFonts w:hint="eastAsia" w:ascii="仿宋" w:hAnsi="仿宋" w:eastAsia="仿宋" w:cs="仿宋"/>
          <w:b/>
          <w:bCs/>
          <w:color w:val="auto"/>
          <w:sz w:val="32"/>
          <w:szCs w:val="32"/>
          <w:vertAlign w:val="baseline"/>
          <w:lang w:val="en-US" w:eastAsia="zh-CN"/>
        </w:rPr>
        <w:t>橡皮船（含船外机）</w:t>
      </w:r>
    </w:p>
    <w:p w14:paraId="3E38FE3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highlight w:val="none"/>
          <w:lang w:val="en-US" w:eastAsia="zh-CN"/>
        </w:rPr>
        <w:t>1.舟体尺寸：3800（±50）×1700（±30）×450（±20）mm；</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highlight w:val="none"/>
          <w:lang w:val="en-US" w:eastAsia="zh-CN"/>
        </w:rPr>
        <w:t>2.最大载重：≥700kg；</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highlight w:val="none"/>
          <w:lang w:val="en-US" w:eastAsia="zh-CN"/>
        </w:rPr>
        <w:t>3.乘员：乘员6人；</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highlight w:val="none"/>
          <w:lang w:val="en-US" w:eastAsia="zh-CN"/>
        </w:rPr>
        <w:t>4.V型底结构，气室数3+1个，充气龙骨1只；</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highlight w:val="none"/>
          <w:lang w:val="en-US" w:eastAsia="zh-CN"/>
        </w:rPr>
        <w:t>5.外观要求：船身颜色橘红色，船体外喷“防汛抢险”字样，舟体不应有严重缺陷，轻微缺陷不得超过一处，外包装箱为纸箱包装需印有产品名称、数量、生产日期、生产厂家；</w:t>
      </w:r>
    </w:p>
    <w:p w14:paraId="0534A06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6.检测报告要求：检测报告需对应所供橡皮船的型号、规格、生产批次，明确每一项检测项目的实测数据、标准要求及合格判定结果，不得遗漏核心检测项目，确保报告与所供产品完全对应。同时提供中国船级社出具的检验证书。</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highlight w:val="none"/>
          <w:lang w:val="en-US" w:eastAsia="zh-CN"/>
        </w:rPr>
        <w:t>7.配置要求：配备防水多层胶合板或铝合金板舱底板，每舟应备有划桨、充气筒（手动、电动各一个）、系缆绳及简单修补工具；</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highlight w:val="none"/>
          <w:lang w:val="en-US" w:eastAsia="zh-CN"/>
        </w:rPr>
        <w:t>8.耐压要求：舟舷和龙骨充气40kpa，静放5min，无异常；</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highlight w:val="none"/>
          <w:lang w:val="en-US" w:eastAsia="zh-CN"/>
        </w:rPr>
        <w:t>9.气密性要求：舟舷充气20kpa，静放120min，剩余压力≥18kpa；龙骨充气20kpa，静放15min，剩余压力≥18kpa；</w:t>
      </w:r>
    </w:p>
    <w:p w14:paraId="09C525E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highlight w:val="none"/>
          <w:lang w:val="en-US" w:eastAsia="zh-CN"/>
        </w:rPr>
        <w:t>10.主体胶布性能</w:t>
      </w:r>
    </w:p>
    <w:p w14:paraId="32DAA820">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lang w:val="en-US" w:eastAsia="zh-CN"/>
        </w:rPr>
        <w:t>粘着强度：≥2KN/m；径向拉伸强度：≥40KN/m；纬向拉伸强度：≥36KN/m；径向耐撕裂强度（梯形法）≥230N；</w:t>
      </w:r>
    </w:p>
    <w:p w14:paraId="1ADC02F0">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 w:hAnsi="仿宋" w:eastAsia="仿宋" w:cs="仿宋"/>
          <w:sz w:val="32"/>
          <w:szCs w:val="32"/>
          <w:highlight w:val="none"/>
          <w:lang w:val="en-US" w:eastAsia="zh-CN"/>
        </w:rPr>
      </w:pPr>
      <w:r>
        <w:rPr>
          <w:rFonts w:hint="eastAsia" w:ascii="仿宋" w:hAnsi="仿宋" w:eastAsia="仿宋" w:cs="仿宋"/>
          <w:color w:val="auto"/>
          <w:sz w:val="32"/>
          <w:szCs w:val="32"/>
          <w:highlight w:val="none"/>
          <w:lang w:val="en-US" w:eastAsia="zh-CN"/>
        </w:rPr>
        <w:t>11.船外机参数</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highlight w:val="none"/>
          <w:lang w:val="en-US" w:eastAsia="zh-CN"/>
        </w:rPr>
        <w:t>功率：≥11千瓦；</w:t>
      </w:r>
      <w:r>
        <w:rPr>
          <w:rFonts w:hint="eastAsia" w:ascii="仿宋" w:hAnsi="仿宋" w:eastAsia="仿宋" w:cs="仿宋"/>
          <w:color w:val="auto"/>
          <w:sz w:val="32"/>
          <w:szCs w:val="32"/>
          <w:highlight w:val="none"/>
          <w:lang w:val="en-US" w:eastAsia="zh-CN"/>
        </w:rPr>
        <w:br w:type="textWrapping"/>
      </w:r>
      <w:r>
        <w:rPr>
          <w:rFonts w:hint="eastAsia" w:ascii="仿宋" w:hAnsi="仿宋" w:eastAsia="仿宋" w:cs="仿宋"/>
          <w:color w:val="auto"/>
          <w:sz w:val="32"/>
          <w:szCs w:val="32"/>
          <w:highlight w:val="none"/>
          <w:lang w:val="en-US" w:eastAsia="zh-CN"/>
        </w:rPr>
        <w:t>转速：4500-5500rpm；</w:t>
      </w:r>
      <w:r>
        <w:rPr>
          <w:rFonts w:hint="eastAsia" w:ascii="仿宋" w:hAnsi="仿宋" w:eastAsia="仿宋" w:cs="仿宋"/>
          <w:sz w:val="32"/>
          <w:szCs w:val="32"/>
          <w:highlight w:val="none"/>
          <w:lang w:val="en-US" w:eastAsia="zh-CN"/>
        </w:rPr>
        <w:br w:type="textWrapping"/>
      </w:r>
      <w:r>
        <w:rPr>
          <w:rFonts w:hint="eastAsia" w:ascii="仿宋" w:hAnsi="仿宋" w:eastAsia="仿宋" w:cs="仿宋"/>
          <w:sz w:val="32"/>
          <w:szCs w:val="32"/>
          <w:highlight w:val="none"/>
          <w:lang w:val="en-US" w:eastAsia="zh-CN"/>
        </w:rPr>
        <w:t>气缸数：2缸；</w:t>
      </w:r>
      <w:r>
        <w:rPr>
          <w:rFonts w:hint="eastAsia" w:ascii="仿宋" w:hAnsi="仿宋" w:eastAsia="仿宋" w:cs="仿宋"/>
          <w:sz w:val="32"/>
          <w:szCs w:val="32"/>
          <w:highlight w:val="none"/>
          <w:lang w:val="en-US" w:eastAsia="zh-CN"/>
        </w:rPr>
        <w:br w:type="textWrapping"/>
      </w:r>
      <w:r>
        <w:rPr>
          <w:rFonts w:hint="eastAsia" w:ascii="仿宋" w:hAnsi="仿宋" w:eastAsia="仿宋" w:cs="仿宋"/>
          <w:sz w:val="32"/>
          <w:szCs w:val="32"/>
          <w:highlight w:val="none"/>
          <w:lang w:val="en-US" w:eastAsia="zh-CN"/>
        </w:rPr>
        <w:t>排气量：≥246CC；</w:t>
      </w:r>
    </w:p>
    <w:p w14:paraId="46F448B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缸径</w:t>
      </w:r>
      <w:r>
        <w:rPr>
          <w:rFonts w:hint="eastAsia" w:ascii="仿宋" w:hAnsi="仿宋" w:eastAsia="仿宋" w:cs="仿宋"/>
          <w:color w:val="auto"/>
          <w:sz w:val="32"/>
          <w:szCs w:val="32"/>
          <w:lang w:val="en-US" w:eastAsia="zh-CN"/>
        </w:rPr>
        <w:t>*</w:t>
      </w:r>
      <w:r>
        <w:rPr>
          <w:rFonts w:hint="eastAsia" w:ascii="仿宋" w:hAnsi="仿宋" w:eastAsia="仿宋" w:cs="仿宋"/>
          <w:sz w:val="32"/>
          <w:szCs w:val="32"/>
          <w:highlight w:val="none"/>
          <w:lang w:val="en-US" w:eastAsia="zh-CN"/>
        </w:rPr>
        <w:t>行程：56</w:t>
      </w:r>
      <w:r>
        <w:rPr>
          <w:rFonts w:hint="eastAsia" w:ascii="仿宋" w:hAnsi="仿宋" w:eastAsia="仿宋" w:cs="仿宋"/>
          <w:color w:val="auto"/>
          <w:sz w:val="32"/>
          <w:szCs w:val="32"/>
          <w:lang w:val="en-US" w:eastAsia="zh-CN"/>
        </w:rPr>
        <w:t>×</w:t>
      </w:r>
      <w:r>
        <w:rPr>
          <w:rFonts w:hint="eastAsia" w:ascii="仿宋" w:hAnsi="仿宋" w:eastAsia="仿宋" w:cs="仿宋"/>
          <w:sz w:val="32"/>
          <w:szCs w:val="32"/>
          <w:highlight w:val="none"/>
          <w:lang w:val="en-US" w:eastAsia="zh-CN"/>
        </w:rPr>
        <w:t>50mm；</w:t>
      </w:r>
      <w:r>
        <w:rPr>
          <w:rFonts w:hint="eastAsia" w:ascii="仿宋" w:hAnsi="仿宋" w:eastAsia="仿宋" w:cs="仿宋"/>
          <w:sz w:val="32"/>
          <w:szCs w:val="32"/>
          <w:highlight w:val="none"/>
          <w:lang w:val="en-US" w:eastAsia="zh-CN"/>
        </w:rPr>
        <w:br w:type="textWrapping"/>
      </w:r>
      <w:r>
        <w:rPr>
          <w:rFonts w:hint="eastAsia" w:ascii="仿宋" w:hAnsi="仿宋" w:eastAsia="仿宋" w:cs="仿宋"/>
          <w:sz w:val="32"/>
          <w:szCs w:val="32"/>
          <w:highlight w:val="none"/>
          <w:lang w:val="en-US" w:eastAsia="zh-CN"/>
        </w:rPr>
        <w:t>尾板高度：≥440mm；</w:t>
      </w:r>
    </w:p>
    <w:p w14:paraId="0EA53B8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highlight w:val="none"/>
          <w:lang w:val="en-US" w:eastAsia="zh-CN"/>
        </w:rPr>
      </w:pPr>
      <w:r>
        <w:rPr>
          <w:rFonts w:hint="eastAsia" w:ascii="仿宋" w:hAnsi="仿宋" w:eastAsia="仿宋" w:cs="仿宋"/>
          <w:sz w:val="32"/>
          <w:szCs w:val="32"/>
          <w:highlight w:val="none"/>
          <w:lang w:val="en-US" w:eastAsia="zh-CN"/>
        </w:rPr>
        <w:t>点火方式：CDI；</w:t>
      </w:r>
      <w:r>
        <w:rPr>
          <w:rFonts w:hint="eastAsia" w:ascii="仿宋" w:hAnsi="仿宋" w:eastAsia="仿宋" w:cs="仿宋"/>
          <w:sz w:val="32"/>
          <w:szCs w:val="32"/>
          <w:highlight w:val="none"/>
          <w:lang w:val="en-US" w:eastAsia="zh-CN"/>
        </w:rPr>
        <w:br w:type="textWrapping"/>
      </w:r>
      <w:r>
        <w:rPr>
          <w:rFonts w:hint="eastAsia" w:ascii="仿宋" w:hAnsi="仿宋" w:eastAsia="仿宋" w:cs="仿宋"/>
          <w:sz w:val="32"/>
          <w:szCs w:val="32"/>
          <w:highlight w:val="none"/>
          <w:lang w:val="en-US" w:eastAsia="zh-CN"/>
        </w:rPr>
        <w:t>启动系统：手动；</w:t>
      </w:r>
      <w:r>
        <w:rPr>
          <w:rFonts w:hint="eastAsia" w:ascii="仿宋" w:hAnsi="仿宋" w:eastAsia="仿宋" w:cs="仿宋"/>
          <w:sz w:val="32"/>
          <w:szCs w:val="32"/>
          <w:highlight w:val="none"/>
          <w:lang w:val="en-US" w:eastAsia="zh-CN"/>
        </w:rPr>
        <w:br w:type="textWrapping"/>
      </w:r>
      <w:r>
        <w:rPr>
          <w:rFonts w:hint="eastAsia" w:ascii="仿宋" w:hAnsi="仿宋" w:eastAsia="仿宋" w:cs="仿宋"/>
          <w:sz w:val="32"/>
          <w:szCs w:val="32"/>
          <w:highlight w:val="none"/>
          <w:lang w:val="en-US" w:eastAsia="zh-CN"/>
        </w:rPr>
        <w:t>操舵方式：后操作；</w:t>
      </w:r>
      <w:r>
        <w:rPr>
          <w:rFonts w:hint="eastAsia" w:ascii="仿宋" w:hAnsi="仿宋" w:eastAsia="仿宋" w:cs="仿宋"/>
          <w:sz w:val="32"/>
          <w:szCs w:val="32"/>
          <w:highlight w:val="none"/>
          <w:lang w:val="en-US" w:eastAsia="zh-CN"/>
        </w:rPr>
        <w:br w:type="textWrapping"/>
      </w:r>
      <w:r>
        <w:rPr>
          <w:rFonts w:hint="eastAsia" w:ascii="仿宋" w:hAnsi="仿宋" w:eastAsia="仿宋" w:cs="仿宋"/>
          <w:sz w:val="32"/>
          <w:szCs w:val="32"/>
          <w:highlight w:val="none"/>
          <w:lang w:val="en-US" w:eastAsia="zh-CN"/>
        </w:rPr>
        <w:t>燃油类别：汽油；</w:t>
      </w:r>
    </w:p>
    <w:p w14:paraId="61CC5EC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b/>
          <w:bCs/>
          <w:color w:val="auto"/>
          <w:sz w:val="32"/>
          <w:szCs w:val="32"/>
          <w:vertAlign w:val="baseline"/>
          <w:lang w:val="en-US" w:eastAsia="zh-CN"/>
        </w:rPr>
      </w:pPr>
      <w:r>
        <w:rPr>
          <w:rFonts w:hint="eastAsia" w:ascii="仿宋" w:hAnsi="仿宋" w:eastAsia="仿宋" w:cs="仿宋"/>
          <w:b/>
          <w:bCs/>
          <w:color w:val="auto"/>
          <w:sz w:val="32"/>
          <w:szCs w:val="32"/>
          <w:vertAlign w:val="baseline"/>
          <w:lang w:val="en-US" w:eastAsia="zh-CN"/>
        </w:rPr>
        <w:t>船用拖车</w:t>
      </w:r>
    </w:p>
    <w:p w14:paraId="52E1A979">
      <w:pPr>
        <w:pStyle w:val="7"/>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firstLine="0" w:firstLineChars="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1.拖车材质：车架采用Q235B钢材，拖车主体为热镀锌，轴、钢板弹簧、钢圈均为镀锌；</w:t>
      </w:r>
    </w:p>
    <w:p w14:paraId="7BD41B62">
      <w:pPr>
        <w:pStyle w:val="7"/>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firstLine="0" w:firstLineChars="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2.牵引梁矩管尺寸：国标80</w:t>
      </w:r>
      <w:r>
        <w:rPr>
          <w:rFonts w:hint="eastAsia" w:ascii="仿宋" w:hAnsi="仿宋" w:eastAsia="仿宋" w:cs="仿宋"/>
          <w:color w:val="auto"/>
          <w:sz w:val="32"/>
          <w:szCs w:val="32"/>
          <w:lang w:val="en-US" w:eastAsia="zh-CN"/>
        </w:rPr>
        <w:t>×</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sz w:val="32"/>
          <w:szCs w:val="32"/>
          <w:lang w:val="en-US" w:eastAsia="zh-CN"/>
        </w:rPr>
        <w:t>×</w:t>
      </w:r>
      <w:r>
        <w:rPr>
          <w:rFonts w:hint="eastAsia" w:ascii="仿宋" w:hAnsi="仿宋" w:eastAsia="仿宋" w:cs="仿宋"/>
          <w:color w:val="auto"/>
          <w:kern w:val="2"/>
          <w:sz w:val="32"/>
          <w:szCs w:val="32"/>
          <w:lang w:val="en-US" w:eastAsia="zh-CN" w:bidi="ar-SA"/>
        </w:rPr>
        <w:t>3mm；侧梁矩管尺寸：国标50</w:t>
      </w:r>
      <w:r>
        <w:rPr>
          <w:rFonts w:hint="eastAsia" w:ascii="仿宋" w:hAnsi="仿宋" w:eastAsia="仿宋" w:cs="仿宋"/>
          <w:color w:val="auto"/>
          <w:sz w:val="32"/>
          <w:szCs w:val="32"/>
          <w:lang w:val="en-US" w:eastAsia="zh-CN"/>
        </w:rPr>
        <w:t>×</w:t>
      </w:r>
      <w:r>
        <w:rPr>
          <w:rFonts w:hint="eastAsia" w:ascii="仿宋" w:hAnsi="仿宋" w:eastAsia="仿宋" w:cs="仿宋"/>
          <w:color w:val="auto"/>
          <w:kern w:val="2"/>
          <w:sz w:val="32"/>
          <w:szCs w:val="32"/>
          <w:lang w:val="en-US" w:eastAsia="zh-CN" w:bidi="ar-SA"/>
        </w:rPr>
        <w:t>100</w:t>
      </w:r>
      <w:r>
        <w:rPr>
          <w:rFonts w:hint="eastAsia" w:ascii="仿宋" w:hAnsi="仿宋" w:eastAsia="仿宋" w:cs="仿宋"/>
          <w:color w:val="auto"/>
          <w:sz w:val="32"/>
          <w:szCs w:val="32"/>
          <w:lang w:val="en-US" w:eastAsia="zh-CN"/>
        </w:rPr>
        <w:t>×</w:t>
      </w:r>
      <w:r>
        <w:rPr>
          <w:rFonts w:hint="eastAsia" w:ascii="仿宋" w:hAnsi="仿宋" w:eastAsia="仿宋" w:cs="仿宋"/>
          <w:color w:val="auto"/>
          <w:kern w:val="2"/>
          <w:sz w:val="32"/>
          <w:szCs w:val="32"/>
          <w:lang w:val="en-US" w:eastAsia="zh-CN" w:bidi="ar-SA"/>
        </w:rPr>
        <w:t>3mm；横梁矩管尺寸：国标70</w:t>
      </w:r>
      <w:r>
        <w:rPr>
          <w:rFonts w:hint="eastAsia" w:ascii="仿宋" w:hAnsi="仿宋" w:eastAsia="仿宋" w:cs="仿宋"/>
          <w:color w:val="auto"/>
          <w:sz w:val="32"/>
          <w:szCs w:val="32"/>
          <w:lang w:val="en-US" w:eastAsia="zh-CN"/>
        </w:rPr>
        <w:t>×</w:t>
      </w:r>
      <w:r>
        <w:rPr>
          <w:rFonts w:hint="eastAsia" w:ascii="仿宋" w:hAnsi="仿宋" w:eastAsia="仿宋" w:cs="仿宋"/>
          <w:color w:val="auto"/>
          <w:kern w:val="2"/>
          <w:sz w:val="32"/>
          <w:szCs w:val="32"/>
          <w:lang w:val="en-US" w:eastAsia="zh-CN" w:bidi="ar-SA"/>
        </w:rPr>
        <w:t>70</w:t>
      </w:r>
      <w:r>
        <w:rPr>
          <w:rFonts w:hint="eastAsia" w:ascii="仿宋" w:hAnsi="仿宋" w:eastAsia="仿宋" w:cs="仿宋"/>
          <w:color w:val="auto"/>
          <w:sz w:val="32"/>
          <w:szCs w:val="32"/>
          <w:lang w:val="en-US" w:eastAsia="zh-CN"/>
        </w:rPr>
        <w:t>×</w:t>
      </w:r>
      <w:r>
        <w:rPr>
          <w:rFonts w:hint="eastAsia" w:ascii="仿宋" w:hAnsi="仿宋" w:eastAsia="仿宋" w:cs="仿宋"/>
          <w:color w:val="auto"/>
          <w:kern w:val="2"/>
          <w:sz w:val="32"/>
          <w:szCs w:val="32"/>
          <w:lang w:val="en-US" w:eastAsia="zh-CN" w:bidi="ar-SA"/>
        </w:rPr>
        <w:t>3mm；</w:t>
      </w:r>
    </w:p>
    <w:p w14:paraId="1FE20E75">
      <w:pPr>
        <w:pStyle w:val="7"/>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left="0" w:leftChars="0" w:firstLine="0" w:firstLineChars="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3.滚轮尺寸：宽：75mm，直径：100mm；</w:t>
      </w:r>
    </w:p>
    <w:p w14:paraId="4E0A0FD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kern w:val="2"/>
          <w:sz w:val="32"/>
          <w:szCs w:val="32"/>
          <w:lang w:val="en-US" w:eastAsia="zh-CN" w:bidi="ar-SA"/>
        </w:rPr>
        <w:t>4.</w:t>
      </w:r>
      <w:r>
        <w:rPr>
          <w:rFonts w:hint="eastAsia" w:ascii="仿宋" w:hAnsi="仿宋" w:eastAsia="仿宋" w:cs="仿宋"/>
          <w:color w:val="auto"/>
          <w:sz w:val="32"/>
          <w:szCs w:val="32"/>
          <w:lang w:val="en-US" w:eastAsia="zh-CN"/>
        </w:rPr>
        <w:t>尺寸：5600±50mm（毫米），宽度：2100±30mm（毫米）；本尺寸参数专门搭配冲锋舟使用，确保与冲锋舟规格精准匹配，满足防汛应急救援作业需求。</w:t>
      </w:r>
    </w:p>
    <w:p w14:paraId="536DA0F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5.净重：≤280kg；</w:t>
      </w:r>
    </w:p>
    <w:p w14:paraId="0AA1400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6.车轴：单轴；</w:t>
      </w:r>
    </w:p>
    <w:p w14:paraId="5BF846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7.载重：≥750kg；</w:t>
      </w:r>
    </w:p>
    <w:p w14:paraId="3BF7131E">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8.绞盘：≥544kg；</w:t>
      </w:r>
    </w:p>
    <w:p w14:paraId="121C9EF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9.千斤顶：≥544kg；</w:t>
      </w:r>
    </w:p>
    <w:p w14:paraId="54A7819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10.绞盘载重：≥500kg；</w:t>
      </w:r>
    </w:p>
    <w:p w14:paraId="0E6F431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1</w:t>
      </w: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.LED防水尾灯：高亮度LED光源（红光制动/示宽、黄光转向），亮度≥800cd，寿命≥50000小时；防水等级≥IP67，工作电压DC12V、功率≤10W；ABS外壳，螺栓固定，防震动，适配冲锋舟尾部，警示清晰稳定。</w:t>
      </w:r>
    </w:p>
    <w:p w14:paraId="5A36F39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2.防水配线：铜芯多股软线（线径≥1.5mm²），PVC防水阻燃外皮（厚度≥0.8mm），防水等级≥IP67；耐高低温（-20℃~60℃），长度≥3m，两端带防水接头，与尾灯、航空插头连接紧密，杜绝短路漏电。</w:t>
      </w:r>
    </w:p>
    <w:p w14:paraId="2877C8B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3.万向移动支撑导轮：铸钢支架（厚度≥5mm）+耐磨滚轮，承重≥200kg；360°万向旋转无卡顿，支架镀锌/喷塑防锈，螺栓固定适配冲锋舟底部，辅助移动停靠，保护船体。</w:t>
      </w:r>
    </w:p>
    <w:p w14:paraId="60329F8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4.球头式连接器：高强度碳钢/不锈钢材质，表面镀锌防锈；抗拉≥1000N、抗压≥1500N，球头转动≥180°无卡滞，接口适配冲锋舟，连接紧密、拆卸便捷，无脱落断裂风险。</w:t>
      </w:r>
    </w:p>
    <w:p w14:paraId="3148191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5.高强度聚乙烯耐磨滚轮：HDPE材质（邵氏硬度≥75D），</w:t>
      </w:r>
      <w:r>
        <w:rPr>
          <w:rFonts w:hint="eastAsia" w:ascii="仿宋" w:hAnsi="仿宋" w:eastAsia="仿宋" w:cs="仿宋"/>
          <w:color w:val="auto"/>
          <w:sz w:val="32"/>
          <w:szCs w:val="32"/>
          <w:lang w:val="en-US" w:eastAsia="zh-CN"/>
        </w:rPr>
        <w:t>直</w:t>
      </w:r>
      <w:r>
        <w:rPr>
          <w:rFonts w:hint="default" w:ascii="仿宋" w:hAnsi="仿宋" w:eastAsia="仿宋" w:cs="仿宋"/>
          <w:color w:val="auto"/>
          <w:sz w:val="32"/>
          <w:szCs w:val="32"/>
          <w:lang w:val="en-US" w:eastAsia="zh-CN"/>
        </w:rPr>
        <w:t>径≥100mm、厚度≥20mm</w:t>
      </w:r>
      <w:r>
        <w:rPr>
          <w:rFonts w:hint="eastAsia" w:ascii="仿宋" w:hAnsi="仿宋" w:eastAsia="仿宋" w:cs="仿宋"/>
          <w:color w:val="auto"/>
          <w:sz w:val="32"/>
          <w:szCs w:val="32"/>
          <w:lang w:val="en-US" w:eastAsia="zh-CN"/>
        </w:rPr>
        <w:t>。</w:t>
      </w:r>
    </w:p>
    <w:p w14:paraId="044A7E8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6. 芯航空插头：铜芯镀金触点（接触电阻≤0.01Ω），插拔≥1000次；防水阻燃外壳（IP67），防误插设计，规格适配防水配线及尾灯，连接紧密，电路传输稳定。</w:t>
      </w:r>
    </w:p>
    <w:p w14:paraId="74F60431">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w:t>
      </w:r>
      <w:r>
        <w:rPr>
          <w:rFonts w:hint="default" w:ascii="仿宋" w:hAnsi="仿宋" w:eastAsia="仿宋" w:cs="仿宋"/>
          <w:color w:val="auto"/>
          <w:sz w:val="32"/>
          <w:szCs w:val="32"/>
          <w:lang w:val="en-US" w:eastAsia="zh-CN"/>
        </w:rPr>
        <w:t>7. 行车反射器：PC高反光材质，反光亮度≥300cd/lx、角度≥120°；防水等级≥IP65，粘贴/螺栓固定适配船体，耐磨损不褪色，提升夜间可见性。</w:t>
      </w:r>
    </w:p>
    <w:p w14:paraId="6605F66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不锈钢永磁变频防汛泵</w:t>
      </w:r>
    </w:p>
    <w:p w14:paraId="7DF5004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★永磁同步轴流泵，配有排水管和法兰快速接头，主要包括主机水泵1台，控制柜1台，快速接口1套，电缆线20m，排水管20米，浮筒1个；额定功率≥18.5KW，重量≤35kg，转速3500rpm，绝缘等级为F级，防护等级≥ IP68，口径≥DN200；</w:t>
      </w:r>
    </w:p>
    <w:p w14:paraId="68B4DF0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水泵：主要过流进水器部件（叶轮及进水节）采用2Cr13钢或304不锈钢材质，表面进行耐磨硬质涂层处理，达到维氏硬度（HV）≥1000度。水泵电机筒采用304不锈钢材质；流量≥400m3/h，扬程≥10m；最大通过颗粒：≥25mm；泵体外形尺寸≤250mm×250mm×530mm；</w:t>
      </w:r>
    </w:p>
    <w:p w14:paraId="02BD937A">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控制柜：功率≥18.5KW，采用变频控制，水泵电机转速可调；</w:t>
      </w:r>
    </w:p>
    <w:p w14:paraId="6224DEB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控制柜采用304不锈钢材质，厚度：≥1.0mm；防护等级：≥IP54；外形尺寸≤560mm×470mm×630mm，重量≤50kg；</w:t>
      </w:r>
    </w:p>
    <w:p w14:paraId="524B61A2">
      <w:pPr>
        <w:pStyle w:val="14"/>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textAlignment w:val="auto"/>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快速接口：材质：304不锈钢，厚度：1.0mm；</w:t>
      </w:r>
    </w:p>
    <w:p w14:paraId="5C4FDEE0">
      <w:pPr>
        <w:pStyle w:val="14"/>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kern w:val="2"/>
          <w:sz w:val="32"/>
          <w:szCs w:val="32"/>
          <w:lang w:val="en-US" w:eastAsia="zh-CN" w:bidi="ar-SA"/>
        </w:rPr>
        <w:t>电缆线：</w:t>
      </w:r>
      <w:r>
        <w:rPr>
          <w:rFonts w:hint="eastAsia" w:ascii="仿宋" w:hAnsi="仿宋" w:eastAsia="仿宋" w:cs="仿宋"/>
          <w:color w:val="auto"/>
          <w:sz w:val="32"/>
          <w:szCs w:val="32"/>
          <w:lang w:val="en-US" w:eastAsia="zh-CN"/>
        </w:rPr>
        <w:t>JHS 450/750V (3×10+1×6)mm；</w:t>
      </w:r>
    </w:p>
    <w:p w14:paraId="3DDC5E63">
      <w:pPr>
        <w:pStyle w:val="14"/>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排水管：材质：涤纶长丝-橡塑，尺寸：8寸；</w:t>
      </w:r>
    </w:p>
    <w:p w14:paraId="38A7242A">
      <w:pPr>
        <w:pStyle w:val="14"/>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textAlignment w:val="auto"/>
        <w:rPr>
          <w:rFonts w:hint="default"/>
          <w:lang w:val="en-US" w:eastAsia="zh-CN"/>
        </w:rPr>
      </w:pPr>
      <w:r>
        <w:rPr>
          <w:rFonts w:hint="eastAsia" w:ascii="仿宋" w:hAnsi="仿宋" w:eastAsia="仿宋" w:cs="仿宋"/>
          <w:color w:val="auto"/>
          <w:sz w:val="32"/>
          <w:szCs w:val="32"/>
          <w:lang w:val="en-US" w:eastAsia="zh-CN"/>
        </w:rPr>
        <w:t>浮筒：尺寸600×600×280mm，材质：聚乙烯，颜色：橙色，重量：8kg。</w:t>
      </w:r>
    </w:p>
    <w:p w14:paraId="6B3AF39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color w:val="auto"/>
          <w:sz w:val="32"/>
          <w:szCs w:val="32"/>
          <w:vertAlign w:val="baseline"/>
          <w:lang w:val="en-US" w:eastAsia="zh-CN"/>
        </w:rPr>
      </w:pPr>
      <w:r>
        <w:rPr>
          <w:rFonts w:hint="eastAsia" w:ascii="仿宋" w:hAnsi="仿宋" w:eastAsia="仿宋" w:cs="仿宋"/>
          <w:b/>
          <w:bCs/>
          <w:color w:val="auto"/>
          <w:sz w:val="32"/>
          <w:szCs w:val="32"/>
          <w:vertAlign w:val="baseline"/>
          <w:lang w:val="en-US" w:eastAsia="zh-CN"/>
        </w:rPr>
        <w:t>18米多功能救援杆</w:t>
      </w:r>
    </w:p>
    <w:p w14:paraId="06EA613E">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1.作用范围：适合在“泥潭沼泽、山涧峡谷、码头船上、洪灾遇险地带、冬季冰面，救援人员发现落水和遇险被困人员后，在岸上或船上开展远距离安全施救，或打捞漂浮物时使用。</w:t>
      </w:r>
    </w:p>
    <w:p w14:paraId="25A8B8F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2.材料：超轻碳纤维</w:t>
      </w:r>
    </w:p>
    <w:p w14:paraId="4508A2B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★3.折叠后长度：≤2.6米，展开长度：≥18米 ，重量：≤3kg</w:t>
      </w:r>
    </w:p>
    <w:p w14:paraId="189D3DB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4.救援工具头 ：9个</w:t>
      </w:r>
    </w:p>
    <w:p w14:paraId="6560B86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5.浮球</w:t>
      </w:r>
    </w:p>
    <w:p w14:paraId="3E6629C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5.1增加伸缩杆的浮力，也可作独立的浮力设备使用；</w:t>
      </w:r>
    </w:p>
    <w:p w14:paraId="4DC6C81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5.2材料：塑料泡沫材料，颜色黄色</w:t>
      </w:r>
    </w:p>
    <w:p w14:paraId="2D2F7F84">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★5.3重量≥1200g</w:t>
      </w:r>
    </w:p>
    <w:p w14:paraId="7636EC3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★5.4直径≥220mm，高度≥290mm，</w:t>
      </w:r>
    </w:p>
    <w:p w14:paraId="65490A2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6.单钩</w:t>
      </w:r>
    </w:p>
    <w:p w14:paraId="1323B1C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6.1材料：不锈钢</w:t>
      </w:r>
    </w:p>
    <w:p w14:paraId="4399EB03">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★6.2钩口宽≥145mm</w:t>
      </w:r>
    </w:p>
    <w:p w14:paraId="6F19B18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★6.3长度≥320mm</w:t>
      </w:r>
    </w:p>
    <w:p w14:paraId="1DD9499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★6.4重量≤270g</w:t>
      </w:r>
    </w:p>
    <w:p w14:paraId="071D70BC">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7.浮球救生环</w:t>
      </w:r>
    </w:p>
    <w:p w14:paraId="1081A7E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7.1材质：泡沫</w:t>
      </w:r>
    </w:p>
    <w:p w14:paraId="1A075C0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★7.2内径≥390mm</w:t>
      </w:r>
    </w:p>
    <w:p w14:paraId="7C954DBF">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★7.3重量≥490g</w:t>
      </w:r>
    </w:p>
    <w:p w14:paraId="35CC99CE">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8.三角爪钩 </w:t>
      </w:r>
    </w:p>
    <w:p w14:paraId="2D7CE4A2">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8.1材料：不锈钢</w:t>
      </w:r>
    </w:p>
    <w:p w14:paraId="16382794">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★8.2抓钩半径≥135mm</w:t>
      </w:r>
    </w:p>
    <w:p w14:paraId="257F3831">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★8.3长度≥325mm</w:t>
      </w:r>
    </w:p>
    <w:p w14:paraId="2575E6FC">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★8.4重量≥580g</w:t>
      </w:r>
    </w:p>
    <w:p w14:paraId="35C3BF1A">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9.浮力棒</w:t>
      </w:r>
    </w:p>
    <w:p w14:paraId="69A54F75">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★9.1重量≥460g</w:t>
      </w:r>
    </w:p>
    <w:p w14:paraId="4D1791F6">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★9.2长度≥600mm</w:t>
      </w:r>
    </w:p>
    <w:p w14:paraId="1CF92CD5">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★9.3宽度≥330mm</w:t>
      </w:r>
    </w:p>
    <w:p w14:paraId="192F342F">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10.身体套锁</w:t>
      </w:r>
    </w:p>
    <w:p w14:paraId="70DD1601">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★10.1弧长≥840mm.</w:t>
      </w:r>
    </w:p>
    <w:p w14:paraId="575C9BA1">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★10.2内弧宽≥450mm</w:t>
      </w:r>
    </w:p>
    <w:p w14:paraId="30CB5CAD">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★10.3重量≥500g</w:t>
      </w:r>
    </w:p>
    <w:p w14:paraId="2A4FF3B3">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11.D型自锁钩</w:t>
      </w:r>
    </w:p>
    <w:p w14:paraId="1418B4BC">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★11.1长度≥300mm</w:t>
      </w:r>
    </w:p>
    <w:p w14:paraId="6396579F">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11.2钳口内宽≥60mm</w:t>
      </w:r>
    </w:p>
    <w:p w14:paraId="3750940C">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★11.3重量≥600g</w:t>
      </w:r>
    </w:p>
    <w:p w14:paraId="2137A3A3">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12.弹力捕获器</w:t>
      </w:r>
    </w:p>
    <w:p w14:paraId="01F720E5">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★12.1长度≥420mm</w:t>
      </w:r>
    </w:p>
    <w:p w14:paraId="3743D124">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12.2重量≥300g</w:t>
      </w:r>
    </w:p>
    <w:p w14:paraId="6DC71D05">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13.救援绳包</w:t>
      </w:r>
    </w:p>
    <w:p w14:paraId="25805B80">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13.1重量≥900g，内装30米8毫米绳。</w:t>
      </w:r>
    </w:p>
    <w:p w14:paraId="2860E30F">
      <w:pPr>
        <w:spacing w:line="560" w:lineRule="exact"/>
        <w:jc w:val="center"/>
        <w:rPr>
          <w:rFonts w:ascii="仿宋" w:hAnsi="仿宋" w:eastAsia="仿宋" w:cs="仿宋"/>
          <w:b/>
          <w:bCs/>
          <w:sz w:val="32"/>
          <w:szCs w:val="32"/>
        </w:rPr>
      </w:pPr>
      <w:r>
        <w:rPr>
          <w:rFonts w:hint="eastAsia" w:ascii="仿宋" w:hAnsi="仿宋" w:eastAsia="仿宋" w:cs="仿宋"/>
          <w:b/>
          <w:bCs/>
          <w:sz w:val="32"/>
          <w:szCs w:val="32"/>
        </w:rPr>
        <w:t>充电柜</w:t>
      </w:r>
    </w:p>
    <w:p w14:paraId="63434548">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b/>
          <w:color w:val="auto"/>
          <w:sz w:val="32"/>
          <w:szCs w:val="32"/>
        </w:rPr>
        <w:t>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产品参数</w:t>
      </w:r>
    </w:p>
    <w:p w14:paraId="0E44B859">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w:t>
      </w:r>
      <w:r>
        <w:rPr>
          <w:rFonts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功率：</w:t>
      </w:r>
      <w:r>
        <w:rPr>
          <w:rFonts w:ascii="仿宋" w:hAnsi="仿宋" w:eastAsia="仿宋" w:cs="仿宋"/>
          <w:color w:val="auto"/>
          <w:sz w:val="32"/>
          <w:szCs w:val="32"/>
        </w:rPr>
        <w:t>5.5</w:t>
      </w:r>
      <w:r>
        <w:rPr>
          <w:rFonts w:hint="eastAsia" w:ascii="仿宋" w:hAnsi="仿宋" w:eastAsia="仿宋" w:cs="仿宋"/>
          <w:color w:val="auto"/>
          <w:sz w:val="32"/>
          <w:szCs w:val="32"/>
          <w:lang w:eastAsia="zh-CN"/>
        </w:rPr>
        <w:t>kW</w:t>
      </w:r>
      <w:r>
        <w:rPr>
          <w:rFonts w:ascii="仿宋" w:hAnsi="仿宋" w:eastAsia="仿宋" w:cs="仿宋"/>
          <w:color w:val="auto"/>
          <w:sz w:val="32"/>
          <w:szCs w:val="32"/>
        </w:rPr>
        <w:t xml:space="preserve"> </w:t>
      </w:r>
    </w:p>
    <w:p w14:paraId="13620E2C">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输出口：四层</w:t>
      </w:r>
      <w:r>
        <w:rPr>
          <w:rFonts w:ascii="仿宋" w:hAnsi="仿宋" w:eastAsia="仿宋" w:cs="仿宋"/>
          <w:color w:val="auto"/>
          <w:sz w:val="32"/>
          <w:szCs w:val="32"/>
        </w:rPr>
        <w:t>+</w:t>
      </w:r>
      <w:r>
        <w:rPr>
          <w:rFonts w:hint="eastAsia" w:ascii="仿宋" w:hAnsi="仿宋" w:eastAsia="仿宋" w:cs="仿宋"/>
          <w:color w:val="auto"/>
          <w:sz w:val="32"/>
          <w:szCs w:val="32"/>
        </w:rPr>
        <w:t>外侧；</w:t>
      </w:r>
    </w:p>
    <w:p w14:paraId="64F85C4F">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w:t>
      </w:r>
      <w:r>
        <w:rPr>
          <w:rFonts w:ascii="仿宋" w:hAnsi="仿宋" w:eastAsia="仿宋" w:cs="仿宋"/>
          <w:color w:val="auto"/>
          <w:sz w:val="32"/>
          <w:szCs w:val="32"/>
        </w:rPr>
        <w:t>3</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重量（不含包装）：</w:t>
      </w:r>
      <w:r>
        <w:rPr>
          <w:rFonts w:ascii="仿宋" w:hAnsi="仿宋" w:eastAsia="仿宋" w:cs="仿宋"/>
          <w:color w:val="auto"/>
          <w:sz w:val="32"/>
          <w:szCs w:val="32"/>
        </w:rPr>
        <w:t>157kg</w:t>
      </w:r>
      <w:r>
        <w:rPr>
          <w:rFonts w:hint="eastAsia" w:ascii="仿宋" w:hAnsi="仿宋" w:eastAsia="仿宋" w:cs="仿宋"/>
          <w:color w:val="auto"/>
          <w:sz w:val="32"/>
          <w:szCs w:val="32"/>
        </w:rPr>
        <w:t>土</w:t>
      </w:r>
      <w:r>
        <w:rPr>
          <w:rFonts w:ascii="仿宋" w:hAnsi="仿宋" w:eastAsia="仿宋" w:cs="仿宋"/>
          <w:color w:val="auto"/>
          <w:sz w:val="32"/>
          <w:szCs w:val="32"/>
        </w:rPr>
        <w:t>10kg</w:t>
      </w:r>
      <w:r>
        <w:rPr>
          <w:rFonts w:hint="eastAsia" w:ascii="仿宋" w:hAnsi="仿宋" w:eastAsia="仿宋" w:cs="仿宋"/>
          <w:color w:val="auto"/>
          <w:sz w:val="32"/>
          <w:szCs w:val="32"/>
        </w:rPr>
        <w:t>（裸机）；</w:t>
      </w:r>
    </w:p>
    <w:p w14:paraId="12AF834F">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4</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输入电源：</w:t>
      </w:r>
      <w:r>
        <w:rPr>
          <w:rFonts w:ascii="仿宋" w:hAnsi="仿宋" w:eastAsia="仿宋" w:cs="仿宋"/>
          <w:color w:val="auto"/>
          <w:sz w:val="32"/>
          <w:szCs w:val="32"/>
        </w:rPr>
        <w:t>AC220V</w:t>
      </w:r>
      <w:r>
        <w:rPr>
          <w:rFonts w:hint="eastAsia" w:ascii="仿宋" w:hAnsi="仿宋" w:eastAsia="仿宋" w:cs="仿宋"/>
          <w:color w:val="auto"/>
          <w:sz w:val="32"/>
          <w:szCs w:val="32"/>
        </w:rPr>
        <w:t>±</w:t>
      </w:r>
      <w:r>
        <w:rPr>
          <w:rFonts w:ascii="仿宋" w:hAnsi="仿宋" w:eastAsia="仿宋" w:cs="仿宋"/>
          <w:color w:val="auto"/>
          <w:sz w:val="32"/>
          <w:szCs w:val="32"/>
        </w:rPr>
        <w:t>10%</w:t>
      </w:r>
      <w:r>
        <w:rPr>
          <w:rFonts w:hint="eastAsia" w:ascii="仿宋" w:hAnsi="仿宋" w:eastAsia="仿宋" w:cs="仿宋"/>
          <w:color w:val="auto"/>
          <w:sz w:val="32"/>
          <w:szCs w:val="32"/>
        </w:rPr>
        <w:t>，</w:t>
      </w:r>
      <w:r>
        <w:rPr>
          <w:rFonts w:ascii="仿宋" w:hAnsi="仿宋" w:eastAsia="仿宋" w:cs="仿宋"/>
          <w:color w:val="auto"/>
          <w:sz w:val="32"/>
          <w:szCs w:val="32"/>
        </w:rPr>
        <w:t>50Hz;</w:t>
      </w:r>
    </w:p>
    <w:p w14:paraId="3671E4F8">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5</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输出线路数：</w:t>
      </w:r>
      <w:r>
        <w:rPr>
          <w:rFonts w:ascii="仿宋" w:hAnsi="仿宋" w:eastAsia="仿宋" w:cs="仿宋"/>
          <w:color w:val="auto"/>
          <w:sz w:val="32"/>
          <w:szCs w:val="32"/>
        </w:rPr>
        <w:t>AC220V</w:t>
      </w:r>
      <w:r>
        <w:rPr>
          <w:rFonts w:hint="eastAsia" w:ascii="仿宋" w:hAnsi="仿宋" w:eastAsia="仿宋" w:cs="仿宋"/>
          <w:color w:val="auto"/>
          <w:sz w:val="32"/>
          <w:szCs w:val="32"/>
        </w:rPr>
        <w:t>支持</w:t>
      </w:r>
      <w:r>
        <w:rPr>
          <w:rFonts w:ascii="仿宋" w:hAnsi="仿宋" w:eastAsia="仿宋" w:cs="仿宋"/>
          <w:color w:val="auto"/>
          <w:sz w:val="32"/>
          <w:szCs w:val="32"/>
        </w:rPr>
        <w:t>105</w:t>
      </w:r>
      <w:r>
        <w:rPr>
          <w:rFonts w:hint="eastAsia" w:ascii="仿宋" w:hAnsi="仿宋" w:eastAsia="仿宋" w:cs="仿宋"/>
          <w:color w:val="auto"/>
          <w:sz w:val="32"/>
          <w:szCs w:val="32"/>
        </w:rPr>
        <w:t>台设备充电</w:t>
      </w:r>
      <w:r>
        <w:rPr>
          <w:rFonts w:hint="eastAsia" w:ascii="仿宋" w:hAnsi="仿宋" w:eastAsia="仿宋" w:cs="仿宋"/>
          <w:color w:val="auto"/>
          <w:sz w:val="32"/>
          <w:szCs w:val="32"/>
          <w:lang w:eastAsia="zh-CN"/>
        </w:rPr>
        <w:t>，</w:t>
      </w:r>
      <w:r>
        <w:rPr>
          <w:rFonts w:ascii="仿宋" w:hAnsi="仿宋" w:eastAsia="仿宋" w:cs="仿宋"/>
          <w:color w:val="auto"/>
          <w:sz w:val="32"/>
          <w:szCs w:val="32"/>
        </w:rPr>
        <w:t>DC5V</w:t>
      </w:r>
      <w:r>
        <w:rPr>
          <w:rFonts w:hint="eastAsia" w:ascii="仿宋" w:hAnsi="仿宋" w:eastAsia="仿宋" w:cs="仿宋"/>
          <w:color w:val="auto"/>
          <w:sz w:val="32"/>
          <w:szCs w:val="32"/>
        </w:rPr>
        <w:t>支持</w:t>
      </w:r>
      <w:r>
        <w:rPr>
          <w:rFonts w:ascii="仿宋" w:hAnsi="仿宋" w:eastAsia="仿宋" w:cs="仿宋"/>
          <w:color w:val="auto"/>
          <w:sz w:val="32"/>
          <w:szCs w:val="32"/>
        </w:rPr>
        <w:t>18</w:t>
      </w:r>
      <w:r>
        <w:rPr>
          <w:rFonts w:hint="eastAsia" w:ascii="仿宋" w:hAnsi="仿宋" w:eastAsia="仿宋" w:cs="仿宋"/>
          <w:color w:val="auto"/>
          <w:sz w:val="32"/>
          <w:szCs w:val="32"/>
        </w:rPr>
        <w:t>台设备充电；</w:t>
      </w:r>
    </w:p>
    <w:p w14:paraId="5A4D262B">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6</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断路器寿命：在额定电流下能承受</w:t>
      </w:r>
      <w:r>
        <w:rPr>
          <w:rFonts w:ascii="仿宋" w:hAnsi="仿宋" w:eastAsia="仿宋" w:cs="仿宋"/>
          <w:color w:val="auto"/>
          <w:sz w:val="32"/>
          <w:szCs w:val="32"/>
        </w:rPr>
        <w:t>4000</w:t>
      </w:r>
      <w:r>
        <w:rPr>
          <w:rFonts w:hint="eastAsia" w:ascii="仿宋" w:hAnsi="仿宋" w:eastAsia="仿宋" w:cs="仿宋"/>
          <w:color w:val="auto"/>
          <w:sz w:val="32"/>
          <w:szCs w:val="32"/>
        </w:rPr>
        <w:t>次操作循环；</w:t>
      </w:r>
    </w:p>
    <w:p w14:paraId="50AF80F6">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7</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充电柜主材质及厚度：</w:t>
      </w:r>
      <w:r>
        <w:rPr>
          <w:rFonts w:ascii="仿宋" w:hAnsi="仿宋" w:eastAsia="仿宋" w:cs="仿宋"/>
          <w:color w:val="auto"/>
          <w:sz w:val="32"/>
          <w:szCs w:val="32"/>
        </w:rPr>
        <w:t>1.5mm/Q235</w:t>
      </w:r>
      <w:r>
        <w:rPr>
          <w:rFonts w:hint="eastAsia" w:ascii="仿宋" w:hAnsi="仿宋" w:eastAsia="仿宋" w:cs="仿宋"/>
          <w:color w:val="auto"/>
          <w:sz w:val="32"/>
          <w:szCs w:val="32"/>
        </w:rPr>
        <w:t>钢板；</w:t>
      </w:r>
    </w:p>
    <w:p w14:paraId="56AB2091">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w:t>
      </w:r>
      <w:r>
        <w:rPr>
          <w:rFonts w:ascii="仿宋" w:hAnsi="仿宋" w:eastAsia="仿宋" w:cs="仿宋"/>
          <w:color w:val="auto"/>
          <w:sz w:val="32"/>
          <w:szCs w:val="32"/>
        </w:rPr>
        <w:t>8</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外观颜色：橘黄色；</w:t>
      </w:r>
    </w:p>
    <w:p w14:paraId="209B038D">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9</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单个</w:t>
      </w:r>
      <w:r>
        <w:rPr>
          <w:rFonts w:hint="eastAsia" w:ascii="仿宋" w:hAnsi="仿宋" w:eastAsia="仿宋" w:cs="仿宋"/>
          <w:color w:val="auto"/>
          <w:sz w:val="32"/>
          <w:szCs w:val="32"/>
          <w:lang w:eastAsia="zh-CN"/>
        </w:rPr>
        <w:t>插座</w:t>
      </w:r>
      <w:r>
        <w:rPr>
          <w:rFonts w:hint="eastAsia" w:ascii="仿宋" w:hAnsi="仿宋" w:eastAsia="仿宋" w:cs="仿宋"/>
          <w:color w:val="auto"/>
          <w:sz w:val="32"/>
          <w:szCs w:val="32"/>
        </w:rPr>
        <w:t>负荷要求：≤</w:t>
      </w:r>
      <w:r>
        <w:rPr>
          <w:rFonts w:ascii="仿宋" w:hAnsi="仿宋" w:eastAsia="仿宋" w:cs="仿宋"/>
          <w:color w:val="auto"/>
          <w:sz w:val="32"/>
          <w:szCs w:val="32"/>
        </w:rPr>
        <w:t>2000VA</w:t>
      </w:r>
      <w:r>
        <w:rPr>
          <w:rFonts w:hint="eastAsia" w:ascii="仿宋" w:hAnsi="仿宋" w:eastAsia="仿宋" w:cs="仿宋"/>
          <w:color w:val="auto"/>
          <w:sz w:val="32"/>
          <w:szCs w:val="32"/>
        </w:rPr>
        <w:t>；</w:t>
      </w:r>
    </w:p>
    <w:p w14:paraId="0120D64A">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w:t>
      </w:r>
      <w:r>
        <w:rPr>
          <w:rFonts w:ascii="仿宋" w:hAnsi="仿宋" w:eastAsia="仿宋" w:cs="仿宋"/>
          <w:color w:val="auto"/>
          <w:sz w:val="32"/>
          <w:szCs w:val="32"/>
        </w:rPr>
        <w:t>10</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插座分布要求：</w:t>
      </w:r>
      <w:r>
        <w:rPr>
          <w:rFonts w:ascii="仿宋" w:hAnsi="仿宋" w:eastAsia="仿宋" w:cs="仿宋"/>
          <w:color w:val="auto"/>
          <w:sz w:val="32"/>
          <w:szCs w:val="32"/>
        </w:rPr>
        <w:t>1</w:t>
      </w:r>
      <w:r>
        <w:rPr>
          <w:rFonts w:hint="eastAsia" w:ascii="仿宋" w:hAnsi="仿宋" w:eastAsia="仿宋" w:cs="仿宋"/>
          <w:color w:val="auto"/>
          <w:sz w:val="32"/>
          <w:szCs w:val="32"/>
        </w:rPr>
        <w:t>层</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五孔+usb插座</w:t>
      </w:r>
      <w:r>
        <w:rPr>
          <w:rFonts w:hint="eastAsia" w:ascii="仿宋" w:hAnsi="仿宋" w:eastAsia="仿宋" w:cs="仿宋"/>
          <w:color w:val="auto"/>
          <w:sz w:val="32"/>
          <w:szCs w:val="32"/>
          <w:lang w:val="en-US" w:eastAsia="zh-CN"/>
        </w:rPr>
        <w:t>2个，二孔插座20个</w:t>
      </w:r>
      <w:r>
        <w:rPr>
          <w:rFonts w:hint="eastAsia" w:ascii="仿宋" w:hAnsi="仿宋" w:eastAsia="仿宋" w:cs="仿宋"/>
          <w:color w:val="auto"/>
          <w:sz w:val="32"/>
          <w:szCs w:val="32"/>
          <w:lang w:eastAsia="zh-CN"/>
        </w:rPr>
        <w:t>。</w:t>
      </w:r>
      <w:r>
        <w:rPr>
          <w:rFonts w:ascii="仿宋" w:hAnsi="仿宋" w:eastAsia="仿宋" w:cs="仿宋"/>
          <w:color w:val="auto"/>
          <w:sz w:val="32"/>
          <w:szCs w:val="32"/>
        </w:rPr>
        <w:t>2</w:t>
      </w:r>
      <w:r>
        <w:rPr>
          <w:rFonts w:hint="eastAsia" w:ascii="仿宋" w:hAnsi="仿宋" w:eastAsia="仿宋" w:cs="仿宋"/>
          <w:color w:val="auto"/>
          <w:sz w:val="32"/>
          <w:szCs w:val="32"/>
        </w:rPr>
        <w:t>层</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五孔+usb插座</w:t>
      </w:r>
      <w:r>
        <w:rPr>
          <w:rFonts w:hint="eastAsia" w:ascii="仿宋" w:hAnsi="仿宋" w:eastAsia="仿宋" w:cs="仿宋"/>
          <w:color w:val="auto"/>
          <w:sz w:val="32"/>
          <w:szCs w:val="32"/>
          <w:lang w:val="en-US" w:eastAsia="zh-CN"/>
        </w:rPr>
        <w:t>2个，二孔插座20个</w:t>
      </w:r>
      <w:r>
        <w:rPr>
          <w:rFonts w:ascii="仿宋" w:hAnsi="仿宋" w:eastAsia="仿宋" w:cs="仿宋"/>
          <w:color w:val="auto"/>
          <w:sz w:val="32"/>
          <w:szCs w:val="32"/>
        </w:rPr>
        <w:t xml:space="preserve"> </w:t>
      </w:r>
      <w:r>
        <w:rPr>
          <w:rFonts w:hint="eastAsia" w:ascii="仿宋" w:hAnsi="仿宋" w:eastAsia="仿宋" w:cs="仿宋"/>
          <w:color w:val="auto"/>
          <w:sz w:val="32"/>
          <w:szCs w:val="32"/>
          <w:lang w:eastAsia="zh-CN"/>
        </w:rPr>
        <w:t>。</w:t>
      </w:r>
      <w:r>
        <w:rPr>
          <w:rFonts w:ascii="仿宋" w:hAnsi="仿宋" w:eastAsia="仿宋" w:cs="仿宋"/>
          <w:color w:val="auto"/>
          <w:sz w:val="32"/>
          <w:szCs w:val="32"/>
        </w:rPr>
        <w:t>3</w:t>
      </w:r>
      <w:r>
        <w:rPr>
          <w:rFonts w:hint="eastAsia" w:ascii="仿宋" w:hAnsi="仿宋" w:eastAsia="仿宋" w:cs="仿宋"/>
          <w:color w:val="auto"/>
          <w:sz w:val="32"/>
          <w:szCs w:val="32"/>
        </w:rPr>
        <w:t>层</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五孔+usb插座</w:t>
      </w:r>
      <w:r>
        <w:rPr>
          <w:rFonts w:hint="eastAsia" w:ascii="仿宋" w:hAnsi="仿宋" w:eastAsia="仿宋" w:cs="仿宋"/>
          <w:color w:val="auto"/>
          <w:sz w:val="32"/>
          <w:szCs w:val="32"/>
          <w:lang w:val="en-US" w:eastAsia="zh-CN"/>
        </w:rPr>
        <w:t>2个，二孔插座20个。</w:t>
      </w:r>
      <w:r>
        <w:rPr>
          <w:rFonts w:ascii="仿宋" w:hAnsi="仿宋" w:eastAsia="仿宋" w:cs="仿宋"/>
          <w:color w:val="auto"/>
          <w:sz w:val="32"/>
          <w:szCs w:val="32"/>
        </w:rPr>
        <w:t xml:space="preserve"> 4</w:t>
      </w:r>
      <w:r>
        <w:rPr>
          <w:rFonts w:hint="eastAsia" w:ascii="仿宋" w:hAnsi="仿宋" w:eastAsia="仿宋" w:cs="仿宋"/>
          <w:color w:val="auto"/>
          <w:sz w:val="32"/>
          <w:szCs w:val="32"/>
        </w:rPr>
        <w:t>层</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五孔+usb插座</w:t>
      </w:r>
      <w:r>
        <w:rPr>
          <w:rFonts w:hint="eastAsia" w:ascii="仿宋" w:hAnsi="仿宋" w:eastAsia="仿宋" w:cs="仿宋"/>
          <w:color w:val="auto"/>
          <w:sz w:val="32"/>
          <w:szCs w:val="32"/>
          <w:lang w:val="en-US" w:eastAsia="zh-CN"/>
        </w:rPr>
        <w:t>2个，二孔插座20个</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外侧</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五孔插座</w:t>
      </w:r>
      <w:r>
        <w:rPr>
          <w:rFonts w:hint="eastAsia" w:ascii="仿宋" w:hAnsi="仿宋" w:eastAsia="仿宋" w:cs="仿宋"/>
          <w:color w:val="auto"/>
          <w:sz w:val="32"/>
          <w:szCs w:val="32"/>
          <w:lang w:val="en-US" w:eastAsia="zh-CN"/>
        </w:rPr>
        <w:t>2个，</w:t>
      </w:r>
      <w:r>
        <w:rPr>
          <w:rFonts w:hint="eastAsia" w:ascii="仿宋" w:hAnsi="仿宋" w:eastAsia="仿宋" w:cs="仿宋"/>
          <w:color w:val="auto"/>
          <w:sz w:val="32"/>
          <w:szCs w:val="32"/>
          <w:lang w:eastAsia="zh-CN"/>
        </w:rPr>
        <w:t>七</w:t>
      </w:r>
      <w:r>
        <w:rPr>
          <w:rFonts w:hint="eastAsia" w:ascii="仿宋" w:hAnsi="仿宋" w:eastAsia="仿宋" w:cs="仿宋"/>
          <w:color w:val="auto"/>
          <w:sz w:val="32"/>
          <w:szCs w:val="32"/>
        </w:rPr>
        <w:t>孔插座</w:t>
      </w:r>
      <w:r>
        <w:rPr>
          <w:rFonts w:hint="eastAsia" w:ascii="仿宋" w:hAnsi="仿宋" w:eastAsia="仿宋" w:cs="仿宋"/>
          <w:color w:val="auto"/>
          <w:sz w:val="32"/>
          <w:szCs w:val="32"/>
          <w:lang w:val="en-US" w:eastAsia="zh-CN"/>
        </w:rPr>
        <w:t>1个，</w:t>
      </w:r>
      <w:r>
        <w:rPr>
          <w:rFonts w:hint="eastAsia" w:ascii="仿宋" w:hAnsi="仿宋" w:eastAsia="仿宋" w:cs="仿宋"/>
          <w:color w:val="auto"/>
          <w:sz w:val="32"/>
          <w:szCs w:val="32"/>
        </w:rPr>
        <w:t>五孔+usb插座</w:t>
      </w:r>
      <w:r>
        <w:rPr>
          <w:rFonts w:hint="eastAsia" w:ascii="仿宋" w:hAnsi="仿宋" w:eastAsia="仿宋" w:cs="仿宋"/>
          <w:color w:val="auto"/>
          <w:sz w:val="32"/>
          <w:szCs w:val="32"/>
          <w:lang w:val="en-US" w:eastAsia="zh-CN"/>
        </w:rPr>
        <w:t>1个。</w:t>
      </w:r>
    </w:p>
    <w:p w14:paraId="2F1793EA">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w:t>
      </w:r>
      <w:r>
        <w:rPr>
          <w:rFonts w:ascii="仿宋" w:hAnsi="仿宋" w:eastAsia="仿宋" w:cs="仿宋"/>
          <w:color w:val="auto"/>
          <w:sz w:val="32"/>
          <w:szCs w:val="32"/>
        </w:rPr>
        <w:t>11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外形尺寸：外形收纳尺寸（长）</w:t>
      </w:r>
      <w:r>
        <w:rPr>
          <w:rFonts w:ascii="仿宋" w:hAnsi="仿宋" w:eastAsia="仿宋" w:cs="仿宋"/>
          <w:color w:val="auto"/>
          <w:sz w:val="32"/>
          <w:szCs w:val="32"/>
        </w:rPr>
        <w:t>1100mm</w:t>
      </w:r>
      <w:r>
        <w:rPr>
          <w:rFonts w:hint="eastAsia" w:ascii="仿宋" w:hAnsi="仿宋" w:eastAsia="仿宋" w:cs="仿宋"/>
          <w:color w:val="auto"/>
          <w:sz w:val="32"/>
          <w:szCs w:val="32"/>
        </w:rPr>
        <w:t>×（宽）</w:t>
      </w:r>
      <w:r>
        <w:rPr>
          <w:rFonts w:ascii="仿宋" w:hAnsi="仿宋" w:eastAsia="仿宋" w:cs="仿宋"/>
          <w:color w:val="auto"/>
          <w:sz w:val="32"/>
          <w:szCs w:val="32"/>
        </w:rPr>
        <w:t>500mm</w:t>
      </w:r>
      <w:r>
        <w:rPr>
          <w:rFonts w:hint="eastAsia" w:ascii="仿宋" w:hAnsi="仿宋" w:eastAsia="仿宋" w:cs="仿宋"/>
          <w:color w:val="auto"/>
          <w:sz w:val="32"/>
          <w:szCs w:val="32"/>
        </w:rPr>
        <w:t>×（高）</w:t>
      </w:r>
      <w:r>
        <w:rPr>
          <w:rFonts w:ascii="仿宋" w:hAnsi="仿宋" w:eastAsia="仿宋" w:cs="仿宋"/>
          <w:color w:val="auto"/>
          <w:sz w:val="32"/>
          <w:szCs w:val="32"/>
        </w:rPr>
        <w:t>2000mm</w:t>
      </w:r>
      <w:r>
        <w:rPr>
          <w:rFonts w:hint="eastAsia" w:ascii="仿宋" w:hAnsi="仿宋" w:eastAsia="仿宋" w:cs="仿宋"/>
          <w:color w:val="auto"/>
          <w:sz w:val="32"/>
          <w:szCs w:val="32"/>
        </w:rPr>
        <w:t>，公差：±</w:t>
      </w:r>
      <w:r>
        <w:rPr>
          <w:rFonts w:ascii="仿宋" w:hAnsi="仿宋" w:eastAsia="仿宋" w:cs="仿宋"/>
          <w:color w:val="auto"/>
          <w:sz w:val="32"/>
          <w:szCs w:val="32"/>
        </w:rPr>
        <w:t>50mm</w:t>
      </w:r>
      <w:r>
        <w:rPr>
          <w:rFonts w:hint="eastAsia" w:ascii="仿宋" w:hAnsi="仿宋" w:eastAsia="仿宋" w:cs="仿宋"/>
          <w:color w:val="auto"/>
          <w:sz w:val="32"/>
          <w:szCs w:val="32"/>
        </w:rPr>
        <w:t>；含报警灯最大高度</w:t>
      </w:r>
      <w:r>
        <w:rPr>
          <w:rFonts w:hint="eastAsia" w:ascii="仿宋" w:hAnsi="仿宋" w:eastAsia="仿宋" w:cs="仿宋"/>
          <w:color w:val="auto"/>
          <w:sz w:val="32"/>
          <w:szCs w:val="32"/>
          <w:lang w:eastAsia="zh-CN"/>
        </w:rPr>
        <w:t>：</w:t>
      </w:r>
      <w:r>
        <w:rPr>
          <w:rFonts w:ascii="仿宋" w:hAnsi="仿宋" w:eastAsia="仿宋" w:cs="仿宋"/>
          <w:color w:val="auto"/>
          <w:sz w:val="32"/>
          <w:szCs w:val="32"/>
        </w:rPr>
        <w:t>2190mm</w:t>
      </w:r>
      <w:r>
        <w:rPr>
          <w:rFonts w:hint="eastAsia" w:ascii="仿宋" w:hAnsi="仿宋" w:eastAsia="仿宋" w:cs="仿宋"/>
          <w:color w:val="auto"/>
          <w:sz w:val="32"/>
          <w:szCs w:val="32"/>
        </w:rPr>
        <w:t>±</w:t>
      </w:r>
      <w:r>
        <w:rPr>
          <w:rFonts w:ascii="仿宋" w:hAnsi="仿宋" w:eastAsia="仿宋" w:cs="仿宋"/>
          <w:color w:val="auto"/>
          <w:sz w:val="32"/>
          <w:szCs w:val="32"/>
        </w:rPr>
        <w:t>50mm</w:t>
      </w:r>
      <w:r>
        <w:rPr>
          <w:rFonts w:hint="eastAsia" w:ascii="仿宋" w:hAnsi="仿宋" w:eastAsia="仿宋" w:cs="仿宋"/>
          <w:color w:val="auto"/>
          <w:sz w:val="32"/>
          <w:szCs w:val="32"/>
        </w:rPr>
        <w:t>；</w:t>
      </w:r>
    </w:p>
    <w:p w14:paraId="3B784ED3">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★12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充电间隔高度：</w:t>
      </w:r>
      <w:r>
        <w:rPr>
          <w:rFonts w:ascii="仿宋" w:hAnsi="仿宋" w:eastAsia="仿宋" w:cs="仿宋"/>
          <w:color w:val="auto"/>
          <w:sz w:val="32"/>
          <w:szCs w:val="32"/>
        </w:rPr>
        <w:t>1</w:t>
      </w:r>
      <w:r>
        <w:rPr>
          <w:rFonts w:hint="eastAsia" w:ascii="仿宋" w:hAnsi="仿宋" w:eastAsia="仿宋" w:cs="仿宋"/>
          <w:color w:val="auto"/>
          <w:sz w:val="32"/>
          <w:szCs w:val="32"/>
        </w:rPr>
        <w:t>层</w:t>
      </w:r>
      <w:r>
        <w:rPr>
          <w:rFonts w:ascii="仿宋" w:hAnsi="仿宋" w:eastAsia="仿宋" w:cs="仿宋"/>
          <w:color w:val="auto"/>
          <w:sz w:val="32"/>
          <w:szCs w:val="32"/>
        </w:rPr>
        <w:t>2</w:t>
      </w:r>
      <w:r>
        <w:rPr>
          <w:rFonts w:hint="eastAsia" w:ascii="仿宋" w:hAnsi="仿宋" w:eastAsia="仿宋" w:cs="仿宋"/>
          <w:color w:val="auto"/>
          <w:sz w:val="32"/>
          <w:szCs w:val="32"/>
          <w:lang w:val="en-US" w:eastAsia="zh-CN"/>
        </w:rPr>
        <w:t>7</w:t>
      </w:r>
      <w:r>
        <w:rPr>
          <w:rFonts w:ascii="仿宋" w:hAnsi="仿宋" w:eastAsia="仿宋" w:cs="仿宋"/>
          <w:color w:val="auto"/>
          <w:sz w:val="32"/>
          <w:szCs w:val="32"/>
        </w:rPr>
        <w:t>0mm+2</w:t>
      </w:r>
      <w:r>
        <w:rPr>
          <w:rFonts w:hint="eastAsia" w:ascii="仿宋" w:hAnsi="仿宋" w:eastAsia="仿宋" w:cs="仿宋"/>
          <w:color w:val="auto"/>
          <w:sz w:val="32"/>
          <w:szCs w:val="32"/>
        </w:rPr>
        <w:t>层</w:t>
      </w:r>
      <w:r>
        <w:rPr>
          <w:rFonts w:hint="eastAsia" w:ascii="仿宋" w:hAnsi="仿宋" w:eastAsia="仿宋" w:cs="仿宋"/>
          <w:color w:val="auto"/>
          <w:sz w:val="32"/>
          <w:szCs w:val="32"/>
          <w:lang w:val="en-US" w:eastAsia="zh-CN"/>
        </w:rPr>
        <w:t>30</w:t>
      </w:r>
      <w:r>
        <w:rPr>
          <w:rFonts w:ascii="仿宋" w:hAnsi="仿宋" w:eastAsia="仿宋" w:cs="仿宋"/>
          <w:color w:val="auto"/>
          <w:sz w:val="32"/>
          <w:szCs w:val="32"/>
        </w:rPr>
        <w:t>0mm+3</w:t>
      </w:r>
      <w:r>
        <w:rPr>
          <w:rFonts w:hint="eastAsia" w:ascii="仿宋" w:hAnsi="仿宋" w:eastAsia="仿宋" w:cs="仿宋"/>
          <w:color w:val="auto"/>
          <w:sz w:val="32"/>
          <w:szCs w:val="32"/>
        </w:rPr>
        <w:t>层</w:t>
      </w:r>
      <w:r>
        <w:rPr>
          <w:rFonts w:hint="eastAsia" w:ascii="仿宋" w:hAnsi="仿宋" w:eastAsia="仿宋" w:cs="仿宋"/>
          <w:color w:val="auto"/>
          <w:sz w:val="32"/>
          <w:szCs w:val="32"/>
          <w:lang w:val="en-US" w:eastAsia="zh-CN"/>
        </w:rPr>
        <w:t>320</w:t>
      </w:r>
      <w:r>
        <w:rPr>
          <w:rFonts w:ascii="仿宋" w:hAnsi="仿宋" w:eastAsia="仿宋" w:cs="仿宋"/>
          <w:color w:val="auto"/>
          <w:sz w:val="32"/>
          <w:szCs w:val="32"/>
        </w:rPr>
        <w:t>mm+4</w:t>
      </w:r>
      <w:r>
        <w:rPr>
          <w:rFonts w:hint="eastAsia" w:ascii="仿宋" w:hAnsi="仿宋" w:eastAsia="仿宋" w:cs="仿宋"/>
          <w:color w:val="auto"/>
          <w:sz w:val="32"/>
          <w:szCs w:val="32"/>
        </w:rPr>
        <w:t>层</w:t>
      </w:r>
      <w:r>
        <w:rPr>
          <w:rFonts w:ascii="仿宋" w:hAnsi="仿宋" w:eastAsia="仿宋" w:cs="仿宋"/>
          <w:color w:val="auto"/>
          <w:sz w:val="32"/>
          <w:szCs w:val="32"/>
        </w:rPr>
        <w:t>3</w:t>
      </w:r>
      <w:r>
        <w:rPr>
          <w:rFonts w:hint="eastAsia" w:ascii="仿宋" w:hAnsi="仿宋" w:eastAsia="仿宋" w:cs="仿宋"/>
          <w:color w:val="auto"/>
          <w:sz w:val="32"/>
          <w:szCs w:val="32"/>
          <w:lang w:val="en-US" w:eastAsia="zh-CN"/>
        </w:rPr>
        <w:t>6</w:t>
      </w:r>
      <w:r>
        <w:rPr>
          <w:rFonts w:ascii="仿宋" w:hAnsi="仿宋" w:eastAsia="仿宋" w:cs="仿宋"/>
          <w:color w:val="auto"/>
          <w:sz w:val="32"/>
          <w:szCs w:val="32"/>
        </w:rPr>
        <w:t>0mm</w:t>
      </w:r>
      <w:r>
        <w:rPr>
          <w:rFonts w:hint="eastAsia" w:ascii="仿宋" w:hAnsi="仿宋" w:eastAsia="仿宋" w:cs="仿宋"/>
          <w:color w:val="auto"/>
          <w:sz w:val="32"/>
          <w:szCs w:val="32"/>
        </w:rPr>
        <w:t>（土</w:t>
      </w:r>
      <w:r>
        <w:rPr>
          <w:rFonts w:hint="eastAsia" w:ascii="仿宋" w:hAnsi="仿宋" w:eastAsia="仿宋" w:cs="仿宋"/>
          <w:color w:val="auto"/>
          <w:sz w:val="32"/>
          <w:szCs w:val="32"/>
          <w:lang w:val="en-US" w:eastAsia="zh-CN"/>
        </w:rPr>
        <w:t>20</w:t>
      </w:r>
      <w:r>
        <w:rPr>
          <w:rFonts w:ascii="仿宋" w:hAnsi="仿宋" w:eastAsia="仿宋" w:cs="仿宋"/>
          <w:color w:val="auto"/>
          <w:sz w:val="32"/>
          <w:szCs w:val="32"/>
        </w:rPr>
        <w:t>mm</w:t>
      </w:r>
      <w:r>
        <w:rPr>
          <w:rFonts w:hint="eastAsia" w:ascii="仿宋" w:hAnsi="仿宋" w:eastAsia="仿宋" w:cs="仿宋"/>
          <w:color w:val="auto"/>
          <w:sz w:val="32"/>
          <w:szCs w:val="32"/>
        </w:rPr>
        <w:t>）；</w:t>
      </w:r>
    </w:p>
    <w:p w14:paraId="25EE1149">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★13</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报警灯：</w:t>
      </w:r>
      <w:r>
        <w:rPr>
          <w:rFonts w:hint="eastAsia" w:ascii="仿宋" w:hAnsi="仿宋" w:eastAsia="仿宋" w:cs="仿宋"/>
          <w:color w:val="auto"/>
          <w:sz w:val="32"/>
          <w:szCs w:val="32"/>
          <w:lang w:eastAsia="zh-CN"/>
        </w:rPr>
        <w:t>供电：</w:t>
      </w:r>
      <w:r>
        <w:rPr>
          <w:rFonts w:hint="eastAsia" w:ascii="仿宋" w:hAnsi="仿宋" w:eastAsia="仿宋" w:cs="仿宋"/>
          <w:color w:val="auto"/>
          <w:sz w:val="32"/>
          <w:szCs w:val="32"/>
          <w:lang w:val="en-US" w:eastAsia="zh-CN"/>
        </w:rPr>
        <w:t>DC24V；</w:t>
      </w:r>
      <w:r>
        <w:rPr>
          <w:rFonts w:hint="eastAsia" w:ascii="仿宋" w:hAnsi="仿宋" w:eastAsia="仿宋" w:cs="仿宋"/>
          <w:color w:val="auto"/>
          <w:sz w:val="32"/>
          <w:szCs w:val="32"/>
          <w:lang w:eastAsia="zh-CN"/>
        </w:rPr>
        <w:t>尺寸：</w:t>
      </w:r>
      <w:r>
        <w:rPr>
          <w:rFonts w:hint="eastAsia" w:ascii="仿宋" w:hAnsi="仿宋" w:eastAsia="仿宋" w:cs="仿宋"/>
          <w:color w:val="auto"/>
          <w:sz w:val="32"/>
          <w:szCs w:val="32"/>
          <w:lang w:val="en-US" w:eastAsia="zh-CN"/>
        </w:rPr>
        <w:t>50mm</w:t>
      </w:r>
      <w:r>
        <w:rPr>
          <w:rFonts w:hint="eastAsia" w:ascii="仿宋" w:hAnsi="仿宋" w:eastAsia="仿宋" w:cs="仿宋"/>
          <w:color w:val="auto"/>
          <w:sz w:val="32"/>
          <w:szCs w:val="32"/>
        </w:rPr>
        <w:t>×</w:t>
      </w:r>
      <w:r>
        <w:rPr>
          <w:rFonts w:hint="eastAsia" w:ascii="仿宋" w:hAnsi="仿宋" w:eastAsia="仿宋" w:cs="仿宋"/>
          <w:color w:val="auto"/>
          <w:sz w:val="32"/>
          <w:szCs w:val="32"/>
          <w:lang w:val="en-US" w:eastAsia="zh-CN"/>
        </w:rPr>
        <w:t>190mm；</w:t>
      </w:r>
      <w:r>
        <w:rPr>
          <w:rFonts w:hint="eastAsia" w:ascii="仿宋" w:hAnsi="仿宋" w:eastAsia="仿宋" w:cs="仿宋"/>
          <w:color w:val="auto"/>
          <w:sz w:val="32"/>
          <w:szCs w:val="32"/>
          <w:lang w:eastAsia="zh-CN"/>
        </w:rPr>
        <w:t>一层一色，闪亮有声</w:t>
      </w:r>
      <w:r>
        <w:rPr>
          <w:rFonts w:hint="eastAsia" w:ascii="仿宋" w:hAnsi="仿宋" w:eastAsia="仿宋" w:cs="仿宋"/>
          <w:color w:val="auto"/>
          <w:sz w:val="32"/>
          <w:szCs w:val="32"/>
          <w:lang w:val="en-US" w:eastAsia="zh-CN"/>
        </w:rPr>
        <w:t>。</w:t>
      </w:r>
    </w:p>
    <w:p w14:paraId="3CBD8B5F">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1</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移动功能：底部安装有四个带刹车的万向轮，可实现单个人移动；</w:t>
      </w:r>
    </w:p>
    <w:p w14:paraId="769382C6">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1</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承载能力：每层负载能力</w:t>
      </w:r>
      <w:r>
        <w:rPr>
          <w:rFonts w:ascii="仿宋" w:hAnsi="仿宋" w:eastAsia="仿宋" w:cs="仿宋"/>
          <w:color w:val="auto"/>
          <w:sz w:val="32"/>
          <w:szCs w:val="32"/>
        </w:rPr>
        <w:t>20kg;</w:t>
      </w:r>
    </w:p>
    <w:p w14:paraId="1ADC7FDA">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1</w:t>
      </w: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使用温度范围</w:t>
      </w:r>
      <w:r>
        <w:rPr>
          <w:rFonts w:hint="eastAsia" w:ascii="仿宋" w:hAnsi="仿宋" w:eastAsia="仿宋" w:cs="仿宋"/>
          <w:color w:val="auto"/>
          <w:sz w:val="32"/>
          <w:szCs w:val="32"/>
          <w:lang w:eastAsia="zh-CN"/>
        </w:rPr>
        <w:t>：</w:t>
      </w:r>
      <w:r>
        <w:rPr>
          <w:rFonts w:ascii="仿宋" w:hAnsi="仿宋" w:eastAsia="仿宋" w:cs="仿宋"/>
          <w:color w:val="auto"/>
          <w:sz w:val="32"/>
          <w:szCs w:val="32"/>
        </w:rPr>
        <w:t>-20</w:t>
      </w:r>
      <w:r>
        <w:rPr>
          <w:rFonts w:hint="eastAsia" w:ascii="仿宋" w:hAnsi="仿宋" w:eastAsia="仿宋" w:cs="仿宋"/>
          <w:color w:val="auto"/>
          <w:sz w:val="32"/>
          <w:szCs w:val="32"/>
        </w:rPr>
        <w:t>℃～</w:t>
      </w:r>
      <w:r>
        <w:rPr>
          <w:rFonts w:ascii="仿宋" w:hAnsi="仿宋" w:eastAsia="仿宋" w:cs="仿宋"/>
          <w:color w:val="auto"/>
          <w:sz w:val="32"/>
          <w:szCs w:val="32"/>
        </w:rPr>
        <w:t>+40</w:t>
      </w:r>
      <w:r>
        <w:rPr>
          <w:rFonts w:hint="eastAsia" w:ascii="仿宋" w:hAnsi="仿宋" w:eastAsia="仿宋" w:cs="仿宋"/>
          <w:color w:val="auto"/>
          <w:sz w:val="32"/>
          <w:szCs w:val="32"/>
        </w:rPr>
        <w:t>℃；</w:t>
      </w:r>
    </w:p>
    <w:p w14:paraId="77D758C8">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1</w:t>
      </w:r>
      <w:r>
        <w:rPr>
          <w:rFonts w:hint="eastAsia" w:ascii="仿宋" w:hAnsi="仿宋" w:eastAsia="仿宋" w:cs="仿宋"/>
          <w:color w:val="auto"/>
          <w:sz w:val="32"/>
          <w:szCs w:val="32"/>
          <w:lang w:val="en-US" w:eastAsia="zh-CN"/>
        </w:rPr>
        <w:t>7</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插座拔出力：符合拔出插头所需最大拔出力</w:t>
      </w:r>
      <w:r>
        <w:rPr>
          <w:rFonts w:ascii="仿宋" w:hAnsi="仿宋" w:eastAsia="仿宋" w:cs="仿宋"/>
          <w:color w:val="auto"/>
          <w:sz w:val="32"/>
          <w:szCs w:val="32"/>
        </w:rPr>
        <w:t>2</w:t>
      </w:r>
      <w:r>
        <w:rPr>
          <w:rFonts w:hint="eastAsia" w:ascii="仿宋" w:hAnsi="仿宋" w:eastAsia="仿宋" w:cs="仿宋"/>
          <w:color w:val="auto"/>
          <w:sz w:val="32"/>
          <w:szCs w:val="32"/>
        </w:rPr>
        <w:t>极</w:t>
      </w:r>
      <w:r>
        <w:rPr>
          <w:rFonts w:ascii="仿宋" w:hAnsi="仿宋" w:eastAsia="仿宋" w:cs="仿宋"/>
          <w:color w:val="auto"/>
          <w:sz w:val="32"/>
          <w:szCs w:val="32"/>
        </w:rPr>
        <w:t>40N/</w:t>
      </w:r>
      <w:r>
        <w:rPr>
          <w:rFonts w:hint="eastAsia" w:ascii="仿宋" w:hAnsi="仿宋" w:eastAsia="仿宋" w:cs="仿宋"/>
          <w:color w:val="auto"/>
          <w:sz w:val="32"/>
          <w:szCs w:val="32"/>
        </w:rPr>
        <w:t>三极</w:t>
      </w:r>
      <w:r>
        <w:rPr>
          <w:rFonts w:ascii="仿宋" w:hAnsi="仿宋" w:eastAsia="仿宋" w:cs="仿宋"/>
          <w:color w:val="auto"/>
          <w:sz w:val="32"/>
          <w:szCs w:val="32"/>
        </w:rPr>
        <w:t>50N</w:t>
      </w:r>
      <w:r>
        <w:rPr>
          <w:rFonts w:hint="eastAsia" w:ascii="仿宋" w:hAnsi="仿宋" w:eastAsia="仿宋" w:cs="仿宋"/>
          <w:color w:val="auto"/>
          <w:sz w:val="32"/>
          <w:szCs w:val="32"/>
        </w:rPr>
        <w:t>，最小拔出力</w:t>
      </w:r>
      <w:r>
        <w:rPr>
          <w:rFonts w:ascii="仿宋" w:hAnsi="仿宋" w:eastAsia="仿宋" w:cs="仿宋"/>
          <w:color w:val="auto"/>
          <w:sz w:val="32"/>
          <w:szCs w:val="32"/>
        </w:rPr>
        <w:t>1.5N</w:t>
      </w:r>
      <w:r>
        <w:rPr>
          <w:rFonts w:hint="eastAsia" w:ascii="仿宋" w:hAnsi="仿宋" w:eastAsia="仿宋" w:cs="仿宋"/>
          <w:color w:val="auto"/>
          <w:sz w:val="32"/>
          <w:szCs w:val="32"/>
        </w:rPr>
        <w:t>；</w:t>
      </w:r>
    </w:p>
    <w:p w14:paraId="479B0887">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color w:val="auto"/>
          <w:sz w:val="32"/>
          <w:szCs w:val="32"/>
        </w:rPr>
        <w:t>二、其他功能</w:t>
      </w:r>
    </w:p>
    <w:p w14:paraId="32108619">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1.</w:t>
      </w:r>
      <w:r>
        <w:rPr>
          <w:rFonts w:hint="eastAsia" w:ascii="仿宋" w:hAnsi="仿宋" w:eastAsia="仿宋" w:cs="仿宋"/>
          <w:color w:val="auto"/>
          <w:sz w:val="32"/>
          <w:szCs w:val="32"/>
        </w:rPr>
        <w:t>烟雾报警：整柜装有烟雾感应器，感应烟雾自动断电和报警；</w:t>
      </w:r>
    </w:p>
    <w:p w14:paraId="34D56F52">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2.</w:t>
      </w:r>
      <w:r>
        <w:rPr>
          <w:rFonts w:hint="eastAsia" w:ascii="仿宋" w:hAnsi="仿宋" w:eastAsia="仿宋" w:cs="仿宋"/>
          <w:color w:val="auto"/>
          <w:sz w:val="32"/>
          <w:szCs w:val="32"/>
        </w:rPr>
        <w:t>定时充电：每层可以设定充电时间，充电时间到，每层自动断电；</w:t>
      </w:r>
    </w:p>
    <w:p w14:paraId="3BDEAD31">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3.</w:t>
      </w:r>
      <w:r>
        <w:rPr>
          <w:rFonts w:hint="eastAsia" w:ascii="仿宋" w:hAnsi="仿宋" w:eastAsia="仿宋" w:cs="仿宋"/>
          <w:color w:val="auto"/>
          <w:sz w:val="32"/>
          <w:szCs w:val="32"/>
        </w:rPr>
        <w:t>温度报警：温度可设置，标温</w:t>
      </w:r>
      <w:r>
        <w:rPr>
          <w:rFonts w:ascii="仿宋" w:hAnsi="仿宋" w:eastAsia="仿宋" w:cs="仿宋"/>
          <w:color w:val="auto"/>
          <w:sz w:val="32"/>
          <w:szCs w:val="32"/>
        </w:rPr>
        <w:t>45</w:t>
      </w:r>
      <w:r>
        <w:rPr>
          <w:rFonts w:hint="eastAsia" w:ascii="仿宋" w:hAnsi="仿宋" w:eastAsia="仿宋" w:cs="仿宋"/>
          <w:color w:val="auto"/>
          <w:sz w:val="32"/>
          <w:szCs w:val="32"/>
        </w:rPr>
        <w:t>℃自动报警断电；</w:t>
      </w:r>
      <w:r>
        <w:rPr>
          <w:rFonts w:ascii="仿宋" w:hAnsi="仿宋" w:eastAsia="仿宋" w:cs="仿宋"/>
          <w:color w:val="auto"/>
          <w:sz w:val="32"/>
          <w:szCs w:val="32"/>
        </w:rPr>
        <w:t xml:space="preserve"> </w:t>
      </w:r>
    </w:p>
    <w:p w14:paraId="1E7BE2F1">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ascii="仿宋" w:hAnsi="仿宋" w:eastAsia="仿宋" w:cs="仿宋"/>
          <w:color w:val="auto"/>
          <w:sz w:val="32"/>
          <w:szCs w:val="32"/>
        </w:rPr>
        <w:t>4.</w:t>
      </w:r>
      <w:r>
        <w:rPr>
          <w:rFonts w:hint="eastAsia" w:ascii="仿宋" w:hAnsi="仿宋" w:eastAsia="仿宋" w:cs="仿宋"/>
          <w:color w:val="auto"/>
          <w:sz w:val="32"/>
          <w:szCs w:val="32"/>
        </w:rPr>
        <w:t>灭火装置：每层设有</w:t>
      </w:r>
      <w:r>
        <w:rPr>
          <w:rFonts w:ascii="仿宋" w:hAnsi="仿宋" w:eastAsia="仿宋" w:cs="仿宋"/>
          <w:color w:val="auto"/>
          <w:sz w:val="32"/>
          <w:szCs w:val="32"/>
        </w:rPr>
        <w:t>1</w:t>
      </w:r>
      <w:r>
        <w:rPr>
          <w:rFonts w:hint="eastAsia" w:ascii="仿宋" w:hAnsi="仿宋" w:eastAsia="仿宋" w:cs="仿宋"/>
          <w:color w:val="auto"/>
          <w:sz w:val="32"/>
          <w:szCs w:val="32"/>
        </w:rPr>
        <w:t>个热气溶胶；</w:t>
      </w:r>
    </w:p>
    <w:p w14:paraId="5FA70937">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仿宋" w:hAnsi="仿宋" w:eastAsia="仿宋" w:cs="仿宋"/>
          <w:color w:val="auto"/>
          <w:sz w:val="32"/>
          <w:szCs w:val="32"/>
        </w:rPr>
      </w:pPr>
      <w:r>
        <w:rPr>
          <w:rFonts w:hint="eastAsia" w:ascii="仿宋" w:hAnsi="仿宋" w:eastAsia="仿宋" w:cs="仿宋"/>
          <w:color w:val="auto"/>
          <w:sz w:val="32"/>
          <w:szCs w:val="32"/>
          <w:lang w:val="en-US" w:eastAsia="zh-CN"/>
        </w:rPr>
        <w:t>5</w:t>
      </w:r>
      <w:r>
        <w:rPr>
          <w:rFonts w:ascii="仿宋" w:hAnsi="仿宋" w:eastAsia="仿宋" w:cs="仿宋"/>
          <w:color w:val="auto"/>
          <w:sz w:val="32"/>
          <w:szCs w:val="32"/>
        </w:rPr>
        <w:t>.</w:t>
      </w:r>
      <w:r>
        <w:rPr>
          <w:rFonts w:hint="eastAsia" w:ascii="仿宋" w:hAnsi="仿宋" w:eastAsia="仿宋" w:cs="仿宋"/>
          <w:color w:val="auto"/>
          <w:sz w:val="32"/>
          <w:szCs w:val="32"/>
        </w:rPr>
        <w:t>排风扇：通电自动排气；</w:t>
      </w:r>
    </w:p>
    <w:p w14:paraId="53C85C81">
      <w:pPr>
        <w:keepNext w:val="0"/>
        <w:keepLines w:val="0"/>
        <w:pageBreakBefore w:val="0"/>
        <w:widowControl w:val="0"/>
        <w:kinsoku/>
        <w:wordWrap/>
        <w:overflowPunct/>
        <w:topLinePunct w:val="0"/>
        <w:autoSpaceDE/>
        <w:autoSpaceDN/>
        <w:bidi w:val="0"/>
        <w:adjustRightInd/>
        <w:snapToGrid/>
        <w:spacing w:line="560" w:lineRule="exact"/>
        <w:textAlignment w:val="auto"/>
        <w:rPr>
          <w:color w:val="auto"/>
        </w:rPr>
      </w:pP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脚轮：在地面上可以轻松移动调整方向；</w:t>
      </w:r>
    </w:p>
    <w:p w14:paraId="45A98EF9">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default" w:ascii="仿宋" w:hAnsi="仿宋" w:eastAsia="仿宋" w:cs="仿宋"/>
          <w:b/>
          <w:bCs/>
          <w:color w:val="auto"/>
          <w:sz w:val="32"/>
          <w:szCs w:val="32"/>
          <w:highlight w:val="none"/>
          <w:lang w:val="en-US" w:eastAsia="zh-CN"/>
        </w:rPr>
      </w:pPr>
      <w:r>
        <w:rPr>
          <w:rFonts w:hint="eastAsia" w:ascii="仿宋" w:hAnsi="仿宋" w:eastAsia="仿宋" w:cs="仿宋"/>
          <w:b/>
          <w:bCs/>
          <w:color w:val="auto"/>
          <w:sz w:val="32"/>
          <w:szCs w:val="32"/>
          <w:highlight w:val="none"/>
          <w:lang w:val="en-US" w:eastAsia="zh-CN"/>
        </w:rPr>
        <w:t>电动叉车（坦克式搬运机）</w:t>
      </w:r>
    </w:p>
    <w:p w14:paraId="142E60D0">
      <w:pPr>
        <w:pStyle w:val="7"/>
        <w:keepNext w:val="0"/>
        <w:keepLines w:val="0"/>
        <w:pageBreakBefore w:val="0"/>
        <w:widowControl w:val="0"/>
        <w:kinsoku/>
        <w:wordWrap/>
        <w:overflowPunct/>
        <w:topLinePunct w:val="0"/>
        <w:autoSpaceDE/>
        <w:autoSpaceDN/>
        <w:bidi w:val="0"/>
        <w:adjustRightInd/>
        <w:snapToGrid/>
        <w:spacing w:after="0" w:line="560" w:lineRule="exact"/>
        <w:ind w:left="0" w:leftChars="0" w:firstLine="0" w:firstLineChars="0"/>
        <w:jc w:val="left"/>
        <w:textAlignment w:val="auto"/>
        <w:rPr>
          <w:rFonts w:hint="eastAsia" w:ascii="仿宋" w:hAnsi="仿宋" w:eastAsia="仿宋" w:cs="仿宋"/>
          <w:b/>
          <w:bCs/>
          <w:color w:val="FF0000"/>
          <w:kern w:val="2"/>
          <w:sz w:val="32"/>
          <w:szCs w:val="32"/>
          <w:lang w:val="en-US" w:eastAsia="zh-CN" w:bidi="ar-SA"/>
        </w:rPr>
      </w:pPr>
      <w:r>
        <w:rPr>
          <w:rFonts w:hint="eastAsia" w:ascii="仿宋" w:hAnsi="仿宋" w:eastAsia="仿宋" w:cs="仿宋"/>
          <w:color w:val="auto"/>
          <w:kern w:val="2"/>
          <w:sz w:val="32"/>
          <w:szCs w:val="32"/>
          <w:lang w:val="en-US" w:eastAsia="zh-CN" w:bidi="ar-SA"/>
        </w:rPr>
        <w:t>车身采用980锰钢，坚固耐用，MT越野轮胎，适用于恶劣路况，大容量免维护48v32ah铅酸电池，行走电机功率2.2KW，续航长，安全性高。整车尺寸（长宽高）：3200mm×1180mm×1410mm，配有高强度打货叉，货叉尺寸30mm×70mm×90mm，宽度角度均可调节。分体液压油缸，最大举升高度：≥1.85米，载重：≥1000kg，自重≥1.1吨，转弯半径≤1.7米。</w:t>
      </w:r>
    </w:p>
    <w:p w14:paraId="16D80EC4">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普通帐篷</w:t>
      </w:r>
    </w:p>
    <w:p w14:paraId="3690759A">
      <w:pPr>
        <w:pStyle w:val="7"/>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宋体" w:hAnsi="宋体"/>
          <w:sz w:val="24"/>
          <w:szCs w:val="24"/>
        </w:rPr>
      </w:pPr>
      <w:r>
        <w:rPr>
          <w:rFonts w:hint="eastAsia" w:ascii="仿宋" w:hAnsi="仿宋" w:eastAsia="仿宋" w:cs="仿宋"/>
          <w:color w:val="auto"/>
          <w:sz w:val="32"/>
          <w:szCs w:val="32"/>
          <w:lang w:val="en-US" w:eastAsia="zh-CN"/>
        </w:rPr>
        <w:t>★</w:t>
      </w:r>
      <w:r>
        <w:rPr>
          <w:rFonts w:hint="eastAsia" w:ascii="仿宋" w:hAnsi="仿宋" w:eastAsia="仿宋" w:cs="仿宋"/>
          <w:color w:val="auto"/>
          <w:kern w:val="2"/>
          <w:sz w:val="32"/>
          <w:szCs w:val="32"/>
          <w:lang w:val="en-US" w:eastAsia="zh-CN" w:bidi="ar-SA"/>
        </w:rPr>
        <w:t>1.参数要求</w:t>
      </w:r>
    </w:p>
    <w:tbl>
      <w:tblPr>
        <w:tblStyle w:val="8"/>
        <w:tblW w:w="9947" w:type="dxa"/>
        <w:tblInd w:w="-69" w:type="dxa"/>
        <w:tblLayout w:type="fixed"/>
        <w:tblCellMar>
          <w:top w:w="0" w:type="dxa"/>
          <w:left w:w="108" w:type="dxa"/>
          <w:bottom w:w="0" w:type="dxa"/>
          <w:right w:w="108" w:type="dxa"/>
        </w:tblCellMar>
      </w:tblPr>
      <w:tblGrid>
        <w:gridCol w:w="992"/>
        <w:gridCol w:w="945"/>
        <w:gridCol w:w="1089"/>
        <w:gridCol w:w="1084"/>
        <w:gridCol w:w="752"/>
        <w:gridCol w:w="870"/>
        <w:gridCol w:w="822"/>
        <w:gridCol w:w="1141"/>
        <w:gridCol w:w="1050"/>
        <w:gridCol w:w="1202"/>
      </w:tblGrid>
      <w:tr w14:paraId="1A845EF3">
        <w:tblPrEx>
          <w:tblCellMar>
            <w:top w:w="0" w:type="dxa"/>
            <w:left w:w="108" w:type="dxa"/>
            <w:bottom w:w="0" w:type="dxa"/>
            <w:right w:w="108" w:type="dxa"/>
          </w:tblCellMar>
        </w:tblPrEx>
        <w:trPr>
          <w:trHeight w:val="482" w:hRule="atLeast"/>
        </w:trPr>
        <w:tc>
          <w:tcPr>
            <w:tcW w:w="992" w:type="dxa"/>
            <w:vMerge w:val="restart"/>
            <w:tcBorders>
              <w:top w:val="single" w:color="auto" w:sz="4" w:space="0"/>
              <w:left w:val="single" w:color="auto" w:sz="4" w:space="0"/>
              <w:bottom w:val="single" w:color="auto" w:sz="4" w:space="0"/>
              <w:right w:val="single" w:color="auto" w:sz="4" w:space="0"/>
            </w:tcBorders>
            <w:noWrap w:val="0"/>
            <w:vAlign w:val="center"/>
          </w:tcPr>
          <w:p w14:paraId="2C19CAA5">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规格</w:t>
            </w:r>
          </w:p>
        </w:tc>
        <w:tc>
          <w:tcPr>
            <w:tcW w:w="945" w:type="dxa"/>
            <w:vMerge w:val="restart"/>
            <w:tcBorders>
              <w:top w:val="single" w:color="auto" w:sz="4" w:space="0"/>
              <w:left w:val="single" w:color="auto" w:sz="4" w:space="0"/>
              <w:bottom w:val="single" w:color="auto" w:sz="4" w:space="0"/>
              <w:right w:val="single" w:color="auto" w:sz="4" w:space="0"/>
            </w:tcBorders>
            <w:noWrap w:val="0"/>
            <w:vAlign w:val="center"/>
          </w:tcPr>
          <w:p w14:paraId="7587F115">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面料</w:t>
            </w:r>
          </w:p>
        </w:tc>
        <w:tc>
          <w:tcPr>
            <w:tcW w:w="1089" w:type="dxa"/>
            <w:vMerge w:val="restart"/>
            <w:tcBorders>
              <w:top w:val="single" w:color="auto" w:sz="4" w:space="0"/>
              <w:left w:val="single" w:color="auto" w:sz="4" w:space="0"/>
              <w:bottom w:val="single" w:color="auto" w:sz="4" w:space="0"/>
              <w:right w:val="single" w:color="auto" w:sz="4" w:space="0"/>
            </w:tcBorders>
            <w:noWrap w:val="0"/>
            <w:vAlign w:val="center"/>
          </w:tcPr>
          <w:p w14:paraId="0D3A22D0">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面料克重</w:t>
            </w:r>
          </w:p>
        </w:tc>
        <w:tc>
          <w:tcPr>
            <w:tcW w:w="1084" w:type="dxa"/>
            <w:vMerge w:val="restart"/>
            <w:tcBorders>
              <w:top w:val="single" w:color="auto" w:sz="4" w:space="0"/>
              <w:left w:val="single" w:color="auto" w:sz="4" w:space="0"/>
              <w:bottom w:val="single" w:color="auto" w:sz="4" w:space="0"/>
              <w:right w:val="single" w:color="auto" w:sz="4" w:space="0"/>
            </w:tcBorders>
            <w:noWrap w:val="0"/>
            <w:vAlign w:val="center"/>
          </w:tcPr>
          <w:p w14:paraId="3D043DDB">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形状</w:t>
            </w:r>
          </w:p>
        </w:tc>
        <w:tc>
          <w:tcPr>
            <w:tcW w:w="2444" w:type="dxa"/>
            <w:gridSpan w:val="3"/>
            <w:tcBorders>
              <w:top w:val="single" w:color="auto" w:sz="4" w:space="0"/>
              <w:left w:val="single" w:color="auto" w:sz="4" w:space="0"/>
              <w:bottom w:val="single" w:color="auto" w:sz="4" w:space="0"/>
              <w:right w:val="single" w:color="auto" w:sz="4" w:space="0"/>
            </w:tcBorders>
            <w:noWrap w:val="0"/>
            <w:vAlign w:val="center"/>
          </w:tcPr>
          <w:p w14:paraId="67E2BC46">
            <w:pPr>
              <w:autoSpaceDE w:val="0"/>
              <w:autoSpaceDN w:val="0"/>
              <w:adjustRightInd w:val="0"/>
              <w:spacing w:line="500" w:lineRule="exact"/>
              <w:ind w:firstLine="720" w:firstLineChars="300"/>
              <w:rPr>
                <w:rFonts w:hint="eastAsia" w:ascii="仿宋" w:hAnsi="仿宋" w:eastAsia="仿宋" w:cs="仿宋"/>
                <w:sz w:val="24"/>
                <w:szCs w:val="24"/>
              </w:rPr>
            </w:pPr>
            <w:r>
              <w:rPr>
                <w:rFonts w:hint="eastAsia" w:ascii="仿宋" w:hAnsi="仿宋" w:eastAsia="仿宋" w:cs="仿宋"/>
                <w:sz w:val="24"/>
                <w:szCs w:val="24"/>
              </w:rPr>
              <w:t>高度（m）</w:t>
            </w:r>
          </w:p>
        </w:tc>
        <w:tc>
          <w:tcPr>
            <w:tcW w:w="2191" w:type="dxa"/>
            <w:gridSpan w:val="2"/>
            <w:tcBorders>
              <w:top w:val="single" w:color="auto" w:sz="4" w:space="0"/>
              <w:left w:val="single" w:color="auto" w:sz="4" w:space="0"/>
              <w:bottom w:val="single" w:color="auto" w:sz="4" w:space="0"/>
              <w:right w:val="single" w:color="auto" w:sz="4" w:space="0"/>
            </w:tcBorders>
            <w:noWrap w:val="0"/>
            <w:vAlign w:val="center"/>
          </w:tcPr>
          <w:p w14:paraId="42355070">
            <w:pPr>
              <w:autoSpaceDE w:val="0"/>
              <w:autoSpaceDN w:val="0"/>
              <w:adjustRightInd w:val="0"/>
              <w:spacing w:line="500" w:lineRule="exact"/>
              <w:ind w:firstLine="720" w:firstLineChars="300"/>
              <w:rPr>
                <w:rFonts w:hint="eastAsia" w:ascii="仿宋" w:hAnsi="仿宋" w:eastAsia="仿宋" w:cs="仿宋"/>
                <w:sz w:val="24"/>
                <w:szCs w:val="24"/>
              </w:rPr>
            </w:pPr>
            <w:r>
              <w:rPr>
                <w:rFonts w:hint="eastAsia" w:ascii="仿宋" w:hAnsi="仿宋" w:eastAsia="仿宋" w:cs="仿宋"/>
                <w:sz w:val="24"/>
                <w:szCs w:val="24"/>
              </w:rPr>
              <w:t>钢管</w:t>
            </w:r>
            <w:r>
              <w:rPr>
                <w:rFonts w:hint="eastAsia" w:ascii="仿宋" w:hAnsi="仿宋" w:eastAsia="仿宋" w:cs="仿宋"/>
                <w:sz w:val="24"/>
                <w:szCs w:val="24"/>
                <w:lang w:eastAsia="zh-CN"/>
              </w:rPr>
              <w:t>（</w:t>
            </w:r>
            <w:r>
              <w:rPr>
                <w:rFonts w:hint="eastAsia" w:ascii="仿宋" w:hAnsi="仿宋" w:eastAsia="仿宋" w:cs="仿宋"/>
                <w:sz w:val="24"/>
                <w:szCs w:val="24"/>
              </w:rPr>
              <w:t>Q235</w:t>
            </w:r>
            <w:r>
              <w:rPr>
                <w:rFonts w:hint="eastAsia" w:ascii="仿宋" w:hAnsi="仿宋" w:eastAsia="仿宋" w:cs="仿宋"/>
                <w:sz w:val="24"/>
                <w:szCs w:val="24"/>
                <w:lang w:eastAsia="zh-CN"/>
              </w:rPr>
              <w:t>）</w:t>
            </w:r>
            <w:r>
              <w:rPr>
                <w:rFonts w:hint="eastAsia" w:ascii="仿宋" w:hAnsi="仿宋" w:eastAsia="仿宋" w:cs="仿宋"/>
                <w:sz w:val="24"/>
                <w:szCs w:val="24"/>
              </w:rPr>
              <w:t>（mm）</w:t>
            </w:r>
          </w:p>
        </w:tc>
        <w:tc>
          <w:tcPr>
            <w:tcW w:w="1202" w:type="dxa"/>
            <w:vMerge w:val="restart"/>
            <w:tcBorders>
              <w:top w:val="single" w:color="auto" w:sz="4" w:space="0"/>
              <w:left w:val="single" w:color="auto" w:sz="4" w:space="0"/>
              <w:bottom w:val="single" w:color="auto" w:sz="4" w:space="0"/>
              <w:right w:val="single" w:color="auto" w:sz="4" w:space="0"/>
            </w:tcBorders>
            <w:noWrap w:val="0"/>
            <w:vAlign w:val="center"/>
          </w:tcPr>
          <w:p w14:paraId="3A4E4EB4">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钢丝拉绳　</w:t>
            </w:r>
          </w:p>
        </w:tc>
      </w:tr>
      <w:tr w14:paraId="7ADBE4FA">
        <w:tblPrEx>
          <w:tblCellMar>
            <w:top w:w="0" w:type="dxa"/>
            <w:left w:w="108" w:type="dxa"/>
            <w:bottom w:w="0" w:type="dxa"/>
            <w:right w:w="108" w:type="dxa"/>
          </w:tblCellMar>
        </w:tblPrEx>
        <w:trPr>
          <w:trHeight w:val="1505" w:hRule="atLeast"/>
        </w:trPr>
        <w:tc>
          <w:tcPr>
            <w:tcW w:w="992" w:type="dxa"/>
            <w:vMerge w:val="continue"/>
            <w:tcBorders>
              <w:top w:val="single" w:color="auto" w:sz="4" w:space="0"/>
              <w:left w:val="single" w:color="auto" w:sz="4" w:space="0"/>
              <w:bottom w:val="single" w:color="auto" w:sz="4" w:space="0"/>
              <w:right w:val="single" w:color="auto" w:sz="4" w:space="0"/>
            </w:tcBorders>
            <w:noWrap w:val="0"/>
            <w:vAlign w:val="center"/>
          </w:tcPr>
          <w:p w14:paraId="0E9184B4">
            <w:pPr>
              <w:autoSpaceDE w:val="0"/>
              <w:autoSpaceDN w:val="0"/>
              <w:adjustRightInd w:val="0"/>
              <w:spacing w:line="500" w:lineRule="exact"/>
              <w:ind w:firstLine="720" w:firstLineChars="300"/>
              <w:rPr>
                <w:rFonts w:hint="eastAsia" w:ascii="仿宋" w:hAnsi="仿宋" w:eastAsia="仿宋" w:cs="仿宋"/>
                <w:sz w:val="24"/>
                <w:szCs w:val="24"/>
              </w:rPr>
            </w:pPr>
          </w:p>
        </w:tc>
        <w:tc>
          <w:tcPr>
            <w:tcW w:w="945" w:type="dxa"/>
            <w:vMerge w:val="continue"/>
            <w:tcBorders>
              <w:top w:val="single" w:color="auto" w:sz="4" w:space="0"/>
              <w:left w:val="single" w:color="auto" w:sz="4" w:space="0"/>
              <w:bottom w:val="single" w:color="auto" w:sz="4" w:space="0"/>
              <w:right w:val="single" w:color="auto" w:sz="4" w:space="0"/>
            </w:tcBorders>
            <w:noWrap w:val="0"/>
            <w:vAlign w:val="center"/>
          </w:tcPr>
          <w:p w14:paraId="1C00CFC5">
            <w:pPr>
              <w:autoSpaceDE w:val="0"/>
              <w:autoSpaceDN w:val="0"/>
              <w:adjustRightInd w:val="0"/>
              <w:spacing w:line="500" w:lineRule="exact"/>
              <w:ind w:firstLine="720" w:firstLineChars="300"/>
              <w:rPr>
                <w:rFonts w:hint="eastAsia" w:ascii="仿宋" w:hAnsi="仿宋" w:eastAsia="仿宋" w:cs="仿宋"/>
                <w:sz w:val="24"/>
                <w:szCs w:val="24"/>
              </w:rPr>
            </w:pPr>
          </w:p>
        </w:tc>
        <w:tc>
          <w:tcPr>
            <w:tcW w:w="1089" w:type="dxa"/>
            <w:vMerge w:val="continue"/>
            <w:tcBorders>
              <w:top w:val="single" w:color="auto" w:sz="4" w:space="0"/>
              <w:left w:val="single" w:color="auto" w:sz="4" w:space="0"/>
              <w:bottom w:val="single" w:color="auto" w:sz="4" w:space="0"/>
              <w:right w:val="single" w:color="auto" w:sz="4" w:space="0"/>
            </w:tcBorders>
            <w:noWrap w:val="0"/>
            <w:vAlign w:val="top"/>
          </w:tcPr>
          <w:p w14:paraId="4DB2C699">
            <w:pPr>
              <w:autoSpaceDE w:val="0"/>
              <w:autoSpaceDN w:val="0"/>
              <w:adjustRightInd w:val="0"/>
              <w:spacing w:line="500" w:lineRule="exact"/>
              <w:ind w:firstLine="720" w:firstLineChars="300"/>
              <w:rPr>
                <w:rFonts w:hint="eastAsia" w:ascii="仿宋" w:hAnsi="仿宋" w:eastAsia="仿宋" w:cs="仿宋"/>
                <w:sz w:val="24"/>
                <w:szCs w:val="24"/>
              </w:rPr>
            </w:pPr>
          </w:p>
        </w:tc>
        <w:tc>
          <w:tcPr>
            <w:tcW w:w="1084" w:type="dxa"/>
            <w:vMerge w:val="continue"/>
            <w:tcBorders>
              <w:top w:val="single" w:color="auto" w:sz="4" w:space="0"/>
              <w:left w:val="single" w:color="auto" w:sz="4" w:space="0"/>
              <w:bottom w:val="single" w:color="auto" w:sz="4" w:space="0"/>
              <w:right w:val="single" w:color="auto" w:sz="4" w:space="0"/>
            </w:tcBorders>
            <w:noWrap w:val="0"/>
            <w:vAlign w:val="center"/>
          </w:tcPr>
          <w:p w14:paraId="5FA2CA41">
            <w:pPr>
              <w:autoSpaceDE w:val="0"/>
              <w:autoSpaceDN w:val="0"/>
              <w:adjustRightInd w:val="0"/>
              <w:spacing w:line="500" w:lineRule="exact"/>
              <w:ind w:firstLine="720" w:firstLineChars="300"/>
              <w:rPr>
                <w:rFonts w:hint="eastAsia" w:ascii="仿宋" w:hAnsi="仿宋" w:eastAsia="仿宋" w:cs="仿宋"/>
                <w:sz w:val="24"/>
                <w:szCs w:val="24"/>
              </w:rPr>
            </w:pPr>
          </w:p>
        </w:tc>
        <w:tc>
          <w:tcPr>
            <w:tcW w:w="752" w:type="dxa"/>
            <w:tcBorders>
              <w:top w:val="single" w:color="auto" w:sz="4" w:space="0"/>
              <w:left w:val="single" w:color="auto" w:sz="4" w:space="0"/>
              <w:bottom w:val="single" w:color="auto" w:sz="4" w:space="0"/>
              <w:right w:val="single" w:color="auto" w:sz="4" w:space="0"/>
            </w:tcBorders>
            <w:noWrap w:val="0"/>
            <w:vAlign w:val="center"/>
          </w:tcPr>
          <w:p w14:paraId="068FC829">
            <w:pPr>
              <w:autoSpaceDE w:val="0"/>
              <w:autoSpaceDN w:val="0"/>
              <w:adjustRightInd w:val="0"/>
              <w:spacing w:line="500" w:lineRule="exact"/>
              <w:jc w:val="both"/>
              <w:rPr>
                <w:rFonts w:hint="eastAsia" w:ascii="仿宋" w:hAnsi="仿宋" w:eastAsia="仿宋" w:cs="仿宋"/>
                <w:sz w:val="24"/>
                <w:szCs w:val="24"/>
              </w:rPr>
            </w:pPr>
            <w:r>
              <w:rPr>
                <w:rFonts w:hint="eastAsia" w:ascii="仿宋" w:hAnsi="仿宋" w:eastAsia="仿宋" w:cs="仿宋"/>
                <w:sz w:val="24"/>
                <w:szCs w:val="24"/>
              </w:rPr>
              <w:t>侧墙</w:t>
            </w:r>
          </w:p>
        </w:tc>
        <w:tc>
          <w:tcPr>
            <w:tcW w:w="870" w:type="dxa"/>
            <w:tcBorders>
              <w:top w:val="single" w:color="auto" w:sz="4" w:space="0"/>
              <w:left w:val="single" w:color="auto" w:sz="4" w:space="0"/>
              <w:bottom w:val="single" w:color="auto" w:sz="4" w:space="0"/>
              <w:right w:val="single" w:color="auto" w:sz="4" w:space="0"/>
            </w:tcBorders>
            <w:noWrap w:val="0"/>
            <w:vAlign w:val="center"/>
          </w:tcPr>
          <w:p w14:paraId="46D8977A">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脊顶高</w:t>
            </w:r>
          </w:p>
        </w:tc>
        <w:tc>
          <w:tcPr>
            <w:tcW w:w="822" w:type="dxa"/>
            <w:tcBorders>
              <w:top w:val="single" w:color="auto" w:sz="4" w:space="0"/>
              <w:left w:val="single" w:color="auto" w:sz="4" w:space="0"/>
              <w:bottom w:val="single" w:color="auto" w:sz="4" w:space="0"/>
              <w:right w:val="single" w:color="auto" w:sz="4" w:space="0"/>
            </w:tcBorders>
            <w:noWrap w:val="0"/>
            <w:vAlign w:val="center"/>
          </w:tcPr>
          <w:p w14:paraId="6DF2228E">
            <w:pPr>
              <w:autoSpaceDE w:val="0"/>
              <w:autoSpaceDN w:val="0"/>
              <w:adjustRightInd w:val="0"/>
              <w:spacing w:line="500" w:lineRule="exact"/>
              <w:ind w:firstLine="720" w:firstLineChars="300"/>
              <w:rPr>
                <w:rFonts w:hint="eastAsia" w:ascii="仿宋" w:hAnsi="仿宋" w:eastAsia="仿宋" w:cs="仿宋"/>
                <w:sz w:val="24"/>
                <w:szCs w:val="24"/>
              </w:rPr>
            </w:pPr>
            <w:r>
              <w:rPr>
                <w:rFonts w:hint="eastAsia" w:ascii="仿宋" w:hAnsi="仿宋" w:eastAsia="仿宋" w:cs="仿宋"/>
                <w:sz w:val="24"/>
                <w:szCs w:val="24"/>
              </w:rPr>
              <w:t>极限偏差</w:t>
            </w:r>
            <w:r>
              <w:rPr>
                <w:rFonts w:hint="eastAsia" w:ascii="仿宋" w:hAnsi="仿宋" w:eastAsia="仿宋" w:cs="仿宋"/>
                <w:sz w:val="24"/>
                <w:szCs w:val="24"/>
                <w:lang w:eastAsia="zh-CN"/>
              </w:rPr>
              <w:t>（</w:t>
            </w:r>
            <w:r>
              <w:rPr>
                <w:rFonts w:hint="eastAsia" w:ascii="仿宋" w:hAnsi="仿宋" w:eastAsia="仿宋" w:cs="仿宋"/>
                <w:sz w:val="24"/>
                <w:szCs w:val="24"/>
              </w:rPr>
              <w:t>mm</w:t>
            </w:r>
            <w:r>
              <w:rPr>
                <w:rFonts w:hint="eastAsia" w:ascii="仿宋" w:hAnsi="仿宋" w:eastAsia="仿宋" w:cs="仿宋"/>
                <w:sz w:val="24"/>
                <w:szCs w:val="24"/>
                <w:lang w:eastAsia="zh-CN"/>
              </w:rPr>
              <w:t>）</w:t>
            </w:r>
          </w:p>
        </w:tc>
        <w:tc>
          <w:tcPr>
            <w:tcW w:w="1141" w:type="dxa"/>
            <w:tcBorders>
              <w:top w:val="single" w:color="auto" w:sz="4" w:space="0"/>
              <w:left w:val="single" w:color="auto" w:sz="4" w:space="0"/>
              <w:bottom w:val="single" w:color="auto" w:sz="4" w:space="0"/>
              <w:right w:val="single" w:color="auto" w:sz="4" w:space="0"/>
            </w:tcBorders>
            <w:noWrap w:val="0"/>
            <w:vAlign w:val="center"/>
          </w:tcPr>
          <w:p w14:paraId="0F426FE2">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直径</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6C8B1E52">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厚度</w:t>
            </w:r>
          </w:p>
        </w:tc>
        <w:tc>
          <w:tcPr>
            <w:tcW w:w="1202" w:type="dxa"/>
            <w:vMerge w:val="continue"/>
            <w:tcBorders>
              <w:top w:val="single" w:color="auto" w:sz="4" w:space="0"/>
              <w:left w:val="single" w:color="auto" w:sz="4" w:space="0"/>
              <w:bottom w:val="single" w:color="auto" w:sz="4" w:space="0"/>
              <w:right w:val="single" w:color="auto" w:sz="4" w:space="0"/>
            </w:tcBorders>
            <w:noWrap w:val="0"/>
            <w:vAlign w:val="center"/>
          </w:tcPr>
          <w:p w14:paraId="01CA4423">
            <w:pPr>
              <w:autoSpaceDE w:val="0"/>
              <w:autoSpaceDN w:val="0"/>
              <w:adjustRightInd w:val="0"/>
              <w:spacing w:line="500" w:lineRule="exact"/>
              <w:ind w:firstLine="720" w:firstLineChars="300"/>
              <w:rPr>
                <w:rFonts w:hint="eastAsia" w:ascii="仿宋" w:hAnsi="仿宋" w:eastAsia="仿宋" w:cs="仿宋"/>
                <w:sz w:val="24"/>
                <w:szCs w:val="24"/>
              </w:rPr>
            </w:pPr>
          </w:p>
        </w:tc>
      </w:tr>
      <w:tr w14:paraId="35A423CC">
        <w:tblPrEx>
          <w:tblCellMar>
            <w:top w:w="0" w:type="dxa"/>
            <w:left w:w="108" w:type="dxa"/>
            <w:bottom w:w="0" w:type="dxa"/>
            <w:right w:w="108" w:type="dxa"/>
          </w:tblCellMar>
        </w:tblPrEx>
        <w:trPr>
          <w:trHeight w:val="495" w:hRule="atLeast"/>
        </w:trPr>
        <w:tc>
          <w:tcPr>
            <w:tcW w:w="992" w:type="dxa"/>
            <w:tcBorders>
              <w:top w:val="single" w:color="auto" w:sz="4" w:space="0"/>
              <w:left w:val="single" w:color="auto" w:sz="4" w:space="0"/>
              <w:bottom w:val="single" w:color="auto" w:sz="4" w:space="0"/>
              <w:right w:val="single" w:color="auto" w:sz="4" w:space="0"/>
            </w:tcBorders>
            <w:noWrap w:val="0"/>
            <w:vAlign w:val="center"/>
          </w:tcPr>
          <w:p w14:paraId="37E940C2">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lang w:val="en-US" w:eastAsia="zh-CN"/>
              </w:rPr>
              <w:t>4</w:t>
            </w:r>
            <w:r>
              <w:rPr>
                <w:rFonts w:hint="eastAsia" w:ascii="仿宋" w:hAnsi="仿宋" w:eastAsia="仿宋" w:cs="仿宋"/>
                <w:sz w:val="24"/>
                <w:szCs w:val="24"/>
              </w:rPr>
              <w:t>.5m×</w:t>
            </w:r>
            <w:r>
              <w:rPr>
                <w:rFonts w:hint="eastAsia" w:ascii="仿宋" w:hAnsi="仿宋" w:eastAsia="仿宋" w:cs="仿宋"/>
                <w:sz w:val="24"/>
                <w:szCs w:val="24"/>
                <w:lang w:val="en-US" w:eastAsia="zh-CN"/>
              </w:rPr>
              <w:t>4</w:t>
            </w:r>
            <w:r>
              <w:rPr>
                <w:rFonts w:hint="eastAsia" w:ascii="仿宋" w:hAnsi="仿宋" w:eastAsia="仿宋" w:cs="仿宋"/>
                <w:sz w:val="24"/>
                <w:szCs w:val="24"/>
              </w:rPr>
              <w:t>.5m</w:t>
            </w:r>
          </w:p>
        </w:tc>
        <w:tc>
          <w:tcPr>
            <w:tcW w:w="945" w:type="dxa"/>
            <w:tcBorders>
              <w:top w:val="single" w:color="auto" w:sz="4" w:space="0"/>
              <w:left w:val="single" w:color="auto" w:sz="4" w:space="0"/>
              <w:bottom w:val="single" w:color="auto" w:sz="4" w:space="0"/>
              <w:right w:val="single" w:color="auto" w:sz="4" w:space="0"/>
            </w:tcBorders>
            <w:noWrap w:val="0"/>
            <w:vAlign w:val="center"/>
          </w:tcPr>
          <w:p w14:paraId="39F96C11">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迷彩有机硅帆布</w:t>
            </w:r>
          </w:p>
        </w:tc>
        <w:tc>
          <w:tcPr>
            <w:tcW w:w="1089" w:type="dxa"/>
            <w:tcBorders>
              <w:top w:val="single" w:color="auto" w:sz="4" w:space="0"/>
              <w:left w:val="single" w:color="auto" w:sz="4" w:space="0"/>
              <w:bottom w:val="single" w:color="auto" w:sz="4" w:space="0"/>
              <w:right w:val="single" w:color="auto" w:sz="4" w:space="0"/>
            </w:tcBorders>
            <w:noWrap w:val="0"/>
            <w:vAlign w:val="center"/>
          </w:tcPr>
          <w:p w14:paraId="5348DB6B">
            <w:pPr>
              <w:autoSpaceDE w:val="0"/>
              <w:autoSpaceDN w:val="0"/>
              <w:adjustRightInd w:val="0"/>
              <w:spacing w:line="500" w:lineRule="exact"/>
              <w:rPr>
                <w:rFonts w:hint="eastAsia" w:ascii="仿宋" w:hAnsi="仿宋" w:eastAsia="仿宋" w:cs="仿宋"/>
                <w:sz w:val="24"/>
                <w:szCs w:val="24"/>
                <w:lang w:val="en-US" w:eastAsia="zh-CN"/>
              </w:rPr>
            </w:pPr>
            <w:r>
              <w:rPr>
                <w:rFonts w:hint="eastAsia" w:ascii="仿宋" w:hAnsi="仿宋" w:eastAsia="仿宋" w:cs="仿宋"/>
                <w:sz w:val="24"/>
                <w:szCs w:val="24"/>
              </w:rPr>
              <w:t>≥450g/</w:t>
            </w:r>
            <w:r>
              <w:rPr>
                <w:rFonts w:hint="eastAsia" w:ascii="仿宋" w:hAnsi="仿宋" w:eastAsia="仿宋" w:cs="仿宋"/>
                <w:sz w:val="24"/>
                <w:szCs w:val="24"/>
                <w:lang w:eastAsia="zh-CN"/>
              </w:rPr>
              <w:t>㎡</w:t>
            </w:r>
          </w:p>
        </w:tc>
        <w:tc>
          <w:tcPr>
            <w:tcW w:w="1084" w:type="dxa"/>
            <w:tcBorders>
              <w:top w:val="single" w:color="auto" w:sz="4" w:space="0"/>
              <w:left w:val="single" w:color="auto" w:sz="4" w:space="0"/>
              <w:bottom w:val="single" w:color="auto" w:sz="4" w:space="0"/>
              <w:right w:val="single" w:color="auto" w:sz="4" w:space="0"/>
            </w:tcBorders>
            <w:noWrap w:val="0"/>
            <w:vAlign w:val="center"/>
          </w:tcPr>
          <w:p w14:paraId="42A1E77C">
            <w:pPr>
              <w:autoSpaceDE w:val="0"/>
              <w:autoSpaceDN w:val="0"/>
              <w:adjustRightInd w:val="0"/>
              <w:spacing w:line="500" w:lineRule="exact"/>
              <w:rPr>
                <w:rFonts w:hint="eastAsia" w:ascii="仿宋" w:hAnsi="仿宋" w:eastAsia="仿宋" w:cs="仿宋"/>
                <w:sz w:val="24"/>
                <w:szCs w:val="24"/>
              </w:rPr>
            </w:pPr>
            <w:r>
              <w:rPr>
                <w:rFonts w:hint="eastAsia" w:ascii="仿宋" w:hAnsi="仿宋" w:eastAsia="仿宋" w:cs="仿宋"/>
                <w:sz w:val="24"/>
                <w:szCs w:val="24"/>
              </w:rPr>
              <w:t>正方形四面坡直墙</w:t>
            </w:r>
          </w:p>
        </w:tc>
        <w:tc>
          <w:tcPr>
            <w:tcW w:w="752" w:type="dxa"/>
            <w:tcBorders>
              <w:top w:val="single" w:color="auto" w:sz="4" w:space="0"/>
              <w:left w:val="single" w:color="auto" w:sz="4" w:space="0"/>
              <w:bottom w:val="single" w:color="auto" w:sz="4" w:space="0"/>
              <w:right w:val="single" w:color="auto" w:sz="4" w:space="0"/>
            </w:tcBorders>
            <w:noWrap w:val="0"/>
            <w:vAlign w:val="center"/>
          </w:tcPr>
          <w:p w14:paraId="4C1D6199">
            <w:pPr>
              <w:autoSpaceDE w:val="0"/>
              <w:autoSpaceDN w:val="0"/>
              <w:adjustRightInd w:val="0"/>
              <w:spacing w:line="500" w:lineRule="exact"/>
              <w:jc w:val="center"/>
              <w:rPr>
                <w:rFonts w:hint="eastAsia" w:ascii="仿宋" w:hAnsi="仿宋" w:eastAsia="仿宋" w:cs="仿宋"/>
                <w:sz w:val="24"/>
                <w:szCs w:val="24"/>
              </w:rPr>
            </w:pPr>
            <w:r>
              <w:rPr>
                <w:rFonts w:hint="eastAsia" w:ascii="仿宋" w:hAnsi="仿宋" w:eastAsia="仿宋" w:cs="仿宋"/>
                <w:sz w:val="24"/>
                <w:szCs w:val="24"/>
              </w:rPr>
              <w:t>1.8</w:t>
            </w:r>
          </w:p>
        </w:tc>
        <w:tc>
          <w:tcPr>
            <w:tcW w:w="870" w:type="dxa"/>
            <w:tcBorders>
              <w:top w:val="single" w:color="auto" w:sz="4" w:space="0"/>
              <w:left w:val="single" w:color="auto" w:sz="4" w:space="0"/>
              <w:bottom w:val="single" w:color="auto" w:sz="4" w:space="0"/>
              <w:right w:val="single" w:color="auto" w:sz="4" w:space="0"/>
            </w:tcBorders>
            <w:noWrap w:val="0"/>
            <w:vAlign w:val="center"/>
          </w:tcPr>
          <w:p w14:paraId="7A53FDCB">
            <w:pPr>
              <w:autoSpaceDE w:val="0"/>
              <w:autoSpaceDN w:val="0"/>
              <w:adjustRightInd w:val="0"/>
              <w:spacing w:line="500" w:lineRule="exact"/>
              <w:jc w:val="center"/>
              <w:rPr>
                <w:rFonts w:hint="eastAsia" w:ascii="仿宋" w:hAnsi="仿宋" w:eastAsia="仿宋" w:cs="仿宋"/>
                <w:sz w:val="24"/>
                <w:szCs w:val="24"/>
              </w:rPr>
            </w:pPr>
            <w:r>
              <w:rPr>
                <w:rFonts w:hint="eastAsia" w:ascii="仿宋" w:hAnsi="仿宋" w:eastAsia="仿宋" w:cs="仿宋"/>
                <w:sz w:val="24"/>
                <w:szCs w:val="24"/>
              </w:rPr>
              <w:t>2.5</w:t>
            </w:r>
          </w:p>
        </w:tc>
        <w:tc>
          <w:tcPr>
            <w:tcW w:w="822" w:type="dxa"/>
            <w:tcBorders>
              <w:top w:val="single" w:color="auto" w:sz="4" w:space="0"/>
              <w:left w:val="single" w:color="auto" w:sz="4" w:space="0"/>
              <w:bottom w:val="single" w:color="auto" w:sz="4" w:space="0"/>
              <w:right w:val="single" w:color="auto" w:sz="4" w:space="0"/>
            </w:tcBorders>
            <w:noWrap w:val="0"/>
            <w:vAlign w:val="center"/>
          </w:tcPr>
          <w:p w14:paraId="2E739A61">
            <w:pPr>
              <w:autoSpaceDE w:val="0"/>
              <w:autoSpaceDN w:val="0"/>
              <w:adjustRightInd w:val="0"/>
              <w:spacing w:line="500" w:lineRule="exact"/>
              <w:jc w:val="both"/>
              <w:rPr>
                <w:rFonts w:hint="eastAsia" w:ascii="仿宋" w:hAnsi="仿宋" w:eastAsia="仿宋" w:cs="仿宋"/>
                <w:sz w:val="24"/>
                <w:szCs w:val="24"/>
              </w:rPr>
            </w:pPr>
            <w:r>
              <w:rPr>
                <w:rFonts w:hint="eastAsia" w:ascii="仿宋" w:hAnsi="仿宋" w:eastAsia="仿宋" w:cs="仿宋"/>
                <w:sz w:val="24"/>
                <w:szCs w:val="24"/>
                <w:lang w:val="en-US" w:eastAsia="zh-CN"/>
              </w:rPr>
              <w:t>±</w:t>
            </w:r>
            <w:r>
              <w:rPr>
                <w:rFonts w:hint="eastAsia" w:ascii="仿宋" w:hAnsi="仿宋" w:eastAsia="仿宋" w:cs="仿宋"/>
                <w:sz w:val="24"/>
                <w:szCs w:val="24"/>
              </w:rPr>
              <w:t>20</w:t>
            </w:r>
          </w:p>
        </w:tc>
        <w:tc>
          <w:tcPr>
            <w:tcW w:w="1141" w:type="dxa"/>
            <w:tcBorders>
              <w:top w:val="single" w:color="auto" w:sz="4" w:space="0"/>
              <w:left w:val="single" w:color="auto" w:sz="4" w:space="0"/>
              <w:bottom w:val="single" w:color="auto" w:sz="4" w:space="0"/>
              <w:right w:val="single" w:color="auto" w:sz="4" w:space="0"/>
            </w:tcBorders>
            <w:noWrap w:val="0"/>
            <w:vAlign w:val="center"/>
          </w:tcPr>
          <w:p w14:paraId="19EEE3AF">
            <w:pPr>
              <w:autoSpaceDE w:val="0"/>
              <w:autoSpaceDN w:val="0"/>
              <w:adjustRightInd w:val="0"/>
              <w:spacing w:line="500" w:lineRule="exact"/>
              <w:jc w:val="center"/>
              <w:rPr>
                <w:rFonts w:hint="eastAsia" w:ascii="仿宋" w:hAnsi="仿宋" w:eastAsia="仿宋" w:cs="仿宋"/>
                <w:sz w:val="24"/>
                <w:szCs w:val="24"/>
                <w:lang w:val="en-US" w:eastAsia="zh-CN"/>
              </w:rPr>
            </w:pPr>
            <w:r>
              <w:rPr>
                <w:rFonts w:hint="eastAsia" w:ascii="仿宋" w:hAnsi="仿宋" w:eastAsia="仿宋" w:cs="仿宋"/>
                <w:sz w:val="24"/>
                <w:szCs w:val="24"/>
              </w:rPr>
              <w:t>Φ</w:t>
            </w:r>
            <w:r>
              <w:rPr>
                <w:rFonts w:hint="eastAsia" w:ascii="仿宋" w:hAnsi="仿宋" w:eastAsia="仿宋" w:cs="仿宋"/>
                <w:sz w:val="24"/>
                <w:szCs w:val="24"/>
                <w:lang w:val="en-US" w:eastAsia="zh-CN"/>
              </w:rPr>
              <w:t>38</w:t>
            </w:r>
          </w:p>
        </w:tc>
        <w:tc>
          <w:tcPr>
            <w:tcW w:w="1050" w:type="dxa"/>
            <w:tcBorders>
              <w:top w:val="single" w:color="auto" w:sz="4" w:space="0"/>
              <w:left w:val="single" w:color="auto" w:sz="4" w:space="0"/>
              <w:bottom w:val="single" w:color="auto" w:sz="4" w:space="0"/>
              <w:right w:val="single" w:color="auto" w:sz="4" w:space="0"/>
            </w:tcBorders>
            <w:noWrap w:val="0"/>
            <w:vAlign w:val="center"/>
          </w:tcPr>
          <w:p w14:paraId="09928D42">
            <w:pPr>
              <w:autoSpaceDE w:val="0"/>
              <w:autoSpaceDN w:val="0"/>
              <w:adjustRightInd w:val="0"/>
              <w:spacing w:line="500" w:lineRule="exact"/>
              <w:jc w:val="center"/>
              <w:rPr>
                <w:rFonts w:hint="eastAsia" w:ascii="仿宋" w:hAnsi="仿宋" w:eastAsia="仿宋" w:cs="仿宋"/>
                <w:sz w:val="24"/>
                <w:szCs w:val="24"/>
                <w:lang w:eastAsia="zh-CN"/>
              </w:rPr>
            </w:pPr>
            <w:r>
              <w:rPr>
                <w:rFonts w:hint="eastAsia" w:ascii="仿宋" w:hAnsi="仿宋" w:eastAsia="仿宋" w:cs="仿宋"/>
                <w:sz w:val="24"/>
                <w:szCs w:val="24"/>
              </w:rPr>
              <w:t>1.</w:t>
            </w:r>
            <w:r>
              <w:rPr>
                <w:rFonts w:hint="eastAsia" w:ascii="仿宋" w:hAnsi="仿宋" w:eastAsia="仿宋" w:cs="仿宋"/>
                <w:sz w:val="24"/>
                <w:szCs w:val="24"/>
                <w:lang w:val="en-US" w:eastAsia="zh-CN"/>
              </w:rPr>
              <w:t>2</w:t>
            </w:r>
          </w:p>
        </w:tc>
        <w:tc>
          <w:tcPr>
            <w:tcW w:w="1202" w:type="dxa"/>
            <w:tcBorders>
              <w:top w:val="single" w:color="auto" w:sz="4" w:space="0"/>
              <w:left w:val="single" w:color="auto" w:sz="4" w:space="0"/>
              <w:bottom w:val="single" w:color="auto" w:sz="4" w:space="0"/>
              <w:right w:val="single" w:color="auto" w:sz="4" w:space="0"/>
            </w:tcBorders>
            <w:noWrap w:val="0"/>
            <w:vAlign w:val="center"/>
          </w:tcPr>
          <w:p w14:paraId="6AA6EA3E">
            <w:pPr>
              <w:autoSpaceDE w:val="0"/>
              <w:autoSpaceDN w:val="0"/>
              <w:adjustRightInd w:val="0"/>
              <w:spacing w:line="500" w:lineRule="exact"/>
              <w:jc w:val="center"/>
              <w:rPr>
                <w:rFonts w:hint="eastAsia" w:ascii="仿宋" w:hAnsi="仿宋" w:eastAsia="仿宋" w:cs="仿宋"/>
                <w:sz w:val="24"/>
                <w:szCs w:val="24"/>
              </w:rPr>
            </w:pPr>
            <w:r>
              <w:rPr>
                <w:rFonts w:hint="eastAsia" w:ascii="仿宋" w:hAnsi="仿宋" w:eastAsia="仿宋" w:cs="仿宋"/>
                <w:sz w:val="24"/>
                <w:szCs w:val="24"/>
              </w:rPr>
              <w:t>Φ</w:t>
            </w:r>
            <w:r>
              <w:rPr>
                <w:rFonts w:hint="eastAsia" w:ascii="仿宋" w:hAnsi="仿宋" w:eastAsia="仿宋" w:cs="仿宋"/>
                <w:sz w:val="24"/>
                <w:szCs w:val="24"/>
                <w:lang w:val="en-US" w:eastAsia="zh-CN"/>
              </w:rPr>
              <w:t>5</w:t>
            </w:r>
            <w:r>
              <w:rPr>
                <w:rFonts w:hint="eastAsia" w:ascii="仿宋" w:hAnsi="仿宋" w:eastAsia="仿宋" w:cs="仿宋"/>
                <w:sz w:val="24"/>
                <w:szCs w:val="24"/>
              </w:rPr>
              <w:t>mm</w:t>
            </w:r>
          </w:p>
        </w:tc>
      </w:tr>
    </w:tbl>
    <w:p w14:paraId="2FAC703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32"/>
          <w:szCs w:val="32"/>
          <w:lang w:val="en-US" w:eastAsia="zh-CN"/>
        </w:rPr>
      </w:pPr>
      <w:r>
        <w:rPr>
          <w:rFonts w:hint="default" w:ascii="仿宋" w:hAnsi="仿宋" w:eastAsia="仿宋" w:cs="仿宋"/>
          <w:color w:val="auto"/>
          <w:sz w:val="32"/>
          <w:szCs w:val="32"/>
          <w:lang w:val="en-US" w:eastAsia="zh-CN"/>
        </w:rPr>
        <w:t>整体帐篷通过拉绳拉起，用三角桩加固</w:t>
      </w:r>
      <w:r>
        <w:rPr>
          <w:rFonts w:hint="eastAsia" w:ascii="仿宋" w:hAnsi="仿宋" w:eastAsia="仿宋" w:cs="仿宋"/>
          <w:color w:val="auto"/>
          <w:sz w:val="32"/>
          <w:szCs w:val="32"/>
          <w:lang w:val="en-US" w:eastAsia="zh-CN"/>
        </w:rPr>
        <w:t>。三角桩材质与钢管相同，三角桩、钢管质量要符合GB/T13793-2008。</w:t>
      </w:r>
    </w:p>
    <w:p w14:paraId="133AD40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2.印字要求：白色印字应端正、清晰、色度饱满、牢固，不得露出底色，做防水性能试验时，不得有褪色、掉色、油墨流淌现象。</w:t>
      </w:r>
    </w:p>
    <w:p w14:paraId="6720EE9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包装要求：帐篷坡顶两面居中，均匀排列“防汛抢险”字样，4.5m×4.5m帐篷。字划粗细为50mm，字高为450mm，篷体包装袋的两个侧面根据包形大小印刷白色“防汛抢险单帐篷（篷体）、数量、规格、生产日期、产品编号、承制单位名称、监制单位：石家庄市横山岭水库维护中心”。框架包装袋的两个侧面根据包形大小印刷白色“防汛抢险单帐篷（框架）、数量、质量、生产日期、产品编号、承制单位名称、监制单位：石家庄市横山岭水库维护中心”。篷体包装袋内放入产品合格证和帐篷使用说明书。</w:t>
      </w:r>
    </w:p>
    <w:p w14:paraId="11DC686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4.验收要求：外观尺寸符合要求，面料质量与提供的样品相同，钢管、钢丝拉绳质量符合MZ/T011-2010要求。</w:t>
      </w:r>
    </w:p>
    <w:p w14:paraId="2EB0BB7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说明：以上技术参数和要求是采购人根据项目建设需要，结合市场在用产品状况提出的基本条件。其中某些产品的参数借用网络类似产品和技术标准进行描述，仅供参考。如参数中某一标准为唯一生产企业或者局限性生产企业所有，则该参数仅供参考不作为本项目强制性，其余技术参数和要求的基础上选择提供产品，如提供产品优于文件规定参数，需详细陈述产品优质相关说明。</w:t>
      </w:r>
    </w:p>
    <w:p w14:paraId="34BC467D">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商务要求：</w:t>
      </w:r>
    </w:p>
    <w:p w14:paraId="53E9700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★1.响应报价：供应商报价包含本次采购的货物本身价、包含的备件、配件报价、安装调试费、培训费及各项税金等。</w:t>
      </w:r>
    </w:p>
    <w:p w14:paraId="48DC84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★2.交货时间：15日历天。</w:t>
      </w:r>
    </w:p>
    <w:p w14:paraId="431D67E5">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3.交货地点：采购人指定地点。</w:t>
      </w:r>
    </w:p>
    <w:p w14:paraId="53BEAB46">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4.付款方式：双方协商。</w:t>
      </w:r>
    </w:p>
    <w:p w14:paraId="3725BF00">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5.验收方式：采购人根据供货合同和询价、响应文件验收。</w:t>
      </w:r>
    </w:p>
    <w:p w14:paraId="7AD07952">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★6.售后服务内容：（1）产品免费质保期：提供 1 年免费质保。</w:t>
      </w:r>
    </w:p>
    <w:p w14:paraId="35D1A7D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注：以上加“★”的为重要商务指标，供应商有一项不满足的即为无效投标，但可以优于标书要求。</w:t>
      </w:r>
    </w:p>
    <w:p w14:paraId="50DEB4A7">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32"/>
          <w:szCs w:val="32"/>
          <w:lang w:val="en-US" w:eastAsia="zh-CN"/>
        </w:rPr>
        <w:sectPr>
          <w:pgSz w:w="11906" w:h="16838"/>
          <w:pgMar w:top="2098" w:right="1474" w:bottom="1984" w:left="1587" w:header="851" w:footer="992" w:gutter="0"/>
          <w:cols w:space="425" w:num="1"/>
          <w:docGrid w:type="lines" w:linePitch="312" w:charSpace="0"/>
        </w:sectPr>
      </w:pPr>
    </w:p>
    <w:p w14:paraId="5303818B">
      <w:pPr>
        <w:spacing w:before="32"/>
        <w:ind w:left="2130" w:right="0" w:firstLine="280" w:firstLineChars="100"/>
        <w:jc w:val="left"/>
        <w:rPr>
          <w:sz w:val="28"/>
        </w:rPr>
      </w:pPr>
      <w:r>
        <w:rPr>
          <w:sz w:val="28"/>
        </w:rPr>
        <w:t>第四部分</w:t>
      </w:r>
      <w:r>
        <w:rPr>
          <w:spacing w:val="48"/>
          <w:w w:val="150"/>
          <w:sz w:val="28"/>
        </w:rPr>
        <w:t xml:space="preserve"> </w:t>
      </w:r>
      <w:r>
        <w:rPr>
          <w:sz w:val="28"/>
        </w:rPr>
        <w:t>合同主要条款（参考</w:t>
      </w:r>
      <w:r>
        <w:rPr>
          <w:spacing w:val="-10"/>
          <w:sz w:val="28"/>
        </w:rPr>
        <w:t>）</w:t>
      </w:r>
    </w:p>
    <w:p w14:paraId="374CD1EE">
      <w:pPr>
        <w:pStyle w:val="5"/>
        <w:rPr>
          <w:sz w:val="28"/>
        </w:rPr>
      </w:pPr>
    </w:p>
    <w:p w14:paraId="1CF50C33">
      <w:pPr>
        <w:pStyle w:val="5"/>
        <w:spacing w:before="81"/>
        <w:rPr>
          <w:sz w:val="28"/>
        </w:rPr>
      </w:pPr>
    </w:p>
    <w:p w14:paraId="31426B83">
      <w:pPr>
        <w:spacing w:before="1"/>
        <w:ind w:left="20" w:right="1417" w:firstLine="0"/>
        <w:jc w:val="center"/>
        <w:rPr>
          <w:sz w:val="48"/>
        </w:rPr>
      </w:pPr>
      <w:r>
        <w:rPr>
          <w:spacing w:val="-20"/>
          <w:sz w:val="48"/>
        </w:rPr>
        <w:t>政府采购货物买卖合同</w:t>
      </w:r>
    </w:p>
    <w:p w14:paraId="048B7246">
      <w:pPr>
        <w:spacing w:before="9"/>
        <w:ind w:left="17" w:right="1417" w:firstLine="0"/>
        <w:jc w:val="center"/>
        <w:rPr>
          <w:sz w:val="48"/>
        </w:rPr>
      </w:pPr>
      <w:r>
        <w:rPr>
          <w:spacing w:val="-20"/>
          <w:sz w:val="48"/>
        </w:rPr>
        <w:t>（试行）</w:t>
      </w:r>
    </w:p>
    <w:p w14:paraId="6CE8E6ED">
      <w:pPr>
        <w:pStyle w:val="5"/>
        <w:rPr>
          <w:sz w:val="48"/>
        </w:rPr>
      </w:pPr>
    </w:p>
    <w:p w14:paraId="44512916">
      <w:pPr>
        <w:pStyle w:val="5"/>
        <w:rPr>
          <w:sz w:val="48"/>
        </w:rPr>
      </w:pPr>
    </w:p>
    <w:p w14:paraId="64B6161C">
      <w:pPr>
        <w:pStyle w:val="5"/>
        <w:spacing w:before="140"/>
        <w:rPr>
          <w:sz w:val="48"/>
        </w:rPr>
      </w:pPr>
    </w:p>
    <w:p w14:paraId="1C0E83CA">
      <w:pPr>
        <w:tabs>
          <w:tab w:val="left" w:pos="6930"/>
        </w:tabs>
        <w:spacing w:before="0" w:line="364" w:lineRule="auto"/>
        <w:ind w:left="611" w:right="3556" w:firstLine="0"/>
        <w:jc w:val="both"/>
        <w:rPr>
          <w:rFonts w:ascii="Times New Roman" w:eastAsia="Times New Roman"/>
          <w:sz w:val="32"/>
        </w:rPr>
      </w:pPr>
      <w:r>
        <w:rPr>
          <w:spacing w:val="-2"/>
          <w:sz w:val="32"/>
        </w:rPr>
        <w:t>项目名称：</w:t>
      </w:r>
      <w:r>
        <w:rPr>
          <w:rFonts w:ascii="Times New Roman" w:eastAsia="Times New Roman"/>
          <w:sz w:val="32"/>
          <w:u w:val="single"/>
        </w:rPr>
        <w:tab/>
      </w:r>
      <w:r>
        <w:rPr>
          <w:rFonts w:ascii="Times New Roman" w:eastAsia="Times New Roman"/>
          <w:sz w:val="32"/>
        </w:rPr>
        <w:t xml:space="preserve"> </w:t>
      </w:r>
      <w:r>
        <w:rPr>
          <w:spacing w:val="-2"/>
          <w:sz w:val="32"/>
        </w:rPr>
        <w:t>合同编号：</w:t>
      </w:r>
      <w:r>
        <w:rPr>
          <w:rFonts w:ascii="Times New Roman" w:eastAsia="Times New Roman"/>
          <w:sz w:val="32"/>
          <w:u w:val="single"/>
        </w:rPr>
        <w:tab/>
      </w:r>
      <w:r>
        <w:rPr>
          <w:rFonts w:ascii="Times New Roman" w:eastAsia="Times New Roman"/>
          <w:sz w:val="32"/>
        </w:rPr>
        <w:t xml:space="preserve"> </w:t>
      </w:r>
      <w:r>
        <w:rPr>
          <w:sz w:val="32"/>
        </w:rPr>
        <w:t>甲</w:t>
      </w:r>
      <w:r>
        <w:rPr>
          <w:spacing w:val="80"/>
          <w:sz w:val="32"/>
        </w:rPr>
        <w:t xml:space="preserve">  </w:t>
      </w:r>
      <w:r>
        <w:rPr>
          <w:sz w:val="32"/>
        </w:rPr>
        <w:t>方：</w:t>
      </w:r>
      <w:r>
        <w:rPr>
          <w:rFonts w:ascii="Times New Roman" w:eastAsia="Times New Roman"/>
          <w:sz w:val="32"/>
          <w:u w:val="single"/>
        </w:rPr>
        <w:tab/>
      </w:r>
      <w:r>
        <w:rPr>
          <w:rFonts w:ascii="Times New Roman" w:eastAsia="Times New Roman"/>
          <w:sz w:val="32"/>
        </w:rPr>
        <w:t xml:space="preserve"> </w:t>
      </w:r>
      <w:r>
        <w:rPr>
          <w:sz w:val="32"/>
        </w:rPr>
        <w:t>乙</w:t>
      </w:r>
      <w:r>
        <w:rPr>
          <w:spacing w:val="80"/>
          <w:sz w:val="32"/>
        </w:rPr>
        <w:t xml:space="preserve">  </w:t>
      </w:r>
      <w:r>
        <w:rPr>
          <w:sz w:val="32"/>
        </w:rPr>
        <w:t>方：</w:t>
      </w:r>
      <w:r>
        <w:rPr>
          <w:rFonts w:ascii="Times New Roman" w:eastAsia="Times New Roman"/>
          <w:sz w:val="32"/>
          <w:u w:val="single"/>
        </w:rPr>
        <w:tab/>
      </w:r>
      <w:r>
        <w:rPr>
          <w:rFonts w:ascii="Times New Roman" w:eastAsia="Times New Roman"/>
          <w:sz w:val="32"/>
        </w:rPr>
        <w:t xml:space="preserve"> </w:t>
      </w:r>
      <w:r>
        <w:rPr>
          <w:spacing w:val="-4"/>
          <w:sz w:val="32"/>
        </w:rPr>
        <w:t>签订时间</w:t>
      </w:r>
      <w:r>
        <w:rPr>
          <w:spacing w:val="-10"/>
          <w:sz w:val="32"/>
        </w:rPr>
        <w:t>：</w:t>
      </w:r>
      <w:r>
        <w:rPr>
          <w:rFonts w:ascii="Times New Roman" w:eastAsia="Times New Roman"/>
          <w:sz w:val="32"/>
          <w:u w:val="single"/>
        </w:rPr>
        <w:tab/>
      </w:r>
    </w:p>
    <w:p w14:paraId="4CD9C6B0">
      <w:pPr>
        <w:spacing w:after="0" w:line="364" w:lineRule="auto"/>
        <w:jc w:val="both"/>
        <w:rPr>
          <w:rFonts w:ascii="Times New Roman" w:eastAsia="Times New Roman"/>
          <w:sz w:val="32"/>
        </w:rPr>
        <w:sectPr>
          <w:pgSz w:w="11910" w:h="16840"/>
          <w:pgMar w:top="1500" w:right="0" w:bottom="280" w:left="1417" w:header="720" w:footer="720" w:gutter="0"/>
          <w:pgBorders>
            <w:top w:val="none" w:sz="0" w:space="0"/>
            <w:left w:val="none" w:sz="0" w:space="0"/>
            <w:bottom w:val="none" w:sz="0" w:space="0"/>
            <w:right w:val="none" w:sz="0" w:space="0"/>
          </w:pgBorders>
          <w:cols w:space="720" w:num="1"/>
        </w:sectPr>
      </w:pPr>
    </w:p>
    <w:p w14:paraId="1EC1E569">
      <w:pPr>
        <w:pStyle w:val="2"/>
        <w:ind w:left="3325"/>
      </w:pPr>
      <w:r>
        <w:rPr>
          <w:spacing w:val="-5"/>
        </w:rPr>
        <w:t>使 用 说 明</w:t>
      </w:r>
    </w:p>
    <w:p w14:paraId="46D8BDF5">
      <w:pPr>
        <w:pStyle w:val="5"/>
        <w:spacing w:before="200"/>
        <w:rPr>
          <w:sz w:val="44"/>
        </w:rPr>
      </w:pPr>
    </w:p>
    <w:p w14:paraId="35FBE241">
      <w:pPr>
        <w:pStyle w:val="12"/>
        <w:numPr>
          <w:ilvl w:val="0"/>
          <w:numId w:val="18"/>
        </w:numPr>
        <w:tabs>
          <w:tab w:val="left" w:pos="1130"/>
        </w:tabs>
        <w:spacing w:before="0" w:after="0" w:line="364" w:lineRule="auto"/>
        <w:ind w:left="171" w:right="1675" w:firstLine="638"/>
        <w:jc w:val="left"/>
        <w:rPr>
          <w:sz w:val="32"/>
        </w:rPr>
      </w:pPr>
      <w:r>
        <w:rPr>
          <w:spacing w:val="-2"/>
          <w:sz w:val="32"/>
        </w:rPr>
        <w:t>本合同标准文本适用于购买现成货物的采购项目，不包括需要供应商定制开发、创新研发的货物采购项目。</w:t>
      </w:r>
    </w:p>
    <w:p w14:paraId="69476D7C">
      <w:pPr>
        <w:pStyle w:val="12"/>
        <w:numPr>
          <w:ilvl w:val="0"/>
          <w:numId w:val="18"/>
        </w:numPr>
        <w:tabs>
          <w:tab w:val="left" w:pos="1130"/>
        </w:tabs>
        <w:spacing w:before="1" w:after="0" w:line="364" w:lineRule="auto"/>
        <w:ind w:left="171" w:right="1356" w:firstLine="638"/>
        <w:jc w:val="left"/>
        <w:rPr>
          <w:sz w:val="32"/>
        </w:rPr>
      </w:pPr>
      <w:r>
        <w:rPr>
          <w:spacing w:val="-2"/>
          <w:sz w:val="32"/>
        </w:rPr>
        <w:t>本合同标准文本为政府采购货物买卖合同编制提供参考，可以结合采购项目具体情况，对文本作必要的调整修订后使用。</w:t>
      </w:r>
    </w:p>
    <w:p w14:paraId="7E490612">
      <w:pPr>
        <w:pStyle w:val="12"/>
        <w:numPr>
          <w:ilvl w:val="0"/>
          <w:numId w:val="18"/>
        </w:numPr>
        <w:tabs>
          <w:tab w:val="left" w:pos="1130"/>
        </w:tabs>
        <w:spacing w:before="2" w:after="0" w:line="364" w:lineRule="auto"/>
        <w:ind w:left="171" w:right="1675" w:firstLine="638"/>
        <w:jc w:val="both"/>
        <w:rPr>
          <w:sz w:val="32"/>
        </w:rPr>
      </w:pPr>
      <w:r>
        <w:rPr>
          <w:spacing w:val="-2"/>
          <w:sz w:val="32"/>
        </w:rPr>
        <w:t>本合同标准文本各条款中，如涉及填写多家供应商、制造商，多种采购标的、分包主要内容等信息的，可根据采购项目具体情况添加信息项。</w:t>
      </w:r>
    </w:p>
    <w:p w14:paraId="24E75F4A">
      <w:pPr>
        <w:pStyle w:val="12"/>
        <w:spacing w:after="0" w:line="364" w:lineRule="auto"/>
        <w:jc w:val="both"/>
        <w:rPr>
          <w:sz w:val="32"/>
        </w:rPr>
        <w:sectPr>
          <w:pgSz w:w="11910" w:h="16840"/>
          <w:pgMar w:top="1420" w:right="0" w:bottom="280" w:left="1417" w:header="720" w:footer="720" w:gutter="0"/>
          <w:pgBorders>
            <w:top w:val="none" w:sz="0" w:space="0"/>
            <w:left w:val="none" w:sz="0" w:space="0"/>
            <w:bottom w:val="none" w:sz="0" w:space="0"/>
            <w:right w:val="none" w:sz="0" w:space="0"/>
          </w:pgBorders>
          <w:cols w:space="720" w:num="1"/>
        </w:sectPr>
      </w:pPr>
    </w:p>
    <w:p w14:paraId="7F16157F">
      <w:pPr>
        <w:spacing w:before="42"/>
        <w:ind w:left="0" w:right="206" w:firstLine="0"/>
        <w:jc w:val="center"/>
        <w:rPr>
          <w:sz w:val="24"/>
        </w:rPr>
      </w:pPr>
      <w:bookmarkStart w:id="1" w:name="第一节 政府采购合同协议书"/>
      <w:bookmarkEnd w:id="1"/>
      <w:r>
        <w:rPr>
          <w:spacing w:val="-1"/>
          <w:sz w:val="24"/>
        </w:rPr>
        <w:t>第一节 政府采购合同协议书</w:t>
      </w:r>
    </w:p>
    <w:p w14:paraId="072DFA4D">
      <w:pPr>
        <w:pStyle w:val="5"/>
        <w:rPr>
          <w:sz w:val="24"/>
        </w:rPr>
      </w:pPr>
    </w:p>
    <w:p w14:paraId="3CB89D63">
      <w:pPr>
        <w:pStyle w:val="5"/>
        <w:spacing w:before="10"/>
        <w:rPr>
          <w:sz w:val="24"/>
        </w:rPr>
      </w:pPr>
    </w:p>
    <w:p w14:paraId="179991D3">
      <w:pPr>
        <w:tabs>
          <w:tab w:val="left" w:pos="4761"/>
        </w:tabs>
        <w:spacing w:before="0" w:line="364" w:lineRule="auto"/>
        <w:ind w:left="141" w:right="1110" w:firstLine="441"/>
        <w:jc w:val="left"/>
        <w:rPr>
          <w:sz w:val="22"/>
        </w:rPr>
      </w:pPr>
      <w:r>
        <w:rPr>
          <w:spacing w:val="-2"/>
          <w:sz w:val="22"/>
        </w:rPr>
        <w:t>甲方（全称）：</w:t>
      </w:r>
      <w:r>
        <w:rPr>
          <w:rFonts w:ascii="Times New Roman" w:eastAsia="Times New Roman"/>
          <w:sz w:val="22"/>
          <w:u w:val="single"/>
        </w:rPr>
        <w:tab/>
      </w:r>
      <w:r>
        <w:rPr>
          <w:spacing w:val="-2"/>
          <w:sz w:val="22"/>
        </w:rPr>
        <w:t>（采购人、受采购人委托签订合同的单位或采购文件约定的合同甲方）</w:t>
      </w:r>
    </w:p>
    <w:p w14:paraId="29C41C09">
      <w:pPr>
        <w:tabs>
          <w:tab w:val="left" w:pos="4761"/>
        </w:tabs>
        <w:spacing w:before="0"/>
        <w:ind w:left="582" w:right="0" w:firstLine="0"/>
        <w:jc w:val="left"/>
        <w:rPr>
          <w:sz w:val="22"/>
        </w:rPr>
      </w:pPr>
      <w:r>
        <w:rPr>
          <w:spacing w:val="-2"/>
          <w:sz w:val="22"/>
        </w:rPr>
        <w:t>乙方1（全称</w:t>
      </w:r>
      <w:r>
        <w:rPr>
          <w:spacing w:val="-5"/>
          <w:sz w:val="22"/>
        </w:rPr>
        <w:t>）：</w:t>
      </w:r>
      <w:r>
        <w:rPr>
          <w:rFonts w:ascii="Times New Roman" w:eastAsia="Times New Roman"/>
          <w:sz w:val="22"/>
          <w:u w:val="single"/>
        </w:rPr>
        <w:tab/>
      </w:r>
      <w:r>
        <w:rPr>
          <w:spacing w:val="-2"/>
          <w:sz w:val="22"/>
        </w:rPr>
        <w:t>（供应商</w:t>
      </w:r>
      <w:r>
        <w:rPr>
          <w:spacing w:val="-10"/>
          <w:sz w:val="22"/>
        </w:rPr>
        <w:t>）</w:t>
      </w:r>
    </w:p>
    <w:p w14:paraId="355DCD4A">
      <w:pPr>
        <w:tabs>
          <w:tab w:val="left" w:pos="4871"/>
        </w:tabs>
        <w:spacing w:before="145" w:line="364" w:lineRule="auto"/>
        <w:ind w:left="582" w:right="1000" w:firstLine="0"/>
        <w:jc w:val="left"/>
        <w:rPr>
          <w:sz w:val="22"/>
        </w:rPr>
      </w:pPr>
      <w:r>
        <w:rPr>
          <w:spacing w:val="-2"/>
          <w:sz w:val="22"/>
        </w:rPr>
        <w:t>乙方2（全称）：</w:t>
      </w:r>
      <w:r>
        <w:rPr>
          <w:rFonts w:ascii="Times New Roman" w:eastAsia="Times New Roman"/>
          <w:sz w:val="22"/>
          <w:u w:val="single"/>
        </w:rPr>
        <w:tab/>
      </w:r>
      <w:r>
        <w:rPr>
          <w:spacing w:val="-2"/>
          <w:sz w:val="22"/>
        </w:rPr>
        <w:t>（联合体成员供应商或其他合同主体）（如有）乙方3（全称</w:t>
      </w:r>
      <w:r>
        <w:rPr>
          <w:spacing w:val="-10"/>
          <w:sz w:val="22"/>
        </w:rPr>
        <w:t>）</w:t>
      </w:r>
      <w:r>
        <w:rPr>
          <w:rFonts w:ascii="Times New Roman" w:eastAsia="Times New Roman"/>
          <w:sz w:val="22"/>
          <w:u w:val="single"/>
        </w:rPr>
        <w:tab/>
      </w:r>
      <w:r>
        <w:rPr>
          <w:spacing w:val="-2"/>
          <w:sz w:val="22"/>
        </w:rPr>
        <w:t>（联合体成员供应商或其他合同主体）（如有</w:t>
      </w:r>
      <w:r>
        <w:rPr>
          <w:spacing w:val="-10"/>
          <w:sz w:val="22"/>
        </w:rPr>
        <w:t>）</w:t>
      </w:r>
    </w:p>
    <w:p w14:paraId="0521FE9A">
      <w:pPr>
        <w:spacing w:before="0" w:line="364" w:lineRule="auto"/>
        <w:ind w:left="141" w:right="280" w:firstLine="441"/>
        <w:jc w:val="both"/>
        <w:rPr>
          <w:sz w:val="22"/>
        </w:rPr>
      </w:pPr>
      <w:r>
        <w:rPr>
          <w:spacing w:val="1"/>
          <w:w w:val="100"/>
          <w:sz w:val="22"/>
        </w:rPr>
        <w:t>依据《中华人民共和国民法典》、《中华人民共和国政府采购法》等有关的法律法规，以及本采购</w:t>
      </w:r>
      <w:r>
        <w:rPr>
          <w:spacing w:val="-1"/>
          <w:w w:val="100"/>
          <w:sz w:val="22"/>
        </w:rPr>
        <w:t>项目的招标/谈判文件等采购文件、乙方的《投标（</w:t>
      </w:r>
      <w:r>
        <w:rPr>
          <w:w w:val="100"/>
          <w:sz w:val="22"/>
        </w:rPr>
        <w:t>响应</w:t>
      </w:r>
      <w:r>
        <w:rPr>
          <w:spacing w:val="-1"/>
          <w:w w:val="100"/>
          <w:sz w:val="22"/>
        </w:rPr>
        <w:t>）文件》及《中标</w:t>
      </w:r>
      <w:r>
        <w:rPr>
          <w:spacing w:val="2"/>
          <w:w w:val="100"/>
          <w:sz w:val="22"/>
        </w:rPr>
        <w:t>（</w:t>
      </w:r>
      <w:r>
        <w:rPr>
          <w:spacing w:val="-1"/>
          <w:w w:val="100"/>
          <w:sz w:val="22"/>
        </w:rPr>
        <w:t>成交）通知书》，甲乙双方</w:t>
      </w:r>
      <w:r>
        <w:rPr>
          <w:spacing w:val="-3"/>
          <w:w w:val="100"/>
          <w:sz w:val="22"/>
        </w:rPr>
        <w:t>同意签订本合同。具体情况及要求如下：</w:t>
      </w:r>
    </w:p>
    <w:p w14:paraId="3994EE49">
      <w:pPr>
        <w:pStyle w:val="12"/>
        <w:numPr>
          <w:ilvl w:val="0"/>
          <w:numId w:val="19"/>
        </w:numPr>
        <w:tabs>
          <w:tab w:val="left" w:pos="912"/>
        </w:tabs>
        <w:spacing w:before="0" w:after="0" w:line="281" w:lineRule="exact"/>
        <w:ind w:left="912" w:right="0" w:hanging="330"/>
        <w:jc w:val="both"/>
        <w:rPr>
          <w:sz w:val="22"/>
        </w:rPr>
      </w:pPr>
      <w:r>
        <w:rPr>
          <w:spacing w:val="-4"/>
          <w:sz w:val="22"/>
        </w:rPr>
        <w:t>项目信息</w:t>
      </w:r>
    </w:p>
    <w:p w14:paraId="602CD127">
      <w:pPr>
        <w:pStyle w:val="12"/>
        <w:numPr>
          <w:ilvl w:val="0"/>
          <w:numId w:val="20"/>
        </w:numPr>
        <w:tabs>
          <w:tab w:val="left" w:pos="1129"/>
          <w:tab w:val="left" w:pos="1132"/>
          <w:tab w:val="left" w:pos="7344"/>
        </w:tabs>
        <w:spacing w:before="145" w:after="0" w:line="364" w:lineRule="auto"/>
        <w:ind w:left="1132" w:right="3148" w:hanging="550"/>
        <w:jc w:val="left"/>
        <w:rPr>
          <w:sz w:val="20"/>
        </w:rPr>
      </w:pPr>
      <w:r>
        <w:rPr>
          <w:spacing w:val="-2"/>
          <w:sz w:val="22"/>
        </w:rPr>
        <w:t>采购项目名称：</w:t>
      </w:r>
      <w:r>
        <w:rPr>
          <w:rFonts w:ascii="Times New Roman" w:eastAsia="Times New Roman"/>
          <w:sz w:val="22"/>
          <w:u w:val="single"/>
        </w:rPr>
        <w:tab/>
      </w:r>
      <w:r>
        <w:rPr>
          <w:rFonts w:ascii="Times New Roman" w:eastAsia="Times New Roman"/>
          <w:sz w:val="22"/>
        </w:rPr>
        <w:t xml:space="preserve"> </w:t>
      </w:r>
      <w:r>
        <w:rPr>
          <w:spacing w:val="-2"/>
          <w:sz w:val="22"/>
        </w:rPr>
        <w:t>采购项目编号</w:t>
      </w:r>
      <w:r>
        <w:rPr>
          <w:spacing w:val="-10"/>
          <w:sz w:val="22"/>
        </w:rPr>
        <w:t>：</w:t>
      </w:r>
      <w:r>
        <w:rPr>
          <w:rFonts w:ascii="Times New Roman" w:eastAsia="Times New Roman"/>
          <w:sz w:val="22"/>
          <w:u w:val="single"/>
        </w:rPr>
        <w:tab/>
      </w:r>
    </w:p>
    <w:p w14:paraId="23B8E136">
      <w:pPr>
        <w:pStyle w:val="12"/>
        <w:numPr>
          <w:ilvl w:val="0"/>
          <w:numId w:val="20"/>
        </w:numPr>
        <w:tabs>
          <w:tab w:val="left" w:pos="1129"/>
          <w:tab w:val="left" w:pos="7344"/>
        </w:tabs>
        <w:spacing w:before="0" w:after="0" w:line="240" w:lineRule="auto"/>
        <w:ind w:left="1129" w:right="0" w:hanging="547"/>
        <w:jc w:val="left"/>
        <w:rPr>
          <w:sz w:val="20"/>
        </w:rPr>
      </w:pPr>
      <w:r>
        <w:rPr>
          <w:spacing w:val="-2"/>
          <w:sz w:val="22"/>
        </w:rPr>
        <w:t>采购计划编号</w:t>
      </w:r>
      <w:r>
        <w:rPr>
          <w:spacing w:val="-10"/>
          <w:sz w:val="22"/>
        </w:rPr>
        <w:t>：</w:t>
      </w:r>
      <w:r>
        <w:rPr>
          <w:rFonts w:ascii="Times New Roman" w:eastAsia="Times New Roman"/>
          <w:sz w:val="22"/>
          <w:u w:val="single"/>
        </w:rPr>
        <w:tab/>
      </w:r>
    </w:p>
    <w:p w14:paraId="42F7281E">
      <w:pPr>
        <w:pStyle w:val="12"/>
        <w:numPr>
          <w:ilvl w:val="0"/>
          <w:numId w:val="20"/>
        </w:numPr>
        <w:tabs>
          <w:tab w:val="left" w:pos="1129"/>
        </w:tabs>
        <w:spacing w:before="145" w:after="0" w:line="240" w:lineRule="auto"/>
        <w:ind w:left="1129" w:right="0" w:hanging="547"/>
        <w:jc w:val="left"/>
        <w:rPr>
          <w:sz w:val="20"/>
        </w:rPr>
      </w:pPr>
      <w:r>
        <w:rPr>
          <w:spacing w:val="-4"/>
          <w:sz w:val="22"/>
        </w:rPr>
        <w:t>项目内容：</w:t>
      </w:r>
    </w:p>
    <w:p w14:paraId="4D58AFCC">
      <w:pPr>
        <w:tabs>
          <w:tab w:val="left" w:pos="3495"/>
          <w:tab w:val="left" w:pos="3990"/>
          <w:tab w:val="left" w:pos="6795"/>
          <w:tab w:val="left" w:pos="8115"/>
        </w:tabs>
        <w:spacing w:before="146" w:line="364" w:lineRule="auto"/>
        <w:ind w:left="1132" w:right="2377" w:firstLine="0"/>
        <w:jc w:val="left"/>
        <w:rPr>
          <w:rFonts w:ascii="Times New Roman" w:eastAsia="Times New Roman"/>
          <w:sz w:val="22"/>
        </w:rPr>
      </w:pPr>
      <w:r>
        <w:rPr>
          <w:spacing w:val="-2"/>
          <w:sz w:val="22"/>
        </w:rPr>
        <w:t>采购标的及数量（台/套/个/架/组等）：</w:t>
      </w:r>
      <w:r>
        <w:rPr>
          <w:rFonts w:ascii="Times New Roman" w:eastAsia="Times New Roman"/>
          <w:sz w:val="22"/>
          <w:u w:val="single"/>
        </w:rPr>
        <w:tab/>
      </w:r>
      <w:r>
        <w:rPr>
          <w:rFonts w:ascii="Times New Roman" w:eastAsia="Times New Roman"/>
          <w:sz w:val="22"/>
          <w:u w:val="single"/>
        </w:rPr>
        <w:tab/>
      </w:r>
      <w:r>
        <w:rPr>
          <w:rFonts w:ascii="Times New Roman" w:eastAsia="Times New Roman"/>
          <w:sz w:val="22"/>
        </w:rPr>
        <w:t xml:space="preserve"> </w:t>
      </w:r>
      <w:r>
        <w:rPr>
          <w:spacing w:val="-4"/>
          <w:sz w:val="22"/>
        </w:rPr>
        <w:t>品牌：</w:t>
      </w:r>
      <w:r>
        <w:rPr>
          <w:rFonts w:ascii="Times New Roman" w:eastAsia="Times New Roman"/>
          <w:sz w:val="22"/>
          <w:u w:val="single"/>
        </w:rPr>
        <w:tab/>
      </w:r>
      <w:r>
        <w:rPr>
          <w:rFonts w:ascii="Times New Roman" w:eastAsia="Times New Roman"/>
          <w:sz w:val="22"/>
        </w:rPr>
        <w:tab/>
      </w:r>
      <w:r>
        <w:rPr>
          <w:spacing w:val="-4"/>
          <w:sz w:val="22"/>
        </w:rPr>
        <w:t>规格型号：</w:t>
      </w:r>
      <w:r>
        <w:rPr>
          <w:rFonts w:ascii="Times New Roman" w:eastAsia="Times New Roman"/>
          <w:sz w:val="22"/>
          <w:u w:val="single"/>
        </w:rPr>
        <w:tab/>
      </w:r>
    </w:p>
    <w:p w14:paraId="3602243D">
      <w:pPr>
        <w:spacing w:before="0"/>
        <w:ind w:left="582" w:right="0" w:firstLine="0"/>
        <w:jc w:val="left"/>
        <w:rPr>
          <w:sz w:val="22"/>
        </w:rPr>
      </w:pPr>
      <w:r>
        <w:rPr>
          <w:spacing w:val="-3"/>
          <w:sz w:val="22"/>
        </w:rPr>
        <w:t>采购标的的技术要求、商务要求具体见附件。</w:t>
      </w:r>
    </w:p>
    <w:p w14:paraId="1BA92FEA">
      <w:pPr>
        <w:tabs>
          <w:tab w:val="left" w:pos="5036"/>
        </w:tabs>
        <w:spacing w:before="145" w:line="364" w:lineRule="auto"/>
        <w:ind w:left="1132" w:right="4189" w:hanging="550"/>
        <w:jc w:val="left"/>
        <w:rPr>
          <w:rFonts w:ascii="Times New Roman" w:hAnsi="Times New Roman" w:eastAsia="Times New Roman"/>
          <w:sz w:val="22"/>
        </w:rPr>
      </w:pPr>
      <w:r>
        <w:rPr>
          <w:spacing w:val="-2"/>
          <w:sz w:val="22"/>
        </w:rPr>
        <w:t>①涉及信息类产品，请填写该产品关键部件的品牌、型号：标的名称：</w:t>
      </w:r>
      <w:r>
        <w:rPr>
          <w:rFonts w:ascii="Times New Roman" w:hAnsi="Times New Roman" w:eastAsia="Times New Roman"/>
          <w:sz w:val="22"/>
          <w:u w:val="single"/>
        </w:rPr>
        <w:tab/>
      </w:r>
    </w:p>
    <w:p w14:paraId="1509678F">
      <w:pPr>
        <w:tabs>
          <w:tab w:val="left" w:pos="3384"/>
          <w:tab w:val="left" w:pos="5036"/>
          <w:tab w:val="left" w:pos="6576"/>
        </w:tabs>
        <w:spacing w:before="0"/>
        <w:ind w:left="1132" w:right="0" w:firstLine="0"/>
        <w:jc w:val="left"/>
        <w:rPr>
          <w:rFonts w:ascii="Times New Roman" w:eastAsia="Times New Roman"/>
          <w:sz w:val="22"/>
        </w:rPr>
      </w:pPr>
      <w:r>
        <w:rPr>
          <w:spacing w:val="-2"/>
          <w:sz w:val="22"/>
        </w:rPr>
        <w:t>关键部件</w:t>
      </w:r>
      <w:r>
        <w:rPr>
          <w:spacing w:val="-10"/>
          <w:sz w:val="22"/>
        </w:rPr>
        <w:t>：</w:t>
      </w:r>
      <w:r>
        <w:rPr>
          <w:rFonts w:ascii="Times New Roman" w:eastAsia="Times New Roman"/>
          <w:sz w:val="22"/>
          <w:u w:val="single"/>
        </w:rPr>
        <w:tab/>
      </w:r>
      <w:r>
        <w:rPr>
          <w:rFonts w:ascii="Times New Roman" w:eastAsia="Times New Roman"/>
          <w:sz w:val="22"/>
        </w:rPr>
        <w:t xml:space="preserve"> </w:t>
      </w:r>
      <w:r>
        <w:rPr>
          <w:spacing w:val="-2"/>
          <w:sz w:val="22"/>
        </w:rPr>
        <w:t>品牌：</w:t>
      </w:r>
      <w:r>
        <w:rPr>
          <w:rFonts w:ascii="Times New Roman" w:eastAsia="Times New Roman"/>
          <w:sz w:val="22"/>
          <w:u w:val="single"/>
        </w:rPr>
        <w:tab/>
      </w:r>
      <w:r>
        <w:rPr>
          <w:rFonts w:ascii="Times New Roman" w:eastAsia="Times New Roman"/>
          <w:sz w:val="22"/>
        </w:rPr>
        <w:t xml:space="preserve"> </w:t>
      </w:r>
      <w:r>
        <w:rPr>
          <w:spacing w:val="-2"/>
          <w:sz w:val="22"/>
        </w:rPr>
        <w:t>型号：</w:t>
      </w:r>
      <w:r>
        <w:rPr>
          <w:rFonts w:ascii="Times New Roman" w:eastAsia="Times New Roman"/>
          <w:sz w:val="22"/>
          <w:u w:val="single"/>
        </w:rPr>
        <w:tab/>
      </w:r>
    </w:p>
    <w:p w14:paraId="7DD84A54">
      <w:pPr>
        <w:tabs>
          <w:tab w:val="left" w:pos="3680"/>
          <w:tab w:val="left" w:pos="5480"/>
          <w:tab w:val="left" w:pos="7160"/>
        </w:tabs>
        <w:spacing w:before="147" w:line="362" w:lineRule="auto"/>
        <w:ind w:left="1221" w:right="3331" w:firstLine="0"/>
        <w:jc w:val="left"/>
        <w:rPr>
          <w:rFonts w:ascii="Times New Roman" w:eastAsia="Times New Roman"/>
          <w:sz w:val="24"/>
        </w:rPr>
      </w:pPr>
      <w:r>
        <w:rPr>
          <w:spacing w:val="-2"/>
          <w:sz w:val="24"/>
        </w:rPr>
        <w:t>关键部件：</w:t>
      </w:r>
      <w:r>
        <w:rPr>
          <w:rFonts w:ascii="Times New Roman" w:eastAsia="Times New Roman"/>
          <w:sz w:val="24"/>
          <w:u w:val="single"/>
        </w:rPr>
        <w:tab/>
      </w:r>
      <w:r>
        <w:rPr>
          <w:rFonts w:ascii="Times New Roman" w:eastAsia="Times New Roman"/>
          <w:sz w:val="24"/>
        </w:rPr>
        <w:t xml:space="preserve"> </w:t>
      </w:r>
      <w:r>
        <w:rPr>
          <w:sz w:val="24"/>
        </w:rPr>
        <w:t>品牌：</w:t>
      </w:r>
      <w:r>
        <w:rPr>
          <w:rFonts w:ascii="Times New Roman" w:eastAsia="Times New Roman"/>
          <w:sz w:val="24"/>
          <w:u w:val="single"/>
        </w:rPr>
        <w:tab/>
      </w:r>
      <w:r>
        <w:rPr>
          <w:rFonts w:ascii="Times New Roman" w:eastAsia="Times New Roman"/>
          <w:sz w:val="24"/>
        </w:rPr>
        <w:t xml:space="preserve"> </w:t>
      </w:r>
      <w:r>
        <w:rPr>
          <w:sz w:val="24"/>
        </w:rPr>
        <w:t>型号：</w:t>
      </w:r>
      <w:r>
        <w:rPr>
          <w:rFonts w:ascii="Times New Roman" w:eastAsia="Times New Roman"/>
          <w:sz w:val="24"/>
          <w:u w:val="single"/>
        </w:rPr>
        <w:tab/>
      </w:r>
      <w:r>
        <w:rPr>
          <w:rFonts w:ascii="Times New Roman" w:eastAsia="Times New Roman"/>
          <w:sz w:val="24"/>
        </w:rPr>
        <w:t xml:space="preserve"> </w:t>
      </w:r>
      <w:r>
        <w:rPr>
          <w:sz w:val="24"/>
        </w:rPr>
        <w:t>关键部件</w:t>
      </w:r>
      <w:r>
        <w:rPr>
          <w:spacing w:val="-10"/>
          <w:sz w:val="24"/>
        </w:rPr>
        <w:t>：</w:t>
      </w:r>
      <w:r>
        <w:rPr>
          <w:rFonts w:ascii="Times New Roman" w:eastAsia="Times New Roman"/>
          <w:sz w:val="24"/>
          <w:u w:val="single"/>
        </w:rPr>
        <w:tab/>
      </w:r>
      <w:r>
        <w:rPr>
          <w:rFonts w:ascii="Times New Roman" w:eastAsia="Times New Roman"/>
          <w:sz w:val="24"/>
        </w:rPr>
        <w:t xml:space="preserve"> </w:t>
      </w:r>
      <w:r>
        <w:rPr>
          <w:sz w:val="24"/>
        </w:rPr>
        <w:t>品牌：</w:t>
      </w:r>
      <w:r>
        <w:rPr>
          <w:rFonts w:ascii="Times New Roman" w:eastAsia="Times New Roman"/>
          <w:sz w:val="24"/>
          <w:u w:val="single"/>
        </w:rPr>
        <w:tab/>
      </w:r>
      <w:r>
        <w:rPr>
          <w:rFonts w:ascii="Times New Roman" w:eastAsia="Times New Roman"/>
          <w:sz w:val="24"/>
        </w:rPr>
        <w:t xml:space="preserve"> </w:t>
      </w:r>
      <w:r>
        <w:rPr>
          <w:sz w:val="24"/>
        </w:rPr>
        <w:t>型号：</w:t>
      </w:r>
      <w:r>
        <w:rPr>
          <w:rFonts w:ascii="Times New Roman" w:eastAsia="Times New Roman"/>
          <w:sz w:val="24"/>
          <w:u w:val="single"/>
        </w:rPr>
        <w:tab/>
      </w:r>
    </w:p>
    <w:p w14:paraId="5C11CBC0">
      <w:pPr>
        <w:spacing w:before="5" w:line="362" w:lineRule="auto"/>
        <w:ind w:left="141" w:right="283" w:firstLine="840"/>
        <w:jc w:val="left"/>
        <w:rPr>
          <w:sz w:val="24"/>
        </w:rPr>
      </w:pPr>
      <w:r>
        <w:rPr>
          <w:spacing w:val="-2"/>
          <w:sz w:val="24"/>
        </w:rPr>
        <w:t>（注：关键部件是指财政部会同有关部门发布的政府采购需求标准规定的需要通过国家有关部门指定的测评机构开展的安全可靠测评的软硬件，如CPU芯片、操作系统、数据库等。）</w:t>
      </w:r>
    </w:p>
    <w:p w14:paraId="7E3F7140">
      <w:pPr>
        <w:spacing w:before="5"/>
        <w:ind w:left="621" w:right="0" w:firstLine="0"/>
        <w:jc w:val="left"/>
        <w:rPr>
          <w:sz w:val="24"/>
        </w:rPr>
      </w:pPr>
      <w:r>
        <w:rPr>
          <w:spacing w:val="-1"/>
          <w:sz w:val="24"/>
        </w:rPr>
        <w:t>②涉及车辆采购，请填写是否属于新能源汽车：</w:t>
      </w:r>
    </w:p>
    <w:p w14:paraId="072BE1A8">
      <w:pPr>
        <w:tabs>
          <w:tab w:val="left" w:pos="7133"/>
          <w:tab w:val="left" w:pos="8453"/>
          <w:tab w:val="left" w:pos="9893"/>
        </w:tabs>
        <w:spacing w:before="158"/>
        <w:ind w:left="1221" w:right="0" w:firstLine="0"/>
        <w:jc w:val="left"/>
        <w:rPr>
          <w:rFonts w:ascii="Times New Roman" w:hAnsi="Times New Roman" w:eastAsia="Times New Roman"/>
          <w:sz w:val="24"/>
        </w:rPr>
      </w:pPr>
      <w:r>
        <w:rPr>
          <w:rFonts w:ascii="Wingdings" w:hAnsi="Wingdings" w:eastAsia="Wingdings"/>
          <w:spacing w:val="-2"/>
          <w:sz w:val="24"/>
        </w:rPr>
        <w:t></w:t>
      </w:r>
      <w:r>
        <w:rPr>
          <w:spacing w:val="-2"/>
          <w:sz w:val="24"/>
        </w:rPr>
        <w:t>是，《政府采购品目分类目录》底级品目名称</w:t>
      </w:r>
      <w:r>
        <w:rPr>
          <w:spacing w:val="-10"/>
          <w:sz w:val="24"/>
        </w:rPr>
        <w:t>：</w:t>
      </w:r>
      <w:r>
        <w:rPr>
          <w:rFonts w:ascii="Times New Roman" w:hAnsi="Times New Roman" w:eastAsia="Times New Roman"/>
          <w:sz w:val="24"/>
          <w:u w:val="single"/>
        </w:rPr>
        <w:tab/>
      </w:r>
      <w:r>
        <w:rPr>
          <w:rFonts w:ascii="Times New Roman" w:hAnsi="Times New Roman" w:eastAsia="Times New Roman"/>
          <w:sz w:val="24"/>
        </w:rPr>
        <w:t xml:space="preserve"> </w:t>
      </w:r>
      <w:r>
        <w:rPr>
          <w:sz w:val="24"/>
        </w:rPr>
        <w:t>数量：</w:t>
      </w:r>
      <w:r>
        <w:rPr>
          <w:rFonts w:ascii="Times New Roman" w:hAnsi="Times New Roman" w:eastAsia="Times New Roman"/>
          <w:sz w:val="24"/>
          <w:u w:val="single"/>
        </w:rPr>
        <w:tab/>
      </w:r>
      <w:r>
        <w:rPr>
          <w:rFonts w:ascii="Times New Roman" w:hAnsi="Times New Roman" w:eastAsia="Times New Roman"/>
          <w:sz w:val="24"/>
        </w:rPr>
        <w:t xml:space="preserve"> </w:t>
      </w:r>
      <w:r>
        <w:rPr>
          <w:sz w:val="24"/>
        </w:rPr>
        <w:t>金额：</w:t>
      </w:r>
      <w:r>
        <w:rPr>
          <w:rFonts w:ascii="Times New Roman" w:hAnsi="Times New Roman" w:eastAsia="Times New Roman"/>
          <w:sz w:val="24"/>
          <w:u w:val="single"/>
        </w:rPr>
        <w:tab/>
      </w:r>
    </w:p>
    <w:p w14:paraId="1617E568">
      <w:pPr>
        <w:spacing w:before="160"/>
        <w:ind w:left="1221" w:right="0" w:firstLine="0"/>
        <w:jc w:val="left"/>
        <w:rPr>
          <w:sz w:val="24"/>
        </w:rPr>
      </w:pPr>
      <w:r>
        <w:rPr>
          <w:rFonts w:ascii="Wingdings" w:hAnsi="Wingdings" w:eastAsia="Wingdings"/>
          <w:spacing w:val="-2"/>
          <w:sz w:val="24"/>
        </w:rPr>
        <w:t></w:t>
      </w:r>
      <w:r>
        <w:rPr>
          <w:spacing w:val="-10"/>
          <w:sz w:val="24"/>
        </w:rPr>
        <w:t>否</w:t>
      </w:r>
    </w:p>
    <w:p w14:paraId="0BBD1945">
      <w:pPr>
        <w:pStyle w:val="12"/>
        <w:numPr>
          <w:ilvl w:val="0"/>
          <w:numId w:val="20"/>
        </w:numPr>
        <w:tabs>
          <w:tab w:val="left" w:pos="1221"/>
          <w:tab w:val="left" w:pos="5274"/>
        </w:tabs>
        <w:spacing w:before="158" w:after="0" w:line="240" w:lineRule="auto"/>
        <w:ind w:left="1221" w:right="0" w:hanging="600"/>
        <w:jc w:val="left"/>
        <w:rPr>
          <w:sz w:val="22"/>
        </w:rPr>
      </w:pPr>
      <w:r>
        <w:rPr>
          <w:spacing w:val="-2"/>
          <w:sz w:val="24"/>
        </w:rPr>
        <w:t>政府采购组织形式：</w:t>
      </w:r>
      <w:r>
        <w:rPr>
          <w:rFonts w:ascii="Wingdings" w:hAnsi="Wingdings" w:eastAsia="Wingdings"/>
          <w:spacing w:val="-2"/>
          <w:sz w:val="24"/>
        </w:rPr>
        <w:t></w:t>
      </w:r>
      <w:r>
        <w:rPr>
          <w:spacing w:val="-2"/>
          <w:sz w:val="24"/>
        </w:rPr>
        <w:t>政府集中采</w:t>
      </w:r>
      <w:r>
        <w:rPr>
          <w:spacing w:val="-10"/>
          <w:sz w:val="24"/>
        </w:rPr>
        <w:t>购</w:t>
      </w:r>
      <w:r>
        <w:rPr>
          <w:sz w:val="24"/>
        </w:rPr>
        <w:tab/>
      </w:r>
      <w:r>
        <w:rPr>
          <w:rFonts w:ascii="Wingdings" w:hAnsi="Wingdings" w:eastAsia="Wingdings"/>
          <w:sz w:val="24"/>
        </w:rPr>
        <w:t></w:t>
      </w:r>
      <w:r>
        <w:rPr>
          <w:sz w:val="24"/>
        </w:rPr>
        <w:t>部门集中采购</w:t>
      </w:r>
      <w:r>
        <w:rPr>
          <w:spacing w:val="55"/>
          <w:w w:val="150"/>
          <w:sz w:val="24"/>
        </w:rPr>
        <w:t xml:space="preserve"> </w:t>
      </w:r>
      <w:r>
        <w:rPr>
          <w:rFonts w:ascii="Wingdings" w:hAnsi="Wingdings" w:eastAsia="Wingdings"/>
          <w:sz w:val="24"/>
        </w:rPr>
        <w:t></w:t>
      </w:r>
      <w:r>
        <w:rPr>
          <w:sz w:val="24"/>
        </w:rPr>
        <w:t>分散采</w:t>
      </w:r>
      <w:r>
        <w:rPr>
          <w:spacing w:val="-10"/>
          <w:sz w:val="24"/>
        </w:rPr>
        <w:t>购</w:t>
      </w:r>
    </w:p>
    <w:p w14:paraId="0EFCC1A4">
      <w:pPr>
        <w:pStyle w:val="12"/>
        <w:numPr>
          <w:ilvl w:val="0"/>
          <w:numId w:val="20"/>
        </w:numPr>
        <w:tabs>
          <w:tab w:val="left" w:pos="1221"/>
        </w:tabs>
        <w:spacing w:before="161" w:after="0" w:line="240" w:lineRule="auto"/>
        <w:ind w:left="1221" w:right="0" w:hanging="600"/>
        <w:jc w:val="left"/>
        <w:rPr>
          <w:sz w:val="22"/>
        </w:rPr>
      </w:pPr>
      <w:r>
        <w:rPr>
          <w:sz w:val="24"/>
        </w:rPr>
        <w:t>政府采购方式：</w:t>
      </w:r>
      <w:r>
        <w:rPr>
          <w:rFonts w:ascii="Wingdings" w:hAnsi="Wingdings" w:eastAsia="Wingdings"/>
          <w:sz w:val="24"/>
        </w:rPr>
        <w:t></w:t>
      </w:r>
      <w:r>
        <w:rPr>
          <w:spacing w:val="-1"/>
          <w:sz w:val="24"/>
        </w:rPr>
        <w:t xml:space="preserve">公开招标 </w:t>
      </w:r>
      <w:r>
        <w:rPr>
          <w:rFonts w:ascii="Wingdings" w:hAnsi="Wingdings" w:eastAsia="Wingdings"/>
          <w:sz w:val="24"/>
        </w:rPr>
        <w:t></w:t>
      </w:r>
      <w:r>
        <w:rPr>
          <w:spacing w:val="-1"/>
          <w:sz w:val="24"/>
        </w:rPr>
        <w:t xml:space="preserve">邀请招标 </w:t>
      </w:r>
      <w:r>
        <w:rPr>
          <w:rFonts w:ascii="Wingdings" w:hAnsi="Wingdings" w:eastAsia="Wingdings"/>
          <w:sz w:val="24"/>
        </w:rPr>
        <w:t></w:t>
      </w:r>
      <w:r>
        <w:rPr>
          <w:spacing w:val="-1"/>
          <w:sz w:val="24"/>
        </w:rPr>
        <w:t xml:space="preserve">竞争性谈判 </w:t>
      </w:r>
      <w:r>
        <w:rPr>
          <w:rFonts w:ascii="Wingdings" w:hAnsi="Wingdings" w:eastAsia="Wingdings"/>
          <w:sz w:val="24"/>
        </w:rPr>
        <w:t></w:t>
      </w:r>
      <w:r>
        <w:rPr>
          <w:spacing w:val="-2"/>
          <w:sz w:val="24"/>
        </w:rPr>
        <w:t>竞争性磋商</w:t>
      </w:r>
    </w:p>
    <w:p w14:paraId="50A5EC22">
      <w:pPr>
        <w:tabs>
          <w:tab w:val="left" w:pos="8492"/>
        </w:tabs>
        <w:spacing w:before="160"/>
        <w:ind w:left="2901" w:right="0" w:firstLine="0"/>
        <w:jc w:val="left"/>
        <w:rPr>
          <w:rFonts w:ascii="Times New Roman" w:hAnsi="Times New Roman" w:eastAsia="Times New Roman"/>
          <w:sz w:val="24"/>
        </w:rPr>
      </w:pPr>
      <w:r>
        <w:rPr>
          <w:rFonts w:ascii="Wingdings" w:hAnsi="Wingdings" w:eastAsia="Wingdings"/>
          <w:sz w:val="24"/>
        </w:rPr>
        <w:t></w:t>
      </w:r>
      <w:r>
        <w:rPr>
          <w:sz w:val="24"/>
        </w:rPr>
        <w:t>询价</w:t>
      </w:r>
      <w:r>
        <w:rPr>
          <w:spacing w:val="-2"/>
          <w:sz w:val="24"/>
        </w:rPr>
        <w:t xml:space="preserve"> </w:t>
      </w:r>
      <w:r>
        <w:rPr>
          <w:rFonts w:ascii="Wingdings" w:hAnsi="Wingdings" w:eastAsia="Wingdings"/>
          <w:sz w:val="24"/>
        </w:rPr>
        <w:t></w:t>
      </w:r>
      <w:r>
        <w:rPr>
          <w:sz w:val="24"/>
        </w:rPr>
        <w:t>单一来源</w:t>
      </w:r>
      <w:r>
        <w:rPr>
          <w:spacing w:val="-2"/>
          <w:sz w:val="24"/>
        </w:rPr>
        <w:t xml:space="preserve"> </w:t>
      </w:r>
      <w:r>
        <w:rPr>
          <w:rFonts w:ascii="Wingdings" w:hAnsi="Wingdings" w:eastAsia="Wingdings"/>
          <w:sz w:val="24"/>
        </w:rPr>
        <w:t></w:t>
      </w:r>
      <w:r>
        <w:rPr>
          <w:sz w:val="24"/>
        </w:rPr>
        <w:t>框架协议</w:t>
      </w:r>
      <w:r>
        <w:rPr>
          <w:spacing w:val="-2"/>
          <w:sz w:val="24"/>
        </w:rPr>
        <w:t xml:space="preserve"> </w:t>
      </w:r>
      <w:r>
        <w:rPr>
          <w:rFonts w:ascii="Wingdings" w:hAnsi="Wingdings" w:eastAsia="Wingdings"/>
          <w:sz w:val="24"/>
        </w:rPr>
        <w:t></w:t>
      </w:r>
      <w:r>
        <w:rPr>
          <w:sz w:val="24"/>
        </w:rPr>
        <w:t>其他</w:t>
      </w:r>
      <w:r>
        <w:rPr>
          <w:spacing w:val="-10"/>
          <w:sz w:val="24"/>
        </w:rPr>
        <w:t>：</w:t>
      </w:r>
      <w:r>
        <w:rPr>
          <w:rFonts w:ascii="Times New Roman" w:hAnsi="Times New Roman" w:eastAsia="Times New Roman"/>
          <w:sz w:val="24"/>
          <w:u w:val="single"/>
        </w:rPr>
        <w:tab/>
      </w:r>
    </w:p>
    <w:p w14:paraId="51CC79E9">
      <w:pPr>
        <w:spacing w:before="159"/>
        <w:ind w:left="621" w:right="0" w:firstLine="0"/>
        <w:jc w:val="left"/>
        <w:rPr>
          <w:sz w:val="24"/>
        </w:rPr>
      </w:pPr>
      <w:r>
        <w:rPr>
          <w:sz w:val="24"/>
        </w:rPr>
        <w:t>（注：在框架协议采购的第二阶段，可选择使用该合同文本</w:t>
      </w:r>
      <w:r>
        <w:rPr>
          <w:spacing w:val="-10"/>
          <w:sz w:val="24"/>
        </w:rPr>
        <w:t>）</w:t>
      </w:r>
    </w:p>
    <w:p w14:paraId="16C63983">
      <w:pPr>
        <w:spacing w:after="0"/>
        <w:jc w:val="left"/>
        <w:rPr>
          <w:sz w:val="24"/>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6A5882B2">
      <w:pPr>
        <w:pStyle w:val="12"/>
        <w:numPr>
          <w:ilvl w:val="0"/>
          <w:numId w:val="20"/>
        </w:numPr>
        <w:tabs>
          <w:tab w:val="left" w:pos="1132"/>
          <w:tab w:val="left" w:pos="1220"/>
          <w:tab w:val="left" w:pos="7377"/>
          <w:tab w:val="left" w:pos="7434"/>
        </w:tabs>
        <w:spacing w:before="62" w:after="0" w:line="364" w:lineRule="auto"/>
        <w:ind w:left="1132" w:right="2317" w:hanging="512"/>
        <w:jc w:val="left"/>
        <w:rPr>
          <w:sz w:val="22"/>
        </w:rPr>
      </w:pPr>
      <w:r>
        <w:rPr>
          <w:spacing w:val="-2"/>
          <w:sz w:val="24"/>
        </w:rPr>
        <w:t>中标（成交）采购标的制造商是否为中小企业：</w:t>
      </w:r>
      <w:r>
        <w:rPr>
          <w:rFonts w:ascii="Wingdings" w:hAnsi="Wingdings" w:eastAsia="Wingdings"/>
          <w:spacing w:val="-2"/>
          <w:sz w:val="24"/>
        </w:rPr>
        <w:t></w:t>
      </w:r>
      <w:r>
        <w:rPr>
          <w:spacing w:val="-2"/>
          <w:sz w:val="24"/>
        </w:rPr>
        <w:t>是</w:t>
      </w:r>
      <w:r>
        <w:rPr>
          <w:sz w:val="24"/>
        </w:rPr>
        <w:tab/>
      </w:r>
      <w:r>
        <w:rPr>
          <w:sz w:val="24"/>
        </w:rPr>
        <w:tab/>
      </w:r>
      <w:r>
        <w:rPr>
          <w:rFonts w:ascii="Wingdings" w:hAnsi="Wingdings" w:eastAsia="Wingdings"/>
          <w:spacing w:val="-6"/>
          <w:sz w:val="24"/>
        </w:rPr>
        <w:t></w:t>
      </w:r>
      <w:r>
        <w:rPr>
          <w:spacing w:val="-6"/>
          <w:sz w:val="24"/>
        </w:rPr>
        <w:t>否</w:t>
      </w:r>
      <w:r>
        <w:rPr>
          <w:spacing w:val="40"/>
          <w:sz w:val="24"/>
        </w:rPr>
        <w:t xml:space="preserve"> </w:t>
      </w:r>
      <w:r>
        <w:rPr>
          <w:spacing w:val="-2"/>
          <w:sz w:val="22"/>
        </w:rPr>
        <w:t>本合同是否为专门面向中小企业的采购合同（中小企业预留合同）：是。中标（成交）采购标的制造商是否为残疾人福利性单位：</w:t>
      </w:r>
      <w:r>
        <w:rPr>
          <w:rFonts w:ascii="Wingdings" w:hAnsi="Wingdings" w:eastAsia="Wingdings"/>
          <w:spacing w:val="-2"/>
          <w:sz w:val="22"/>
        </w:rPr>
        <w:t></w:t>
      </w:r>
      <w:r>
        <w:rPr>
          <w:spacing w:val="-2"/>
          <w:sz w:val="22"/>
        </w:rPr>
        <w:t>是</w:t>
      </w:r>
      <w:r>
        <w:rPr>
          <w:sz w:val="22"/>
        </w:rPr>
        <w:tab/>
      </w:r>
      <w:r>
        <w:rPr>
          <w:rFonts w:ascii="Wingdings" w:hAnsi="Wingdings" w:eastAsia="Wingdings"/>
          <w:spacing w:val="-6"/>
          <w:sz w:val="22"/>
        </w:rPr>
        <w:t></w:t>
      </w:r>
      <w:r>
        <w:rPr>
          <w:spacing w:val="-6"/>
          <w:sz w:val="22"/>
        </w:rPr>
        <w:t>否</w:t>
      </w:r>
    </w:p>
    <w:p w14:paraId="346AE712">
      <w:pPr>
        <w:tabs>
          <w:tab w:val="left" w:pos="6937"/>
        </w:tabs>
        <w:spacing w:before="0" w:line="278" w:lineRule="exact"/>
        <w:ind w:left="1132" w:right="0" w:firstLine="0"/>
        <w:jc w:val="left"/>
        <w:rPr>
          <w:sz w:val="22"/>
        </w:rPr>
      </w:pPr>
      <w:r>
        <w:rPr>
          <w:spacing w:val="-2"/>
          <w:sz w:val="22"/>
        </w:rPr>
        <w:t>中标（成交）采购标的制造商是否为监狱企业：</w:t>
      </w:r>
      <w:r>
        <w:rPr>
          <w:rFonts w:ascii="Wingdings" w:hAnsi="Wingdings" w:eastAsia="Wingdings"/>
          <w:spacing w:val="-2"/>
          <w:sz w:val="22"/>
        </w:rPr>
        <w:t></w:t>
      </w:r>
      <w:r>
        <w:rPr>
          <w:spacing w:val="-10"/>
          <w:sz w:val="22"/>
        </w:rPr>
        <w:t>是</w:t>
      </w:r>
      <w:r>
        <w:rPr>
          <w:sz w:val="22"/>
        </w:rPr>
        <w:tab/>
      </w:r>
      <w:r>
        <w:rPr>
          <w:rFonts w:ascii="Wingdings" w:hAnsi="Wingdings" w:eastAsia="Wingdings"/>
          <w:spacing w:val="-2"/>
          <w:sz w:val="22"/>
        </w:rPr>
        <w:t></w:t>
      </w:r>
      <w:r>
        <w:rPr>
          <w:spacing w:val="-10"/>
          <w:sz w:val="22"/>
        </w:rPr>
        <w:t>否</w:t>
      </w:r>
    </w:p>
    <w:p w14:paraId="529A0B3A">
      <w:pPr>
        <w:pStyle w:val="12"/>
        <w:numPr>
          <w:ilvl w:val="0"/>
          <w:numId w:val="20"/>
        </w:numPr>
        <w:tabs>
          <w:tab w:val="left" w:pos="1129"/>
          <w:tab w:val="left" w:pos="3858"/>
        </w:tabs>
        <w:spacing w:before="148" w:after="0" w:line="240" w:lineRule="auto"/>
        <w:ind w:left="1129" w:right="0" w:hanging="547"/>
        <w:jc w:val="left"/>
        <w:rPr>
          <w:sz w:val="20"/>
        </w:rPr>
      </w:pPr>
      <w:r>
        <w:rPr>
          <w:spacing w:val="-2"/>
          <w:sz w:val="22"/>
        </w:rPr>
        <w:t>合同是否分包：</w:t>
      </w:r>
      <w:r>
        <w:rPr>
          <w:rFonts w:ascii="Wingdings" w:hAnsi="Wingdings" w:eastAsia="Wingdings"/>
          <w:spacing w:val="-2"/>
          <w:sz w:val="22"/>
        </w:rPr>
        <w:t></w:t>
      </w:r>
      <w:r>
        <w:rPr>
          <w:spacing w:val="-10"/>
          <w:sz w:val="22"/>
        </w:rPr>
        <w:t>是</w:t>
      </w:r>
      <w:r>
        <w:rPr>
          <w:sz w:val="22"/>
        </w:rPr>
        <w:tab/>
      </w:r>
      <w:r>
        <w:rPr>
          <w:rFonts w:ascii="Wingdings" w:hAnsi="Wingdings" w:eastAsia="Wingdings"/>
          <w:spacing w:val="-3"/>
          <w:sz w:val="22"/>
        </w:rPr>
        <w:t></w:t>
      </w:r>
      <w:r>
        <w:rPr>
          <w:spacing w:val="-10"/>
          <w:sz w:val="22"/>
        </w:rPr>
        <w:t>否</w:t>
      </w:r>
    </w:p>
    <w:p w14:paraId="7CE23B37">
      <w:pPr>
        <w:tabs>
          <w:tab w:val="left" w:pos="7565"/>
        </w:tabs>
        <w:spacing w:before="145" w:line="364" w:lineRule="auto"/>
        <w:ind w:left="1132" w:right="2869" w:firstLine="0"/>
        <w:jc w:val="left"/>
        <w:rPr>
          <w:sz w:val="22"/>
        </w:rPr>
      </w:pPr>
      <w:r>
        <w:rPr>
          <w:spacing w:val="-2"/>
          <w:sz w:val="22"/>
        </w:rPr>
        <w:t>分包主要内容：</w:t>
      </w:r>
      <w:r>
        <w:rPr>
          <w:rFonts w:ascii="Times New Roman" w:eastAsia="Times New Roman"/>
          <w:sz w:val="22"/>
          <w:u w:val="single"/>
        </w:rPr>
        <w:tab/>
      </w:r>
      <w:r>
        <w:rPr>
          <w:rFonts w:ascii="Times New Roman" w:eastAsia="Times New Roman"/>
          <w:sz w:val="22"/>
        </w:rPr>
        <w:t xml:space="preserve"> </w:t>
      </w:r>
      <w:r>
        <w:rPr>
          <w:spacing w:val="-2"/>
          <w:sz w:val="22"/>
        </w:rPr>
        <w:t>分包供应商/制造商名称（如供应商和制造商不同，请分别填写</w:t>
      </w:r>
      <w:r>
        <w:rPr>
          <w:spacing w:val="-5"/>
          <w:sz w:val="22"/>
        </w:rPr>
        <w:t>）：</w:t>
      </w:r>
    </w:p>
    <w:p w14:paraId="5A78CED5">
      <w:pPr>
        <w:pStyle w:val="5"/>
        <w:spacing w:before="1"/>
        <w:rPr>
          <w:sz w:val="17"/>
        </w:rPr>
      </w:pPr>
      <w:r>
        <w:rPr>
          <w:sz w:val="17"/>
        </w:rPr>
        <mc:AlternateContent>
          <mc:Choice Requires="wps">
            <w:drawing>
              <wp:anchor distT="0" distB="0" distL="0" distR="0" simplePos="0" relativeHeight="251662336" behindDoc="1" locked="0" layoutInCell="1" allowOverlap="1">
                <wp:simplePos x="0" y="0"/>
                <wp:positionH relativeFrom="page">
                  <wp:posOffset>1257935</wp:posOffset>
                </wp:positionH>
                <wp:positionV relativeFrom="paragraph">
                  <wp:posOffset>154305</wp:posOffset>
                </wp:positionV>
                <wp:extent cx="4050665" cy="1270"/>
                <wp:effectExtent l="0" t="0" r="0" b="0"/>
                <wp:wrapTopAndBottom/>
                <wp:docPr id="12" name="Graphic 12"/>
                <wp:cNvGraphicFramePr/>
                <a:graphic xmlns:a="http://schemas.openxmlformats.org/drawingml/2006/main">
                  <a:graphicData uri="http://schemas.microsoft.com/office/word/2010/wordprocessingShape">
                    <wps:wsp>
                      <wps:cNvSpPr/>
                      <wps:spPr>
                        <a:xfrm>
                          <a:off x="0" y="0"/>
                          <a:ext cx="4050665" cy="1270"/>
                        </a:xfrm>
                        <a:custGeom>
                          <a:avLst/>
                          <a:gdLst/>
                          <a:ahLst/>
                          <a:cxnLst/>
                          <a:rect l="l" t="t" r="r" b="b"/>
                          <a:pathLst>
                            <a:path w="4050665">
                              <a:moveTo>
                                <a:pt x="0" y="0"/>
                              </a:moveTo>
                              <a:lnTo>
                                <a:pt x="4050665"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2" o:spid="_x0000_s1026" o:spt="100" style="position:absolute;left:0pt;margin-left:99.05pt;margin-top:12.15pt;height:0.1pt;width:318.95pt;mso-position-horizontal-relative:page;mso-wrap-distance-bottom:0pt;mso-wrap-distance-top:0pt;z-index:-251654144;mso-width-relative:page;mso-height-relative:page;" filled="f" stroked="t" coordsize="4050665,1" o:gfxdata="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YpYGzdoAAAAJAQAADwAAAAAA&#10;AAABACAAAAAiAAAAZHJzL2Rvd25yZXYueG1sUEsBAhQAFAAAAAgAh07iQPfp4SQRAgAAfAQAAA4A&#10;AAAAAAAAAQAgAAAAKQEAAGRycy9lMm9Eb2MueG1sUEsFBgAAAAAGAAYAWQEAAKwFAAAAAA==&#10;" path="m0,0l4050665,0e">
                <v:fill on="f" focussize="0,0"/>
                <v:stroke weight="0.48pt" color="#000000" joinstyle="round"/>
                <v:imagedata o:title=""/>
                <o:lock v:ext="edit" aspectratio="f"/>
                <v:textbox inset="0mm,0mm,0mm,0mm"/>
                <w10:wrap type="topAndBottom"/>
              </v:shape>
            </w:pict>
          </mc:Fallback>
        </mc:AlternateContent>
      </w:r>
    </w:p>
    <w:p w14:paraId="040871C9">
      <w:pPr>
        <w:spacing w:before="179"/>
        <w:ind w:left="1132" w:right="0" w:firstLine="0"/>
        <w:jc w:val="left"/>
        <w:rPr>
          <w:sz w:val="22"/>
        </w:rPr>
      </w:pPr>
      <w:r>
        <w:rPr>
          <w:spacing w:val="-2"/>
          <w:sz w:val="22"/>
        </w:rPr>
        <w:t>分包供应商/制造商类型（如果供应商和制造商不同，只填写制造商类型</w:t>
      </w:r>
      <w:r>
        <w:rPr>
          <w:spacing w:val="-5"/>
          <w:sz w:val="22"/>
        </w:rPr>
        <w:t>）：</w:t>
      </w:r>
    </w:p>
    <w:p w14:paraId="2D63777A">
      <w:pPr>
        <w:spacing w:before="145"/>
        <w:ind w:left="1132" w:right="0" w:firstLine="0"/>
        <w:jc w:val="left"/>
        <w:rPr>
          <w:sz w:val="22"/>
        </w:rPr>
      </w:pPr>
      <w:r>
        <w:rPr>
          <w:rFonts w:ascii="Wingdings" w:hAnsi="Wingdings" w:eastAsia="Wingdings"/>
          <w:sz w:val="22"/>
        </w:rPr>
        <w:t></w:t>
      </w:r>
      <w:r>
        <w:rPr>
          <w:sz w:val="22"/>
        </w:rPr>
        <w:t>大型企业</w:t>
      </w:r>
      <w:r>
        <w:rPr>
          <w:spacing w:val="40"/>
          <w:w w:val="150"/>
          <w:sz w:val="22"/>
        </w:rPr>
        <w:t xml:space="preserve"> </w:t>
      </w:r>
      <w:r>
        <w:rPr>
          <w:rFonts w:ascii="Wingdings" w:hAnsi="Wingdings" w:eastAsia="Wingdings"/>
          <w:sz w:val="22"/>
        </w:rPr>
        <w:t></w:t>
      </w:r>
      <w:r>
        <w:rPr>
          <w:sz w:val="22"/>
        </w:rPr>
        <w:t>中型企业</w:t>
      </w:r>
      <w:r>
        <w:rPr>
          <w:spacing w:val="43"/>
          <w:w w:val="150"/>
          <w:sz w:val="22"/>
        </w:rPr>
        <w:t xml:space="preserve"> </w:t>
      </w:r>
      <w:r>
        <w:rPr>
          <w:rFonts w:ascii="Wingdings" w:hAnsi="Wingdings" w:eastAsia="Wingdings"/>
          <w:sz w:val="22"/>
        </w:rPr>
        <w:t></w:t>
      </w:r>
      <w:r>
        <w:rPr>
          <w:spacing w:val="-2"/>
          <w:sz w:val="22"/>
        </w:rPr>
        <w:t>小微型企业</w:t>
      </w:r>
    </w:p>
    <w:p w14:paraId="74D6A69B">
      <w:pPr>
        <w:spacing w:before="148"/>
        <w:ind w:left="1132" w:right="0" w:firstLine="0"/>
        <w:jc w:val="left"/>
        <w:rPr>
          <w:sz w:val="22"/>
        </w:rPr>
      </w:pPr>
      <w:r>
        <w:rPr>
          <w:rFonts w:ascii="Wingdings" w:hAnsi="Wingdings" w:eastAsia="Wingdings"/>
          <w:sz w:val="22"/>
        </w:rPr>
        <w:t></w:t>
      </w:r>
      <w:r>
        <w:rPr>
          <w:spacing w:val="-2"/>
          <w:sz w:val="22"/>
        </w:rPr>
        <w:t xml:space="preserve">残疾人福利性单位 </w:t>
      </w:r>
      <w:r>
        <w:rPr>
          <w:rFonts w:ascii="Wingdings" w:hAnsi="Wingdings" w:eastAsia="Wingdings"/>
          <w:sz w:val="22"/>
        </w:rPr>
        <w:t></w:t>
      </w:r>
      <w:r>
        <w:rPr>
          <w:spacing w:val="-3"/>
          <w:sz w:val="22"/>
        </w:rPr>
        <w:t xml:space="preserve">监狱企业 </w:t>
      </w:r>
      <w:r>
        <w:rPr>
          <w:rFonts w:ascii="Wingdings" w:hAnsi="Wingdings" w:eastAsia="Wingdings"/>
          <w:sz w:val="22"/>
        </w:rPr>
        <w:t></w:t>
      </w:r>
      <w:r>
        <w:rPr>
          <w:spacing w:val="-5"/>
          <w:sz w:val="22"/>
        </w:rPr>
        <w:t>其他</w:t>
      </w:r>
    </w:p>
    <w:p w14:paraId="2AF080A6">
      <w:pPr>
        <w:pStyle w:val="12"/>
        <w:numPr>
          <w:ilvl w:val="0"/>
          <w:numId w:val="20"/>
        </w:numPr>
        <w:tabs>
          <w:tab w:val="left" w:pos="1239"/>
          <w:tab w:val="left" w:pos="6606"/>
        </w:tabs>
        <w:spacing w:before="145" w:after="0" w:line="240" w:lineRule="auto"/>
        <w:ind w:left="1239" w:right="0" w:hanging="549"/>
        <w:jc w:val="left"/>
        <w:rPr>
          <w:sz w:val="20"/>
        </w:rPr>
      </w:pPr>
      <w:r>
        <w:rPr>
          <w:spacing w:val="-2"/>
          <w:sz w:val="22"/>
        </w:rPr>
        <w:t>中标（成交）供应商是否为外商投资企业：</w:t>
      </w:r>
      <w:r>
        <w:rPr>
          <w:rFonts w:ascii="Wingdings" w:hAnsi="Wingdings" w:eastAsia="Wingdings"/>
          <w:spacing w:val="-2"/>
          <w:sz w:val="22"/>
        </w:rPr>
        <w:t></w:t>
      </w:r>
      <w:r>
        <w:rPr>
          <w:spacing w:val="-10"/>
          <w:sz w:val="22"/>
        </w:rPr>
        <w:t>是</w:t>
      </w:r>
      <w:r>
        <w:rPr>
          <w:sz w:val="22"/>
        </w:rPr>
        <w:tab/>
      </w:r>
      <w:r>
        <w:rPr>
          <w:rFonts w:ascii="Wingdings" w:hAnsi="Wingdings" w:eastAsia="Wingdings"/>
          <w:spacing w:val="-2"/>
          <w:sz w:val="22"/>
        </w:rPr>
        <w:t></w:t>
      </w:r>
      <w:r>
        <w:rPr>
          <w:spacing w:val="-10"/>
          <w:sz w:val="22"/>
        </w:rPr>
        <w:t>否</w:t>
      </w:r>
    </w:p>
    <w:p w14:paraId="676A3007">
      <w:pPr>
        <w:tabs>
          <w:tab w:val="left" w:pos="6354"/>
        </w:tabs>
        <w:spacing w:before="147"/>
        <w:ind w:left="1341" w:right="0" w:firstLine="0"/>
        <w:jc w:val="left"/>
        <w:rPr>
          <w:sz w:val="24"/>
        </w:rPr>
      </w:pPr>
      <w:r>
        <w:rPr>
          <w:spacing w:val="-2"/>
          <w:sz w:val="24"/>
        </w:rPr>
        <w:t>外商投资企业类型：</w:t>
      </w:r>
      <w:r>
        <w:rPr>
          <w:rFonts w:ascii="Wingdings" w:hAnsi="Wingdings" w:eastAsia="Wingdings"/>
          <w:spacing w:val="-2"/>
          <w:sz w:val="24"/>
        </w:rPr>
        <w:t></w:t>
      </w:r>
      <w:r>
        <w:rPr>
          <w:spacing w:val="-2"/>
          <w:sz w:val="24"/>
        </w:rPr>
        <w:t>全部由外国投资者投</w:t>
      </w:r>
      <w:r>
        <w:rPr>
          <w:spacing w:val="-10"/>
          <w:sz w:val="24"/>
        </w:rPr>
        <w:t>资</w:t>
      </w:r>
      <w:r>
        <w:rPr>
          <w:sz w:val="24"/>
        </w:rPr>
        <w:tab/>
      </w:r>
      <w:r>
        <w:rPr>
          <w:rFonts w:ascii="Wingdings" w:hAnsi="Wingdings" w:eastAsia="Wingdings"/>
          <w:spacing w:val="-2"/>
          <w:sz w:val="24"/>
        </w:rPr>
        <w:t></w:t>
      </w:r>
      <w:r>
        <w:rPr>
          <w:spacing w:val="-2"/>
          <w:sz w:val="24"/>
        </w:rPr>
        <w:t>部分由外国投资者投</w:t>
      </w:r>
      <w:r>
        <w:rPr>
          <w:spacing w:val="-10"/>
          <w:sz w:val="24"/>
        </w:rPr>
        <w:t>资</w:t>
      </w:r>
    </w:p>
    <w:p w14:paraId="1F45C1C9">
      <w:pPr>
        <w:pStyle w:val="12"/>
        <w:numPr>
          <w:ilvl w:val="0"/>
          <w:numId w:val="20"/>
        </w:numPr>
        <w:tabs>
          <w:tab w:val="left" w:pos="1239"/>
        </w:tabs>
        <w:spacing w:before="159" w:after="0" w:line="240" w:lineRule="auto"/>
        <w:ind w:left="1239" w:right="0" w:hanging="549"/>
        <w:jc w:val="left"/>
        <w:rPr>
          <w:sz w:val="20"/>
        </w:rPr>
      </w:pPr>
      <w:r>
        <w:rPr>
          <w:spacing w:val="-3"/>
          <w:sz w:val="22"/>
        </w:rPr>
        <w:t>是否涉及进口产品：</w:t>
      </w:r>
    </w:p>
    <w:p w14:paraId="1292651E">
      <w:pPr>
        <w:tabs>
          <w:tab w:val="left" w:pos="2835"/>
          <w:tab w:val="left" w:pos="4486"/>
          <w:tab w:val="left" w:pos="6576"/>
          <w:tab w:val="left" w:pos="7102"/>
          <w:tab w:val="left" w:pos="8751"/>
        </w:tabs>
        <w:spacing w:before="146" w:line="364" w:lineRule="auto"/>
        <w:ind w:left="1242" w:right="1741" w:firstLine="0"/>
        <w:jc w:val="left"/>
        <w:rPr>
          <w:rFonts w:ascii="Times New Roman" w:hAnsi="Times New Roman" w:eastAsia="Times New Roman"/>
          <w:sz w:val="22"/>
        </w:rPr>
      </w:pPr>
      <w:r>
        <w:rPr>
          <w:rFonts w:ascii="Wingdings" w:hAnsi="Wingdings" w:eastAsia="Wingdings"/>
          <w:spacing w:val="-2"/>
          <w:sz w:val="22"/>
        </w:rPr>
        <w:t></w:t>
      </w:r>
      <w:r>
        <w:rPr>
          <w:spacing w:val="-2"/>
          <w:sz w:val="22"/>
        </w:rPr>
        <w:t>是，《政府采购品目分类目录》底级品目名称：</w:t>
      </w:r>
      <w:r>
        <w:rPr>
          <w:rFonts w:ascii="Times New Roman" w:hAnsi="Times New Roman" w:eastAsia="Times New Roman"/>
          <w:sz w:val="22"/>
          <w:u w:val="single"/>
        </w:rPr>
        <w:tab/>
      </w:r>
      <w:r>
        <w:rPr>
          <w:rFonts w:ascii="Times New Roman" w:hAnsi="Times New Roman" w:eastAsia="Times New Roman"/>
          <w:sz w:val="22"/>
          <w:u w:val="single"/>
        </w:rPr>
        <w:tab/>
      </w:r>
      <w:r>
        <w:rPr>
          <w:rFonts w:ascii="Times New Roman" w:hAnsi="Times New Roman" w:eastAsia="Times New Roman"/>
          <w:sz w:val="22"/>
        </w:rPr>
        <w:t xml:space="preserve"> </w:t>
      </w:r>
      <w:r>
        <w:rPr>
          <w:sz w:val="22"/>
        </w:rPr>
        <w:t>金额：</w:t>
      </w:r>
      <w:r>
        <w:rPr>
          <w:rFonts w:ascii="Times New Roman" w:hAnsi="Times New Roman" w:eastAsia="Times New Roman"/>
          <w:sz w:val="22"/>
          <w:u w:val="single"/>
        </w:rPr>
        <w:tab/>
      </w:r>
      <w:r>
        <w:rPr>
          <w:rFonts w:ascii="Times New Roman" w:hAnsi="Times New Roman" w:eastAsia="Times New Roman"/>
          <w:sz w:val="22"/>
        </w:rPr>
        <w:t xml:space="preserve"> </w:t>
      </w:r>
      <w:r>
        <w:rPr>
          <w:spacing w:val="-4"/>
          <w:sz w:val="22"/>
        </w:rPr>
        <w:t>国别：</w:t>
      </w:r>
      <w:r>
        <w:rPr>
          <w:rFonts w:ascii="Times New Roman" w:hAnsi="Times New Roman" w:eastAsia="Times New Roman"/>
          <w:sz w:val="22"/>
          <w:u w:val="single"/>
        </w:rPr>
        <w:tab/>
      </w:r>
      <w:r>
        <w:rPr>
          <w:rFonts w:ascii="Times New Roman" w:hAnsi="Times New Roman" w:eastAsia="Times New Roman"/>
          <w:sz w:val="22"/>
        </w:rPr>
        <w:t xml:space="preserve"> </w:t>
      </w:r>
      <w:r>
        <w:rPr>
          <w:sz w:val="22"/>
        </w:rPr>
        <w:t>品牌：</w:t>
      </w:r>
      <w:r>
        <w:rPr>
          <w:rFonts w:ascii="Times New Roman" w:hAnsi="Times New Roman" w:eastAsia="Times New Roman"/>
          <w:sz w:val="22"/>
          <w:u w:val="single"/>
        </w:rPr>
        <w:tab/>
      </w:r>
      <w:r>
        <w:rPr>
          <w:rFonts w:ascii="Times New Roman" w:hAnsi="Times New Roman" w:eastAsia="Times New Roman"/>
          <w:sz w:val="22"/>
        </w:rPr>
        <w:t xml:space="preserve"> </w:t>
      </w:r>
      <w:r>
        <w:rPr>
          <w:sz w:val="22"/>
        </w:rPr>
        <w:t>规格型号：</w:t>
      </w:r>
      <w:r>
        <w:rPr>
          <w:rFonts w:ascii="Times New Roman" w:hAnsi="Times New Roman" w:eastAsia="Times New Roman"/>
          <w:sz w:val="22"/>
          <w:u w:val="single"/>
        </w:rPr>
        <w:tab/>
      </w:r>
    </w:p>
    <w:p w14:paraId="50DB762F">
      <w:pPr>
        <w:spacing w:before="0"/>
        <w:ind w:left="1242" w:right="0" w:firstLine="0"/>
        <w:jc w:val="left"/>
        <w:rPr>
          <w:sz w:val="22"/>
        </w:rPr>
      </w:pPr>
      <w:r>
        <w:rPr>
          <w:rFonts w:ascii="Wingdings" w:hAnsi="Wingdings" w:eastAsia="Wingdings"/>
          <w:spacing w:val="-3"/>
          <w:sz w:val="22"/>
        </w:rPr>
        <w:t></w:t>
      </w:r>
      <w:r>
        <w:rPr>
          <w:spacing w:val="-10"/>
          <w:sz w:val="22"/>
        </w:rPr>
        <w:t>否</w:t>
      </w:r>
    </w:p>
    <w:p w14:paraId="520CBD5E">
      <w:pPr>
        <w:pStyle w:val="12"/>
        <w:numPr>
          <w:ilvl w:val="0"/>
          <w:numId w:val="20"/>
        </w:numPr>
        <w:tabs>
          <w:tab w:val="left" w:pos="1460"/>
        </w:tabs>
        <w:spacing w:before="145" w:after="0" w:line="240" w:lineRule="auto"/>
        <w:ind w:left="1460" w:right="0" w:hanging="659"/>
        <w:jc w:val="left"/>
        <w:rPr>
          <w:sz w:val="20"/>
        </w:rPr>
      </w:pPr>
      <w:r>
        <w:rPr>
          <w:spacing w:val="-3"/>
          <w:sz w:val="22"/>
        </w:rPr>
        <w:t>是否涉及节能产品：</w:t>
      </w:r>
    </w:p>
    <w:p w14:paraId="575D5801">
      <w:pPr>
        <w:tabs>
          <w:tab w:val="left" w:pos="7980"/>
        </w:tabs>
        <w:spacing w:before="145"/>
        <w:ind w:left="1461" w:right="0" w:firstLine="0"/>
        <w:jc w:val="left"/>
        <w:rPr>
          <w:rFonts w:ascii="Times New Roman" w:hAnsi="Times New Roman" w:eastAsia="Times New Roman"/>
          <w:sz w:val="22"/>
        </w:rPr>
      </w:pPr>
      <w:r>
        <w:rPr>
          <w:rFonts w:ascii="Wingdings" w:hAnsi="Wingdings" w:eastAsia="Wingdings"/>
          <w:spacing w:val="-2"/>
          <w:sz w:val="22"/>
        </w:rPr>
        <w:t></w:t>
      </w:r>
      <w:r>
        <w:rPr>
          <w:spacing w:val="-2"/>
          <w:sz w:val="22"/>
        </w:rPr>
        <w:t>是，《节能产品政府采购品目清单》的底级品目名称</w:t>
      </w:r>
      <w:r>
        <w:rPr>
          <w:spacing w:val="-10"/>
          <w:sz w:val="22"/>
        </w:rPr>
        <w:t>：</w:t>
      </w:r>
      <w:r>
        <w:rPr>
          <w:rFonts w:ascii="Times New Roman" w:hAnsi="Times New Roman" w:eastAsia="Times New Roman"/>
          <w:sz w:val="22"/>
          <w:u w:val="single"/>
        </w:rPr>
        <w:tab/>
      </w:r>
    </w:p>
    <w:p w14:paraId="36A37DF2">
      <w:pPr>
        <w:tabs>
          <w:tab w:val="left" w:pos="3407"/>
        </w:tabs>
        <w:spacing w:before="148"/>
        <w:ind w:left="1562" w:right="0" w:firstLine="0"/>
        <w:jc w:val="left"/>
        <w:rPr>
          <w:sz w:val="22"/>
        </w:rPr>
      </w:pPr>
      <w:r>
        <w:rPr>
          <w:rFonts w:ascii="Wingdings" w:hAnsi="Wingdings" w:eastAsia="Wingdings"/>
          <w:spacing w:val="-2"/>
          <w:sz w:val="22"/>
        </w:rPr>
        <w:t></w:t>
      </w:r>
      <w:r>
        <w:rPr>
          <w:spacing w:val="-2"/>
          <w:sz w:val="22"/>
        </w:rPr>
        <w:t>强制采</w:t>
      </w:r>
      <w:r>
        <w:rPr>
          <w:spacing w:val="-10"/>
          <w:sz w:val="22"/>
        </w:rPr>
        <w:t>购</w:t>
      </w:r>
      <w:r>
        <w:rPr>
          <w:sz w:val="22"/>
        </w:rPr>
        <w:tab/>
      </w:r>
      <w:r>
        <w:rPr>
          <w:rFonts w:ascii="Wingdings" w:hAnsi="Wingdings" w:eastAsia="Wingdings"/>
          <w:spacing w:val="-2"/>
          <w:sz w:val="22"/>
        </w:rPr>
        <w:t></w:t>
      </w:r>
      <w:r>
        <w:rPr>
          <w:spacing w:val="-2"/>
          <w:sz w:val="22"/>
        </w:rPr>
        <w:t>优先采</w:t>
      </w:r>
      <w:r>
        <w:rPr>
          <w:spacing w:val="-10"/>
          <w:sz w:val="22"/>
        </w:rPr>
        <w:t>购</w:t>
      </w:r>
    </w:p>
    <w:p w14:paraId="6F7ACCC0">
      <w:pPr>
        <w:spacing w:before="145"/>
        <w:ind w:left="1461" w:right="0" w:firstLine="0"/>
        <w:jc w:val="left"/>
        <w:rPr>
          <w:sz w:val="22"/>
        </w:rPr>
      </w:pPr>
      <w:r>
        <w:rPr>
          <w:rFonts w:ascii="Wingdings" w:hAnsi="Wingdings" w:eastAsia="Wingdings"/>
          <w:spacing w:val="-2"/>
          <w:sz w:val="22"/>
        </w:rPr>
        <w:t></w:t>
      </w:r>
      <w:r>
        <w:rPr>
          <w:spacing w:val="-10"/>
          <w:sz w:val="22"/>
        </w:rPr>
        <w:t>否</w:t>
      </w:r>
    </w:p>
    <w:p w14:paraId="7E91B654">
      <w:pPr>
        <w:spacing w:before="146"/>
        <w:ind w:left="1461" w:right="0" w:firstLine="0"/>
        <w:jc w:val="left"/>
        <w:rPr>
          <w:sz w:val="22"/>
        </w:rPr>
      </w:pPr>
      <w:r>
        <w:rPr>
          <w:spacing w:val="-3"/>
          <w:sz w:val="22"/>
        </w:rPr>
        <w:t>是否涉及环境标志产品：</w:t>
      </w:r>
    </w:p>
    <w:p w14:paraId="41925243">
      <w:pPr>
        <w:tabs>
          <w:tab w:val="left" w:pos="8422"/>
        </w:tabs>
        <w:spacing w:before="147"/>
        <w:ind w:left="1461" w:right="0" w:firstLine="0"/>
        <w:jc w:val="left"/>
        <w:rPr>
          <w:rFonts w:ascii="Times New Roman" w:hAnsi="Times New Roman" w:eastAsia="Times New Roman"/>
          <w:sz w:val="22"/>
        </w:rPr>
      </w:pPr>
      <w:r>
        <w:rPr>
          <w:rFonts w:ascii="Wingdings" w:hAnsi="Wingdings" w:eastAsia="Wingdings"/>
          <w:spacing w:val="-2"/>
          <w:sz w:val="22"/>
        </w:rPr>
        <w:t></w:t>
      </w:r>
      <w:r>
        <w:rPr>
          <w:spacing w:val="-2"/>
          <w:sz w:val="22"/>
        </w:rPr>
        <w:t>是，《环境标志产品政府采购品目清单》的底级品目名称</w:t>
      </w:r>
      <w:r>
        <w:rPr>
          <w:spacing w:val="-10"/>
          <w:sz w:val="22"/>
        </w:rPr>
        <w:t>：</w:t>
      </w:r>
      <w:r>
        <w:rPr>
          <w:rFonts w:ascii="Times New Roman" w:hAnsi="Times New Roman" w:eastAsia="Times New Roman"/>
          <w:sz w:val="22"/>
          <w:u w:val="single"/>
        </w:rPr>
        <w:tab/>
      </w:r>
    </w:p>
    <w:p w14:paraId="1FE7131E">
      <w:pPr>
        <w:tabs>
          <w:tab w:val="left" w:pos="3088"/>
        </w:tabs>
        <w:spacing w:before="146"/>
        <w:ind w:left="1242" w:right="0" w:firstLine="0"/>
        <w:jc w:val="left"/>
        <w:rPr>
          <w:sz w:val="22"/>
        </w:rPr>
      </w:pPr>
      <w:r>
        <w:rPr>
          <w:rFonts w:ascii="Wingdings" w:hAnsi="Wingdings" w:eastAsia="Wingdings"/>
          <w:spacing w:val="-2"/>
          <w:sz w:val="22"/>
        </w:rPr>
        <w:t></w:t>
      </w:r>
      <w:r>
        <w:rPr>
          <w:spacing w:val="-2"/>
          <w:sz w:val="22"/>
        </w:rPr>
        <w:t>强制采</w:t>
      </w:r>
      <w:r>
        <w:rPr>
          <w:spacing w:val="-10"/>
          <w:sz w:val="22"/>
        </w:rPr>
        <w:t>购</w:t>
      </w:r>
      <w:r>
        <w:rPr>
          <w:sz w:val="22"/>
        </w:rPr>
        <w:tab/>
      </w:r>
      <w:r>
        <w:rPr>
          <w:rFonts w:ascii="Wingdings" w:hAnsi="Wingdings" w:eastAsia="Wingdings"/>
          <w:spacing w:val="-2"/>
          <w:sz w:val="22"/>
        </w:rPr>
        <w:t></w:t>
      </w:r>
      <w:r>
        <w:rPr>
          <w:spacing w:val="-2"/>
          <w:sz w:val="22"/>
        </w:rPr>
        <w:t>优先采</w:t>
      </w:r>
      <w:r>
        <w:rPr>
          <w:spacing w:val="-10"/>
          <w:sz w:val="22"/>
        </w:rPr>
        <w:t>购</w:t>
      </w:r>
    </w:p>
    <w:p w14:paraId="356070FF">
      <w:pPr>
        <w:spacing w:before="145"/>
        <w:ind w:left="1242" w:right="0" w:firstLine="0"/>
        <w:jc w:val="left"/>
        <w:rPr>
          <w:sz w:val="22"/>
        </w:rPr>
      </w:pPr>
      <w:r>
        <w:rPr>
          <w:rFonts w:ascii="Wingdings" w:hAnsi="Wingdings" w:eastAsia="Wingdings"/>
          <w:spacing w:val="-3"/>
          <w:sz w:val="22"/>
        </w:rPr>
        <w:t></w:t>
      </w:r>
      <w:r>
        <w:rPr>
          <w:spacing w:val="-10"/>
          <w:sz w:val="22"/>
        </w:rPr>
        <w:t>否</w:t>
      </w:r>
    </w:p>
    <w:p w14:paraId="592FE212">
      <w:pPr>
        <w:spacing w:before="147"/>
        <w:ind w:left="1298" w:right="0" w:firstLine="0"/>
        <w:jc w:val="left"/>
        <w:rPr>
          <w:sz w:val="24"/>
        </w:rPr>
      </w:pPr>
      <w:r>
        <w:rPr>
          <w:spacing w:val="-2"/>
          <w:sz w:val="24"/>
        </w:rPr>
        <w:t>是否涉及绿色产品：</w:t>
      </w:r>
    </w:p>
    <w:p w14:paraId="6CF14543">
      <w:pPr>
        <w:tabs>
          <w:tab w:val="left" w:pos="8410"/>
        </w:tabs>
        <w:spacing w:before="158"/>
        <w:ind w:left="1298" w:right="0" w:firstLine="0"/>
        <w:jc w:val="left"/>
        <w:rPr>
          <w:rFonts w:ascii="Times New Roman" w:hAnsi="Times New Roman" w:eastAsia="Times New Roman"/>
          <w:sz w:val="24"/>
        </w:rPr>
      </w:pPr>
      <w:r>
        <w:rPr>
          <w:rFonts w:ascii="Wingdings" w:hAnsi="Wingdings" w:eastAsia="Wingdings"/>
          <w:spacing w:val="-2"/>
          <w:sz w:val="24"/>
        </w:rPr>
        <w:t></w:t>
      </w:r>
      <w:r>
        <w:rPr>
          <w:spacing w:val="-2"/>
          <w:sz w:val="24"/>
        </w:rPr>
        <w:t>是，绿色产品政府采购相关政策确定的底级品目名称</w:t>
      </w:r>
      <w:r>
        <w:rPr>
          <w:spacing w:val="-10"/>
          <w:sz w:val="24"/>
        </w:rPr>
        <w:t>：</w:t>
      </w:r>
      <w:r>
        <w:rPr>
          <w:rFonts w:ascii="Times New Roman" w:hAnsi="Times New Roman" w:eastAsia="Times New Roman"/>
          <w:sz w:val="24"/>
          <w:u w:val="single"/>
        </w:rPr>
        <w:tab/>
      </w:r>
    </w:p>
    <w:p w14:paraId="1680F8E2">
      <w:pPr>
        <w:tabs>
          <w:tab w:val="left" w:pos="3088"/>
        </w:tabs>
        <w:spacing w:before="161"/>
        <w:ind w:left="1242" w:right="0" w:firstLine="0"/>
        <w:jc w:val="left"/>
        <w:rPr>
          <w:sz w:val="22"/>
        </w:rPr>
      </w:pPr>
      <w:r>
        <w:rPr>
          <w:rFonts w:ascii="Wingdings" w:hAnsi="Wingdings" w:eastAsia="Wingdings"/>
          <w:spacing w:val="-2"/>
          <w:sz w:val="22"/>
        </w:rPr>
        <w:t></w:t>
      </w:r>
      <w:r>
        <w:rPr>
          <w:spacing w:val="-2"/>
          <w:sz w:val="22"/>
        </w:rPr>
        <w:t>强制采</w:t>
      </w:r>
      <w:r>
        <w:rPr>
          <w:spacing w:val="-10"/>
          <w:sz w:val="22"/>
        </w:rPr>
        <w:t>购</w:t>
      </w:r>
      <w:r>
        <w:rPr>
          <w:sz w:val="22"/>
        </w:rPr>
        <w:tab/>
      </w:r>
      <w:r>
        <w:rPr>
          <w:rFonts w:ascii="Wingdings" w:hAnsi="Wingdings" w:eastAsia="Wingdings"/>
          <w:spacing w:val="-2"/>
          <w:sz w:val="22"/>
        </w:rPr>
        <w:t></w:t>
      </w:r>
      <w:r>
        <w:rPr>
          <w:spacing w:val="-2"/>
          <w:sz w:val="22"/>
        </w:rPr>
        <w:t>优先采</w:t>
      </w:r>
      <w:r>
        <w:rPr>
          <w:spacing w:val="-10"/>
          <w:sz w:val="22"/>
        </w:rPr>
        <w:t>购</w:t>
      </w:r>
    </w:p>
    <w:p w14:paraId="3FCDB66E">
      <w:pPr>
        <w:spacing w:before="145"/>
        <w:ind w:left="1341" w:right="0" w:firstLine="0"/>
        <w:jc w:val="left"/>
        <w:rPr>
          <w:sz w:val="24"/>
        </w:rPr>
      </w:pPr>
      <w:r>
        <w:rPr>
          <w:rFonts w:ascii="Wingdings" w:hAnsi="Wingdings" w:eastAsia="Wingdings"/>
          <w:spacing w:val="-2"/>
          <w:sz w:val="24"/>
        </w:rPr>
        <w:t></w:t>
      </w:r>
      <w:r>
        <w:rPr>
          <w:spacing w:val="-10"/>
          <w:sz w:val="24"/>
        </w:rPr>
        <w:t>否</w:t>
      </w:r>
    </w:p>
    <w:p w14:paraId="2BFD747C">
      <w:pPr>
        <w:pStyle w:val="12"/>
        <w:numPr>
          <w:ilvl w:val="0"/>
          <w:numId w:val="20"/>
        </w:numPr>
        <w:tabs>
          <w:tab w:val="left" w:pos="1250"/>
        </w:tabs>
        <w:spacing w:before="159" w:after="0" w:line="364" w:lineRule="auto"/>
        <w:ind w:left="141" w:right="283" w:firstLine="441"/>
        <w:jc w:val="left"/>
        <w:rPr>
          <w:sz w:val="20"/>
        </w:rPr>
      </w:pPr>
      <w:r>
        <w:rPr>
          <w:spacing w:val="2"/>
          <w:w w:val="100"/>
          <w:sz w:val="22"/>
        </w:rPr>
        <w:t>涉及商品包装和快递包装的，是否参考《商品包装政府采购需求标准</w:t>
      </w:r>
      <w:r>
        <w:rPr>
          <w:spacing w:val="4"/>
          <w:w w:val="100"/>
          <w:sz w:val="22"/>
        </w:rPr>
        <w:t>（</w:t>
      </w:r>
      <w:r>
        <w:rPr>
          <w:spacing w:val="2"/>
          <w:w w:val="100"/>
          <w:sz w:val="22"/>
        </w:rPr>
        <w:t>试行</w:t>
      </w:r>
      <w:r>
        <w:rPr>
          <w:spacing w:val="4"/>
          <w:w w:val="100"/>
          <w:sz w:val="22"/>
        </w:rPr>
        <w:t>）</w:t>
      </w:r>
      <w:r>
        <w:rPr>
          <w:spacing w:val="1"/>
          <w:w w:val="100"/>
          <w:sz w:val="22"/>
        </w:rPr>
        <w:t>》、《快递包</w:t>
      </w:r>
      <w:r>
        <w:rPr>
          <w:spacing w:val="-3"/>
          <w:w w:val="100"/>
          <w:sz w:val="22"/>
        </w:rPr>
        <w:t>装政府采购需求标准</w:t>
      </w:r>
      <w:r>
        <w:rPr>
          <w:spacing w:val="-1"/>
          <w:w w:val="100"/>
          <w:sz w:val="22"/>
        </w:rPr>
        <w:t>（</w:t>
      </w:r>
      <w:r>
        <w:rPr>
          <w:spacing w:val="-2"/>
          <w:w w:val="100"/>
          <w:sz w:val="22"/>
        </w:rPr>
        <w:t>试行</w:t>
      </w:r>
      <w:r>
        <w:rPr>
          <w:spacing w:val="-1"/>
          <w:w w:val="100"/>
          <w:sz w:val="22"/>
        </w:rPr>
        <w:t>）</w:t>
      </w:r>
      <w:r>
        <w:rPr>
          <w:spacing w:val="-3"/>
          <w:w w:val="100"/>
          <w:sz w:val="22"/>
        </w:rPr>
        <w:t>》明确产品及相关快递服务的具体包装要求：</w:t>
      </w:r>
    </w:p>
    <w:p w14:paraId="0F3497C2">
      <w:pPr>
        <w:tabs>
          <w:tab w:val="left" w:pos="2428"/>
          <w:tab w:val="left" w:pos="3503"/>
        </w:tabs>
        <w:spacing w:before="0"/>
        <w:ind w:left="1242" w:right="0" w:firstLine="0"/>
        <w:jc w:val="left"/>
        <w:rPr>
          <w:sz w:val="22"/>
        </w:rPr>
      </w:pPr>
      <w:r>
        <w:rPr>
          <w:rFonts w:ascii="Wingdings" w:hAnsi="Wingdings" w:eastAsia="Wingdings"/>
          <w:spacing w:val="-3"/>
          <w:sz w:val="22"/>
        </w:rPr>
        <w:t></w:t>
      </w:r>
      <w:r>
        <w:rPr>
          <w:spacing w:val="-10"/>
          <w:sz w:val="22"/>
        </w:rPr>
        <w:t>是</w:t>
      </w:r>
      <w:r>
        <w:rPr>
          <w:sz w:val="22"/>
        </w:rPr>
        <w:tab/>
      </w:r>
      <w:r>
        <w:rPr>
          <w:rFonts w:ascii="Wingdings" w:hAnsi="Wingdings" w:eastAsia="Wingdings"/>
          <w:spacing w:val="-3"/>
          <w:sz w:val="22"/>
        </w:rPr>
        <w:t></w:t>
      </w:r>
      <w:r>
        <w:rPr>
          <w:spacing w:val="-10"/>
          <w:sz w:val="22"/>
        </w:rPr>
        <w:t>否</w:t>
      </w:r>
      <w:r>
        <w:rPr>
          <w:sz w:val="22"/>
        </w:rPr>
        <w:tab/>
      </w:r>
      <w:r>
        <w:rPr>
          <w:rFonts w:ascii="Wingdings" w:hAnsi="Wingdings" w:eastAsia="Wingdings"/>
          <w:spacing w:val="-2"/>
          <w:sz w:val="22"/>
        </w:rPr>
        <w:t></w:t>
      </w:r>
      <w:r>
        <w:rPr>
          <w:spacing w:val="-2"/>
          <w:sz w:val="22"/>
        </w:rPr>
        <w:t>不涉</w:t>
      </w:r>
      <w:r>
        <w:rPr>
          <w:spacing w:val="-10"/>
          <w:sz w:val="22"/>
        </w:rPr>
        <w:t>及</w:t>
      </w:r>
    </w:p>
    <w:p w14:paraId="6C62CBC1">
      <w:pPr>
        <w:spacing w:after="0"/>
        <w:jc w:val="left"/>
        <w:rPr>
          <w:sz w:val="22"/>
        </w:rPr>
        <w:sectPr>
          <w:pgSz w:w="11910" w:h="16840"/>
          <w:pgMar w:top="1880" w:right="566" w:bottom="280" w:left="850" w:header="720" w:footer="720" w:gutter="0"/>
          <w:pgBorders>
            <w:top w:val="none" w:sz="0" w:space="0"/>
            <w:left w:val="none" w:sz="0" w:space="0"/>
            <w:bottom w:val="none" w:sz="0" w:space="0"/>
            <w:right w:val="none" w:sz="0" w:space="0"/>
          </w:pgBorders>
          <w:cols w:space="720" w:num="1"/>
        </w:sectPr>
      </w:pPr>
    </w:p>
    <w:p w14:paraId="68007790">
      <w:pPr>
        <w:pStyle w:val="12"/>
        <w:numPr>
          <w:ilvl w:val="0"/>
          <w:numId w:val="19"/>
        </w:numPr>
        <w:tabs>
          <w:tab w:val="left" w:pos="912"/>
        </w:tabs>
        <w:spacing w:before="41" w:after="0" w:line="240" w:lineRule="auto"/>
        <w:ind w:left="912" w:right="0" w:hanging="330"/>
        <w:jc w:val="left"/>
        <w:rPr>
          <w:sz w:val="22"/>
        </w:rPr>
      </w:pPr>
      <w:r>
        <w:rPr>
          <w:spacing w:val="-4"/>
          <w:sz w:val="22"/>
        </w:rPr>
        <w:t>合同金额</w:t>
      </w:r>
    </w:p>
    <w:p w14:paraId="42BA6BBA">
      <w:pPr>
        <w:pStyle w:val="12"/>
        <w:numPr>
          <w:ilvl w:val="0"/>
          <w:numId w:val="21"/>
        </w:numPr>
        <w:tabs>
          <w:tab w:val="left" w:pos="1239"/>
          <w:tab w:val="left" w:pos="2121"/>
          <w:tab w:val="left" w:pos="5806"/>
        </w:tabs>
        <w:spacing w:before="145" w:after="0" w:line="364" w:lineRule="auto"/>
        <w:ind w:left="2121" w:right="4686" w:hanging="1431"/>
        <w:jc w:val="right"/>
        <w:rPr>
          <w:rFonts w:ascii="Times New Roman" w:eastAsia="Times New Roman"/>
          <w:sz w:val="22"/>
        </w:rPr>
      </w:pPr>
      <w:r>
        <w:rPr>
          <w:spacing w:val="-2"/>
          <w:sz w:val="22"/>
        </w:rPr>
        <w:t>合同金额小写：</w:t>
      </w:r>
      <w:r>
        <w:rPr>
          <w:rFonts w:ascii="Times New Roman" w:eastAsia="Times New Roman"/>
          <w:sz w:val="22"/>
          <w:u w:val="single"/>
        </w:rPr>
        <w:tab/>
      </w:r>
      <w:r>
        <w:rPr>
          <w:rFonts w:ascii="Times New Roman" w:eastAsia="Times New Roman"/>
          <w:sz w:val="22"/>
        </w:rPr>
        <w:t xml:space="preserve"> </w:t>
      </w:r>
      <w:r>
        <w:rPr>
          <w:spacing w:val="-2"/>
          <w:sz w:val="22"/>
        </w:rPr>
        <w:t>大写</w:t>
      </w:r>
      <w:r>
        <w:rPr>
          <w:spacing w:val="-10"/>
          <w:sz w:val="22"/>
        </w:rPr>
        <w:t>：</w:t>
      </w:r>
      <w:r>
        <w:rPr>
          <w:rFonts w:ascii="Times New Roman" w:eastAsia="Times New Roman"/>
          <w:sz w:val="22"/>
          <w:u w:val="single"/>
        </w:rPr>
        <w:tab/>
      </w:r>
    </w:p>
    <w:p w14:paraId="2386AF03">
      <w:pPr>
        <w:tabs>
          <w:tab w:val="left" w:pos="4564"/>
        </w:tabs>
        <w:spacing w:before="0"/>
        <w:ind w:left="0" w:right="4686" w:firstLine="0"/>
        <w:jc w:val="right"/>
        <w:rPr>
          <w:rFonts w:ascii="Times New Roman" w:eastAsia="Times New Roman"/>
          <w:sz w:val="22"/>
        </w:rPr>
      </w:pPr>
      <w:r>
        <w:rPr>
          <w:spacing w:val="-2"/>
          <w:sz w:val="22"/>
        </w:rPr>
        <w:t>分包金额（如有）小写</w:t>
      </w:r>
      <w:r>
        <w:rPr>
          <w:spacing w:val="-10"/>
          <w:sz w:val="22"/>
        </w:rPr>
        <w:t>：</w:t>
      </w:r>
      <w:r>
        <w:rPr>
          <w:rFonts w:ascii="Times New Roman" w:eastAsia="Times New Roman"/>
          <w:sz w:val="22"/>
          <w:u w:val="single"/>
        </w:rPr>
        <w:tab/>
      </w:r>
    </w:p>
    <w:p w14:paraId="03DC6AB3">
      <w:pPr>
        <w:tabs>
          <w:tab w:val="left" w:pos="6245"/>
        </w:tabs>
        <w:spacing w:before="145"/>
        <w:ind w:left="3002" w:right="0" w:firstLine="0"/>
        <w:jc w:val="left"/>
        <w:rPr>
          <w:rFonts w:ascii="Times New Roman" w:eastAsia="Times New Roman"/>
          <w:sz w:val="22"/>
        </w:rPr>
      </w:pPr>
      <w:r>
        <w:rPr>
          <w:spacing w:val="-2"/>
          <w:sz w:val="22"/>
        </w:rPr>
        <w:t>大写</w:t>
      </w:r>
      <w:r>
        <w:rPr>
          <w:spacing w:val="-10"/>
          <w:sz w:val="22"/>
        </w:rPr>
        <w:t>：</w:t>
      </w:r>
      <w:r>
        <w:rPr>
          <w:rFonts w:ascii="Times New Roman" w:eastAsia="Times New Roman"/>
          <w:sz w:val="22"/>
          <w:u w:val="single"/>
        </w:rPr>
        <w:tab/>
      </w:r>
    </w:p>
    <w:p w14:paraId="303404FE">
      <w:pPr>
        <w:spacing w:before="148"/>
        <w:ind w:left="1021" w:right="0" w:firstLine="0"/>
        <w:jc w:val="left"/>
        <w:rPr>
          <w:sz w:val="22"/>
        </w:rPr>
      </w:pPr>
      <w:r>
        <w:rPr>
          <w:spacing w:val="-2"/>
          <w:sz w:val="22"/>
        </w:rPr>
        <w:t>（注：固定单价合同应填写单价和最高限价</w:t>
      </w:r>
      <w:r>
        <w:rPr>
          <w:spacing w:val="-10"/>
          <w:sz w:val="22"/>
        </w:rPr>
        <w:t>）</w:t>
      </w:r>
    </w:p>
    <w:p w14:paraId="7314F02B">
      <w:pPr>
        <w:pStyle w:val="12"/>
        <w:numPr>
          <w:ilvl w:val="0"/>
          <w:numId w:val="21"/>
        </w:numPr>
        <w:tabs>
          <w:tab w:val="left" w:pos="1568"/>
        </w:tabs>
        <w:spacing w:before="145" w:after="0" w:line="240" w:lineRule="auto"/>
        <w:ind w:left="1568" w:right="0" w:hanging="547"/>
        <w:jc w:val="left"/>
        <w:rPr>
          <w:sz w:val="22"/>
        </w:rPr>
      </w:pPr>
      <w:r>
        <w:rPr>
          <w:spacing w:val="-2"/>
          <w:sz w:val="22"/>
        </w:rPr>
        <w:t>合同定价方式（采用组合定价方式的，可以勾选多项</w:t>
      </w:r>
      <w:r>
        <w:rPr>
          <w:spacing w:val="-5"/>
          <w:sz w:val="22"/>
        </w:rPr>
        <w:t>）：</w:t>
      </w:r>
    </w:p>
    <w:p w14:paraId="154301F4">
      <w:pPr>
        <w:tabs>
          <w:tab w:val="left" w:pos="8520"/>
        </w:tabs>
        <w:spacing w:before="146"/>
        <w:ind w:left="1132" w:right="0" w:firstLine="0"/>
        <w:jc w:val="left"/>
        <w:rPr>
          <w:rFonts w:ascii="Times New Roman" w:hAnsi="Times New Roman" w:eastAsia="Times New Roman"/>
          <w:sz w:val="22"/>
        </w:rPr>
      </w:pPr>
      <w:r>
        <w:rPr>
          <w:rFonts w:ascii="Wingdings" w:hAnsi="Wingdings" w:eastAsia="Wingdings"/>
          <w:sz w:val="22"/>
        </w:rPr>
        <w:t></w:t>
      </w:r>
      <w:r>
        <w:rPr>
          <w:sz w:val="22"/>
        </w:rPr>
        <w:t>固定总价</w:t>
      </w:r>
      <w:r>
        <w:rPr>
          <w:spacing w:val="-10"/>
          <w:sz w:val="22"/>
        </w:rPr>
        <w:t xml:space="preserve"> </w:t>
      </w:r>
      <w:r>
        <w:rPr>
          <w:rFonts w:ascii="Wingdings" w:hAnsi="Wingdings" w:eastAsia="Wingdings"/>
          <w:sz w:val="22"/>
        </w:rPr>
        <w:t></w:t>
      </w:r>
      <w:r>
        <w:rPr>
          <w:sz w:val="22"/>
        </w:rPr>
        <w:t>固定单价</w:t>
      </w:r>
      <w:r>
        <w:rPr>
          <w:spacing w:val="-10"/>
          <w:sz w:val="22"/>
        </w:rPr>
        <w:t xml:space="preserve"> </w:t>
      </w:r>
      <w:r>
        <w:rPr>
          <w:rFonts w:ascii="Wingdings" w:hAnsi="Wingdings" w:eastAsia="Wingdings"/>
          <w:sz w:val="22"/>
        </w:rPr>
        <w:t></w:t>
      </w:r>
      <w:r>
        <w:rPr>
          <w:sz w:val="22"/>
        </w:rPr>
        <w:t>固定费率</w:t>
      </w:r>
      <w:r>
        <w:rPr>
          <w:spacing w:val="-10"/>
          <w:sz w:val="22"/>
        </w:rPr>
        <w:t xml:space="preserve"> </w:t>
      </w:r>
      <w:r>
        <w:rPr>
          <w:rFonts w:ascii="Wingdings" w:hAnsi="Wingdings" w:eastAsia="Wingdings"/>
          <w:sz w:val="22"/>
        </w:rPr>
        <w:t></w:t>
      </w:r>
      <w:r>
        <w:rPr>
          <w:sz w:val="22"/>
        </w:rPr>
        <w:t>成本补偿</w:t>
      </w:r>
      <w:r>
        <w:rPr>
          <w:spacing w:val="-10"/>
          <w:sz w:val="22"/>
        </w:rPr>
        <w:t xml:space="preserve"> </w:t>
      </w:r>
      <w:r>
        <w:rPr>
          <w:rFonts w:ascii="Wingdings" w:hAnsi="Wingdings" w:eastAsia="Wingdings"/>
          <w:sz w:val="22"/>
        </w:rPr>
        <w:t></w:t>
      </w:r>
      <w:r>
        <w:rPr>
          <w:sz w:val="22"/>
        </w:rPr>
        <w:t>绩效激励</w:t>
      </w:r>
      <w:r>
        <w:rPr>
          <w:spacing w:val="-7"/>
          <w:sz w:val="22"/>
        </w:rPr>
        <w:t xml:space="preserve"> </w:t>
      </w:r>
      <w:r>
        <w:rPr>
          <w:rFonts w:ascii="Wingdings" w:hAnsi="Wingdings" w:eastAsia="Wingdings"/>
          <w:sz w:val="22"/>
        </w:rPr>
        <w:t></w:t>
      </w:r>
      <w:r>
        <w:rPr>
          <w:sz w:val="22"/>
        </w:rPr>
        <w:t>其</w:t>
      </w:r>
      <w:r>
        <w:rPr>
          <w:spacing w:val="-10"/>
          <w:sz w:val="22"/>
        </w:rPr>
        <w:t>他</w:t>
      </w:r>
      <w:r>
        <w:rPr>
          <w:rFonts w:ascii="Times New Roman" w:hAnsi="Times New Roman" w:eastAsia="Times New Roman"/>
          <w:sz w:val="22"/>
          <w:u w:val="single"/>
        </w:rPr>
        <w:tab/>
      </w:r>
    </w:p>
    <w:p w14:paraId="7D4ACAAE">
      <w:pPr>
        <w:pStyle w:val="12"/>
        <w:numPr>
          <w:ilvl w:val="0"/>
          <w:numId w:val="21"/>
        </w:numPr>
        <w:tabs>
          <w:tab w:val="left" w:pos="1129"/>
        </w:tabs>
        <w:spacing w:before="147" w:after="0" w:line="240" w:lineRule="auto"/>
        <w:ind w:left="1129" w:right="0" w:hanging="547"/>
        <w:jc w:val="left"/>
        <w:rPr>
          <w:sz w:val="22"/>
        </w:rPr>
      </w:pPr>
      <w:r>
        <w:rPr>
          <w:spacing w:val="-2"/>
          <w:sz w:val="22"/>
        </w:rPr>
        <w:t>付款方式（按项目实际勾选填写</w:t>
      </w:r>
      <w:r>
        <w:rPr>
          <w:spacing w:val="-5"/>
          <w:sz w:val="22"/>
        </w:rPr>
        <w:t>）：</w:t>
      </w:r>
    </w:p>
    <w:p w14:paraId="3DA184A0">
      <w:pPr>
        <w:tabs>
          <w:tab w:val="left" w:pos="2428"/>
        </w:tabs>
        <w:spacing w:before="146"/>
        <w:ind w:left="582" w:right="0" w:firstLine="0"/>
        <w:jc w:val="left"/>
        <w:rPr>
          <w:sz w:val="22"/>
        </w:rPr>
      </w:pPr>
      <w:r>
        <w:rPr>
          <w:sz w:val="22"/>
        </w:rPr>
        <mc:AlternateContent>
          <mc:Choice Requires="wps">
            <w:drawing>
              <wp:anchor distT="0" distB="0" distL="0" distR="0" simplePos="0" relativeHeight="251660288" behindDoc="0" locked="0" layoutInCell="1" allowOverlap="1">
                <wp:simplePos x="0" y="0"/>
                <wp:positionH relativeFrom="page">
                  <wp:posOffset>1731645</wp:posOffset>
                </wp:positionH>
                <wp:positionV relativeFrom="paragraph">
                  <wp:posOffset>247650</wp:posOffset>
                </wp:positionV>
                <wp:extent cx="4121150" cy="1270"/>
                <wp:effectExtent l="0" t="0" r="0" b="0"/>
                <wp:wrapNone/>
                <wp:docPr id="13" name="Graphic 13"/>
                <wp:cNvGraphicFramePr/>
                <a:graphic xmlns:a="http://schemas.openxmlformats.org/drawingml/2006/main">
                  <a:graphicData uri="http://schemas.microsoft.com/office/word/2010/wordprocessingShape">
                    <wps:wsp>
                      <wps:cNvSpPr/>
                      <wps:spPr>
                        <a:xfrm>
                          <a:off x="0" y="0"/>
                          <a:ext cx="4121150" cy="1270"/>
                        </a:xfrm>
                        <a:custGeom>
                          <a:avLst/>
                          <a:gdLst/>
                          <a:ahLst/>
                          <a:cxnLst/>
                          <a:rect l="l" t="t" r="r" b="b"/>
                          <a:pathLst>
                            <a:path w="4121150">
                              <a:moveTo>
                                <a:pt x="0" y="0"/>
                              </a:moveTo>
                              <a:lnTo>
                                <a:pt x="4121150"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3" o:spid="_x0000_s1026" o:spt="100" style="position:absolute;left:0pt;margin-left:136.35pt;margin-top:19.5pt;height:0.1pt;width:324.5pt;mso-position-horizontal-relative:page;z-index:251660288;mso-width-relative:page;mso-height-relative:page;" filled="f" stroked="t" coordsize="4121150,1" o:gfxdata="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V1fpk1gAAAAkBAAAPAAAAAAAAAAEA&#10;IAAAACIAAABkcnMvZG93bnJldi54bWxQSwECFAAUAAAACACHTuJAH4R44xECAAB8BAAADgAAAAAA&#10;AAABACAAAAAlAQAAZHJzL2Uyb0RvYy54bWxQSwUGAAAAAAYABgBZAQAAqAUAAAAA&#10;" path="m0,0l4121150,0e">
                <v:fill on="f" focussize="0,0"/>
                <v:stroke weight="0.48pt" color="#000000" joinstyle="round"/>
                <v:imagedata o:title=""/>
                <o:lock v:ext="edit" aspectratio="f"/>
                <v:textbox inset="0mm,0mm,0mm,0mm"/>
              </v:shape>
            </w:pict>
          </mc:Fallback>
        </mc:AlternateContent>
      </w:r>
      <w:r>
        <w:rPr>
          <w:rFonts w:ascii="Wingdings" w:hAnsi="Wingdings" w:eastAsia="Wingdings"/>
          <w:spacing w:val="-2"/>
          <w:sz w:val="22"/>
        </w:rPr>
        <w:t></w:t>
      </w:r>
      <w:r>
        <w:rPr>
          <w:spacing w:val="-2"/>
          <w:sz w:val="22"/>
        </w:rPr>
        <w:t>全额付款</w:t>
      </w:r>
      <w:r>
        <w:rPr>
          <w:spacing w:val="-10"/>
          <w:sz w:val="22"/>
        </w:rPr>
        <w:t>：</w:t>
      </w:r>
      <w:r>
        <w:rPr>
          <w:sz w:val="22"/>
        </w:rPr>
        <w:tab/>
      </w:r>
      <w:r>
        <w:rPr>
          <w:spacing w:val="-2"/>
          <w:sz w:val="22"/>
        </w:rPr>
        <w:t>（应明确一次性支付合同款项的条件</w:t>
      </w:r>
      <w:r>
        <w:rPr>
          <w:spacing w:val="-10"/>
          <w:sz w:val="22"/>
        </w:rPr>
        <w:t>）</w:t>
      </w:r>
    </w:p>
    <w:p w14:paraId="48CA96AA">
      <w:pPr>
        <w:spacing w:before="145" w:line="364" w:lineRule="auto"/>
        <w:ind w:left="141" w:right="282" w:firstLine="441"/>
        <w:jc w:val="left"/>
        <w:rPr>
          <w:sz w:val="22"/>
        </w:rPr>
      </w:pPr>
      <w:r>
        <w:rPr>
          <w:rFonts w:ascii="Wingdings" w:hAnsi="Wingdings" w:eastAsia="Wingdings"/>
          <w:sz w:val="22"/>
        </w:rPr>
        <w:t></w:t>
      </w:r>
      <w:r>
        <w:rPr>
          <w:sz w:val="22"/>
        </w:rPr>
        <w:t>分期付款：</w:t>
      </w:r>
      <w:r>
        <w:rPr>
          <w:rFonts w:ascii="Times New Roman" w:hAnsi="Times New Roman" w:eastAsia="Times New Roman"/>
          <w:spacing w:val="80"/>
          <w:w w:val="150"/>
          <w:sz w:val="22"/>
          <w:u w:val="single"/>
        </w:rPr>
        <w:t xml:space="preserve"> </w:t>
      </w:r>
      <w:r>
        <w:rPr>
          <w:sz w:val="22"/>
          <w:u w:val="single"/>
        </w:rPr>
        <w:t>（应明确分期支付合同款项的各期比例和支付条件，各期支付条件应与分期履约验</w:t>
      </w:r>
      <w:r>
        <w:rPr>
          <w:spacing w:val="80"/>
          <w:w w:val="150"/>
          <w:sz w:val="22"/>
          <w:u w:val="single"/>
        </w:rPr>
        <w:t xml:space="preserve">                            </w:t>
      </w:r>
      <w:r>
        <w:rPr>
          <w:sz w:val="22"/>
          <w:u w:val="single"/>
        </w:rPr>
        <w:t xml:space="preserve">收情况挂钩） </w:t>
      </w:r>
      <w:r>
        <w:rPr>
          <w:sz w:val="22"/>
        </w:rPr>
        <w:t>，其中涉及预付款的：</w:t>
      </w:r>
      <w:r>
        <w:rPr>
          <w:rFonts w:ascii="Times New Roman" w:hAnsi="Times New Roman" w:eastAsia="Times New Roman"/>
          <w:spacing w:val="40"/>
          <w:sz w:val="22"/>
          <w:u w:val="single"/>
        </w:rPr>
        <w:t xml:space="preserve"> </w:t>
      </w:r>
      <w:r>
        <w:rPr>
          <w:sz w:val="22"/>
          <w:u w:val="single"/>
        </w:rPr>
        <w:t>（应明确预付款的支付比例和支付条件）</w:t>
      </w:r>
      <w:r>
        <w:rPr>
          <w:spacing w:val="40"/>
          <w:sz w:val="22"/>
          <w:u w:val="single"/>
        </w:rPr>
        <w:t xml:space="preserve"> </w:t>
      </w:r>
    </w:p>
    <w:p w14:paraId="038DAFF2">
      <w:pPr>
        <w:tabs>
          <w:tab w:val="left" w:pos="2538"/>
        </w:tabs>
        <w:spacing w:before="0"/>
        <w:ind w:left="582" w:right="0" w:firstLine="0"/>
        <w:jc w:val="left"/>
        <w:rPr>
          <w:sz w:val="22"/>
        </w:rPr>
      </w:pPr>
      <w:r>
        <w:rPr>
          <w:sz w:val="22"/>
        </w:rPr>
        <mc:AlternateContent>
          <mc:Choice Requires="wps">
            <w:drawing>
              <wp:anchor distT="0" distB="0" distL="0" distR="0" simplePos="0" relativeHeight="251660288" behindDoc="0" locked="0" layoutInCell="1" allowOverlap="1">
                <wp:simplePos x="0" y="0"/>
                <wp:positionH relativeFrom="page">
                  <wp:posOffset>1731645</wp:posOffset>
                </wp:positionH>
                <wp:positionV relativeFrom="paragraph">
                  <wp:posOffset>155575</wp:posOffset>
                </wp:positionV>
                <wp:extent cx="3840480" cy="1270"/>
                <wp:effectExtent l="0" t="0" r="0" b="0"/>
                <wp:wrapNone/>
                <wp:docPr id="14" name="Graphic 14"/>
                <wp:cNvGraphicFramePr/>
                <a:graphic xmlns:a="http://schemas.openxmlformats.org/drawingml/2006/main">
                  <a:graphicData uri="http://schemas.microsoft.com/office/word/2010/wordprocessingShape">
                    <wps:wsp>
                      <wps:cNvSpPr/>
                      <wps:spPr>
                        <a:xfrm>
                          <a:off x="0" y="0"/>
                          <a:ext cx="3840479" cy="1270"/>
                        </a:xfrm>
                        <a:custGeom>
                          <a:avLst/>
                          <a:gdLst/>
                          <a:ahLst/>
                          <a:cxnLst/>
                          <a:rect l="l" t="t" r="r" b="b"/>
                          <a:pathLst>
                            <a:path w="3840479">
                              <a:moveTo>
                                <a:pt x="0" y="0"/>
                              </a:moveTo>
                              <a:lnTo>
                                <a:pt x="3840479"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4" o:spid="_x0000_s1026" o:spt="100" style="position:absolute;left:0pt;margin-left:136.35pt;margin-top:12.25pt;height:0.1pt;width:302.4pt;mso-position-horizontal-relative:page;z-index:251660288;mso-width-relative:page;mso-height-relative:page;" filled="f" stroked="t" coordsize="3840479,1" o:gfxdata="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PFAEbnXAAAACQEAAA8AAAAAAAAA&#10;AQAgAAAAIgAAAGRycy9kb3ducmV2LnhtbFBLAQIUABQAAAAIAIdO4kAcNc8bEgIAAHwEAAAOAAAA&#10;AAAAAAEAIAAAACYBAABkcnMvZTJvRG9jLnhtbFBLBQYAAAAABgAGAFkBAACqBQAAAAA=&#10;" path="m0,0l3840479,0e">
                <v:fill on="f" focussize="0,0"/>
                <v:stroke weight="0.48pt" color="#000000" joinstyle="round"/>
                <v:imagedata o:title=""/>
                <o:lock v:ext="edit" aspectratio="f"/>
                <v:textbox inset="0mm,0mm,0mm,0mm"/>
              </v:shape>
            </w:pict>
          </mc:Fallback>
        </mc:AlternateContent>
      </w:r>
      <w:r>
        <w:rPr>
          <w:rFonts w:ascii="Wingdings" w:hAnsi="Wingdings" w:eastAsia="Wingdings"/>
          <w:spacing w:val="-2"/>
          <w:sz w:val="22"/>
        </w:rPr>
        <w:t></w:t>
      </w:r>
      <w:r>
        <w:rPr>
          <w:spacing w:val="-2"/>
          <w:sz w:val="22"/>
        </w:rPr>
        <w:t>成本补偿</w:t>
      </w:r>
      <w:r>
        <w:rPr>
          <w:spacing w:val="-10"/>
          <w:sz w:val="22"/>
        </w:rPr>
        <w:t>：</w:t>
      </w:r>
      <w:r>
        <w:rPr>
          <w:sz w:val="22"/>
        </w:rPr>
        <w:tab/>
      </w:r>
      <w:r>
        <w:rPr>
          <w:spacing w:val="-2"/>
          <w:sz w:val="22"/>
        </w:rPr>
        <w:t>（应明确按照成本补偿方式的支付方式和支付条件</w:t>
      </w:r>
      <w:r>
        <w:rPr>
          <w:spacing w:val="-10"/>
          <w:sz w:val="22"/>
        </w:rPr>
        <w:t>）</w:t>
      </w:r>
    </w:p>
    <w:p w14:paraId="5A284DF7">
      <w:pPr>
        <w:tabs>
          <w:tab w:val="left" w:pos="2538"/>
        </w:tabs>
        <w:spacing w:before="145"/>
        <w:ind w:left="582" w:right="0" w:firstLine="0"/>
        <w:jc w:val="left"/>
        <w:rPr>
          <w:sz w:val="22"/>
        </w:rPr>
      </w:pPr>
      <w:r>
        <w:rPr>
          <w:sz w:val="22"/>
        </w:rPr>
        <mc:AlternateContent>
          <mc:Choice Requires="wps">
            <w:drawing>
              <wp:anchor distT="0" distB="0" distL="0" distR="0" simplePos="0" relativeHeight="251661312" behindDoc="0" locked="0" layoutInCell="1" allowOverlap="1">
                <wp:simplePos x="0" y="0"/>
                <wp:positionH relativeFrom="page">
                  <wp:posOffset>1731645</wp:posOffset>
                </wp:positionH>
                <wp:positionV relativeFrom="paragraph">
                  <wp:posOffset>247650</wp:posOffset>
                </wp:positionV>
                <wp:extent cx="3840480" cy="1270"/>
                <wp:effectExtent l="0" t="0" r="0" b="0"/>
                <wp:wrapNone/>
                <wp:docPr id="15" name="Graphic 15"/>
                <wp:cNvGraphicFramePr/>
                <a:graphic xmlns:a="http://schemas.openxmlformats.org/drawingml/2006/main">
                  <a:graphicData uri="http://schemas.microsoft.com/office/word/2010/wordprocessingShape">
                    <wps:wsp>
                      <wps:cNvSpPr/>
                      <wps:spPr>
                        <a:xfrm>
                          <a:off x="0" y="0"/>
                          <a:ext cx="3840479" cy="1270"/>
                        </a:xfrm>
                        <a:custGeom>
                          <a:avLst/>
                          <a:gdLst/>
                          <a:ahLst/>
                          <a:cxnLst/>
                          <a:rect l="l" t="t" r="r" b="b"/>
                          <a:pathLst>
                            <a:path w="3840479">
                              <a:moveTo>
                                <a:pt x="0" y="0"/>
                              </a:moveTo>
                              <a:lnTo>
                                <a:pt x="3840479" y="0"/>
                              </a:lnTo>
                            </a:path>
                          </a:pathLst>
                        </a:custGeom>
                        <a:ln w="6096">
                          <a:solidFill>
                            <a:srgbClr val="000000"/>
                          </a:solidFill>
                          <a:prstDash val="solid"/>
                        </a:ln>
                      </wps:spPr>
                      <wps:bodyPr wrap="square" lIns="0" tIns="0" rIns="0" bIns="0" rtlCol="0">
                        <a:noAutofit/>
                      </wps:bodyPr>
                    </wps:wsp>
                  </a:graphicData>
                </a:graphic>
              </wp:anchor>
            </w:drawing>
          </mc:Choice>
          <mc:Fallback>
            <w:pict>
              <v:shape id="Graphic 15" o:spid="_x0000_s1026" o:spt="100" style="position:absolute;left:0pt;margin-left:136.35pt;margin-top:19.5pt;height:0.1pt;width:302.4pt;mso-position-horizontal-relative:page;z-index:251661312;mso-width-relative:page;mso-height-relative:page;" filled="f" stroked="t" coordsize="3840479,1" o:gfxdata="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RtW9vNkAAAAJAQAADwAAAAAA&#10;AAABACAAAAAiAAAAZHJzL2Rvd25yZXYueG1sUEsBAhQAFAAAAAgAh07iQCcbCnoSAgAAfAQAAA4A&#10;AAAAAAAAAQAgAAAAKAEAAGRycy9lMm9Eb2MueG1sUEsFBgAAAAAGAAYAWQEAAKwFAAAAAA==&#10;" path="m0,0l3840479,0e">
                <v:fill on="f" focussize="0,0"/>
                <v:stroke weight="0.48pt" color="#000000" joinstyle="round"/>
                <v:imagedata o:title=""/>
                <o:lock v:ext="edit" aspectratio="f"/>
                <v:textbox inset="0mm,0mm,0mm,0mm"/>
              </v:shape>
            </w:pict>
          </mc:Fallback>
        </mc:AlternateContent>
      </w:r>
      <w:r>
        <w:rPr>
          <w:rFonts w:ascii="Wingdings" w:hAnsi="Wingdings" w:eastAsia="Wingdings"/>
          <w:spacing w:val="-2"/>
          <w:sz w:val="22"/>
        </w:rPr>
        <w:t></w:t>
      </w:r>
      <w:r>
        <w:rPr>
          <w:spacing w:val="-2"/>
          <w:sz w:val="22"/>
        </w:rPr>
        <w:t>绩效激励</w:t>
      </w:r>
      <w:r>
        <w:rPr>
          <w:spacing w:val="-10"/>
          <w:sz w:val="22"/>
        </w:rPr>
        <w:t>：</w:t>
      </w:r>
      <w:r>
        <w:rPr>
          <w:sz w:val="22"/>
        </w:rPr>
        <w:tab/>
      </w:r>
      <w:r>
        <w:rPr>
          <w:spacing w:val="-2"/>
          <w:sz w:val="22"/>
        </w:rPr>
        <w:t>（应明确按照绩效激励方式的支付方式和支付条件</w:t>
      </w:r>
      <w:r>
        <w:rPr>
          <w:spacing w:val="-10"/>
          <w:sz w:val="22"/>
        </w:rPr>
        <w:t>）</w:t>
      </w:r>
    </w:p>
    <w:p w14:paraId="4F0ADA55">
      <w:pPr>
        <w:pStyle w:val="12"/>
        <w:numPr>
          <w:ilvl w:val="0"/>
          <w:numId w:val="19"/>
        </w:numPr>
        <w:tabs>
          <w:tab w:val="left" w:pos="912"/>
        </w:tabs>
        <w:spacing w:before="148" w:after="0" w:line="240" w:lineRule="auto"/>
        <w:ind w:left="912" w:right="0" w:hanging="330"/>
        <w:jc w:val="left"/>
        <w:rPr>
          <w:sz w:val="22"/>
        </w:rPr>
      </w:pPr>
      <w:r>
        <w:rPr>
          <w:spacing w:val="-4"/>
          <w:sz w:val="22"/>
        </w:rPr>
        <w:t>合同履行</w:t>
      </w:r>
    </w:p>
    <w:p w14:paraId="358CD7B4">
      <w:pPr>
        <w:pStyle w:val="12"/>
        <w:numPr>
          <w:ilvl w:val="0"/>
          <w:numId w:val="22"/>
        </w:numPr>
        <w:tabs>
          <w:tab w:val="left" w:pos="1129"/>
          <w:tab w:val="left" w:pos="2670"/>
          <w:tab w:val="left" w:pos="3222"/>
          <w:tab w:val="left" w:pos="3772"/>
          <w:tab w:val="left" w:pos="5752"/>
          <w:tab w:val="left" w:pos="6301"/>
          <w:tab w:val="left" w:pos="6851"/>
        </w:tabs>
        <w:spacing w:before="145" w:after="0" w:line="240" w:lineRule="auto"/>
        <w:ind w:left="1129" w:right="0" w:hanging="547"/>
        <w:jc w:val="left"/>
        <w:rPr>
          <w:sz w:val="22"/>
        </w:rPr>
      </w:pPr>
      <w:r>
        <w:rPr>
          <w:spacing w:val="-2"/>
          <w:sz w:val="22"/>
        </w:rPr>
        <w:t>起始日期</w:t>
      </w:r>
      <w:r>
        <w:rPr>
          <w:spacing w:val="-10"/>
          <w:sz w:val="22"/>
        </w:rPr>
        <w:t>：</w:t>
      </w:r>
      <w:r>
        <w:rPr>
          <w:rFonts w:ascii="Times New Roman" w:eastAsia="Times New Roman"/>
          <w:sz w:val="22"/>
          <w:u w:val="single"/>
        </w:rPr>
        <w:tab/>
      </w:r>
      <w:r>
        <w:rPr>
          <w:spacing w:val="-12"/>
          <w:sz w:val="22"/>
        </w:rPr>
        <w:t>年</w:t>
      </w:r>
      <w:r>
        <w:rPr>
          <w:rFonts w:ascii="Times New Roman" w:eastAsia="Times New Roman"/>
          <w:sz w:val="22"/>
          <w:u w:val="single"/>
        </w:rPr>
        <w:tab/>
      </w:r>
      <w:r>
        <w:rPr>
          <w:spacing w:val="-10"/>
          <w:sz w:val="22"/>
        </w:rPr>
        <w:t>月</w:t>
      </w:r>
      <w:r>
        <w:rPr>
          <w:rFonts w:ascii="Times New Roman" w:eastAsia="Times New Roman"/>
          <w:sz w:val="22"/>
          <w:u w:val="single"/>
        </w:rPr>
        <w:tab/>
      </w:r>
      <w:r>
        <w:rPr>
          <w:spacing w:val="-2"/>
          <w:sz w:val="22"/>
        </w:rPr>
        <w:t>日，完成日期</w:t>
      </w:r>
      <w:r>
        <w:rPr>
          <w:spacing w:val="-10"/>
          <w:sz w:val="22"/>
        </w:rPr>
        <w:t>：</w:t>
      </w:r>
      <w:r>
        <w:rPr>
          <w:rFonts w:ascii="Times New Roman" w:eastAsia="Times New Roman"/>
          <w:sz w:val="22"/>
          <w:u w:val="single"/>
        </w:rPr>
        <w:tab/>
      </w:r>
      <w:r>
        <w:rPr>
          <w:spacing w:val="-10"/>
          <w:sz w:val="22"/>
        </w:rPr>
        <w:t>年</w:t>
      </w:r>
      <w:r>
        <w:rPr>
          <w:rFonts w:ascii="Times New Roman" w:eastAsia="Times New Roman"/>
          <w:sz w:val="22"/>
          <w:u w:val="single"/>
        </w:rPr>
        <w:tab/>
      </w:r>
      <w:r>
        <w:rPr>
          <w:spacing w:val="-10"/>
          <w:sz w:val="22"/>
        </w:rPr>
        <w:t>月</w:t>
      </w:r>
      <w:r>
        <w:rPr>
          <w:rFonts w:ascii="Times New Roman" w:eastAsia="Times New Roman"/>
          <w:sz w:val="22"/>
          <w:u w:val="single"/>
        </w:rPr>
        <w:tab/>
      </w:r>
      <w:r>
        <w:rPr>
          <w:spacing w:val="-2"/>
          <w:sz w:val="22"/>
        </w:rPr>
        <w:t>日</w:t>
      </w:r>
      <w:r>
        <w:rPr>
          <w:spacing w:val="-10"/>
          <w:sz w:val="22"/>
        </w:rPr>
        <w:t>。</w:t>
      </w:r>
    </w:p>
    <w:p w14:paraId="25ACDDD7">
      <w:pPr>
        <w:pStyle w:val="12"/>
        <w:numPr>
          <w:ilvl w:val="0"/>
          <w:numId w:val="22"/>
        </w:numPr>
        <w:tabs>
          <w:tab w:val="left" w:pos="1129"/>
          <w:tab w:val="left" w:pos="5475"/>
        </w:tabs>
        <w:spacing w:before="146" w:after="0" w:line="240" w:lineRule="auto"/>
        <w:ind w:left="1129" w:right="0" w:hanging="547"/>
        <w:jc w:val="left"/>
        <w:rPr>
          <w:rFonts w:ascii="Times New Roman" w:eastAsia="Times New Roman"/>
          <w:sz w:val="22"/>
        </w:rPr>
      </w:pPr>
      <w:r>
        <w:rPr>
          <w:spacing w:val="-2"/>
          <w:sz w:val="22"/>
        </w:rPr>
        <w:t>履约地点</w:t>
      </w:r>
      <w:r>
        <w:rPr>
          <w:spacing w:val="-10"/>
          <w:sz w:val="22"/>
        </w:rPr>
        <w:t>：</w:t>
      </w:r>
      <w:r>
        <w:rPr>
          <w:rFonts w:ascii="Times New Roman" w:eastAsia="Times New Roman"/>
          <w:sz w:val="22"/>
          <w:u w:val="single"/>
        </w:rPr>
        <w:tab/>
      </w:r>
    </w:p>
    <w:p w14:paraId="26D5AC87">
      <w:pPr>
        <w:pStyle w:val="12"/>
        <w:numPr>
          <w:ilvl w:val="0"/>
          <w:numId w:val="22"/>
        </w:numPr>
        <w:tabs>
          <w:tab w:val="left" w:pos="1129"/>
          <w:tab w:val="left" w:pos="5286"/>
        </w:tabs>
        <w:spacing w:before="147" w:after="0" w:line="240" w:lineRule="auto"/>
        <w:ind w:left="1129" w:right="0" w:hanging="547"/>
        <w:jc w:val="left"/>
        <w:rPr>
          <w:sz w:val="22"/>
        </w:rPr>
      </w:pPr>
      <w:r>
        <w:rPr>
          <w:spacing w:val="-2"/>
          <w:sz w:val="22"/>
        </w:rPr>
        <w:t>履约担保：是否收取履约保证金：</w:t>
      </w:r>
      <w:r>
        <w:rPr>
          <w:rFonts w:ascii="Wingdings" w:hAnsi="Wingdings" w:eastAsia="Wingdings"/>
          <w:spacing w:val="-2"/>
          <w:sz w:val="22"/>
        </w:rPr>
        <w:t></w:t>
      </w:r>
      <w:r>
        <w:rPr>
          <w:spacing w:val="-10"/>
          <w:sz w:val="22"/>
        </w:rPr>
        <w:t>是</w:t>
      </w:r>
      <w:r>
        <w:rPr>
          <w:sz w:val="22"/>
        </w:rPr>
        <w:tab/>
      </w:r>
      <w:r>
        <w:rPr>
          <w:rFonts w:ascii="Wingdings" w:hAnsi="Wingdings" w:eastAsia="Wingdings"/>
          <w:spacing w:val="-2"/>
          <w:sz w:val="22"/>
        </w:rPr>
        <w:t></w:t>
      </w:r>
      <w:r>
        <w:rPr>
          <w:spacing w:val="-10"/>
          <w:sz w:val="22"/>
        </w:rPr>
        <w:t>否</w:t>
      </w:r>
    </w:p>
    <w:p w14:paraId="3A5BA6DE">
      <w:pPr>
        <w:tabs>
          <w:tab w:val="left" w:pos="6440"/>
        </w:tabs>
        <w:spacing w:before="145" w:line="364" w:lineRule="auto"/>
        <w:ind w:left="1221" w:right="4051" w:firstLine="0"/>
        <w:jc w:val="left"/>
        <w:rPr>
          <w:rFonts w:ascii="Times New Roman" w:eastAsia="Times New Roman"/>
          <w:sz w:val="24"/>
        </w:rPr>
      </w:pPr>
      <w:r>
        <w:rPr>
          <w:spacing w:val="-2"/>
          <w:sz w:val="24"/>
        </w:rPr>
        <w:t>收取履约保证金形式：</w:t>
      </w:r>
      <w:r>
        <w:rPr>
          <w:rFonts w:ascii="Times New Roman" w:eastAsia="Times New Roman"/>
          <w:sz w:val="24"/>
          <w:u w:val="single"/>
        </w:rPr>
        <w:tab/>
      </w:r>
      <w:r>
        <w:rPr>
          <w:rFonts w:ascii="Times New Roman" w:eastAsia="Times New Roman"/>
          <w:sz w:val="24"/>
        </w:rPr>
        <w:t xml:space="preserve"> </w:t>
      </w:r>
      <w:r>
        <w:rPr>
          <w:sz w:val="24"/>
        </w:rPr>
        <w:t>收取履约保证金金额</w:t>
      </w:r>
      <w:r>
        <w:rPr>
          <w:spacing w:val="-10"/>
          <w:sz w:val="24"/>
        </w:rPr>
        <w:t>：</w:t>
      </w:r>
      <w:r>
        <w:rPr>
          <w:rFonts w:ascii="Times New Roman" w:eastAsia="Times New Roman"/>
          <w:sz w:val="24"/>
          <w:u w:val="single"/>
        </w:rPr>
        <w:tab/>
      </w:r>
    </w:p>
    <w:p w14:paraId="4546665A">
      <w:pPr>
        <w:tabs>
          <w:tab w:val="left" w:pos="6466"/>
        </w:tabs>
        <w:spacing w:before="0" w:line="282" w:lineRule="exact"/>
        <w:ind w:left="1132" w:right="0" w:firstLine="0"/>
        <w:jc w:val="left"/>
        <w:rPr>
          <w:rFonts w:ascii="Times New Roman" w:eastAsia="Times New Roman"/>
          <w:sz w:val="22"/>
        </w:rPr>
      </w:pPr>
      <w:r>
        <w:rPr>
          <w:spacing w:val="-2"/>
          <w:sz w:val="22"/>
        </w:rPr>
        <w:t>履约担保期限</w:t>
      </w:r>
      <w:r>
        <w:rPr>
          <w:spacing w:val="-10"/>
          <w:sz w:val="22"/>
        </w:rPr>
        <w:t>：</w:t>
      </w:r>
      <w:r>
        <w:rPr>
          <w:rFonts w:ascii="Times New Roman" w:eastAsia="Times New Roman"/>
          <w:sz w:val="22"/>
          <w:u w:val="single"/>
        </w:rPr>
        <w:tab/>
      </w:r>
    </w:p>
    <w:p w14:paraId="3C9F32D4">
      <w:pPr>
        <w:pStyle w:val="12"/>
        <w:numPr>
          <w:ilvl w:val="0"/>
          <w:numId w:val="22"/>
        </w:numPr>
        <w:tabs>
          <w:tab w:val="left" w:pos="1129"/>
          <w:tab w:val="left" w:pos="8885"/>
        </w:tabs>
        <w:spacing w:before="145" w:after="0" w:line="240" w:lineRule="auto"/>
        <w:ind w:left="1129" w:right="0" w:hanging="547"/>
        <w:jc w:val="left"/>
        <w:rPr>
          <w:rFonts w:ascii="Times New Roman" w:eastAsia="Times New Roman"/>
          <w:sz w:val="22"/>
        </w:rPr>
      </w:pPr>
      <w:r>
        <w:rPr>
          <w:spacing w:val="-2"/>
          <w:sz w:val="22"/>
        </w:rPr>
        <w:t>分期履行要求</w:t>
      </w:r>
      <w:r>
        <w:rPr>
          <w:spacing w:val="-10"/>
          <w:sz w:val="22"/>
        </w:rPr>
        <w:t>：</w:t>
      </w:r>
      <w:r>
        <w:rPr>
          <w:rFonts w:ascii="Times New Roman" w:eastAsia="Times New Roman"/>
          <w:sz w:val="22"/>
          <w:u w:val="single"/>
        </w:rPr>
        <w:tab/>
      </w:r>
    </w:p>
    <w:p w14:paraId="764E7121">
      <w:pPr>
        <w:pStyle w:val="12"/>
        <w:numPr>
          <w:ilvl w:val="0"/>
          <w:numId w:val="22"/>
        </w:numPr>
        <w:tabs>
          <w:tab w:val="left" w:pos="1129"/>
          <w:tab w:val="left" w:pos="8885"/>
        </w:tabs>
        <w:spacing w:before="148" w:after="0" w:line="240" w:lineRule="auto"/>
        <w:ind w:left="1129" w:right="0" w:hanging="547"/>
        <w:jc w:val="left"/>
        <w:rPr>
          <w:rFonts w:ascii="Times New Roman" w:eastAsia="Times New Roman"/>
          <w:sz w:val="22"/>
        </w:rPr>
      </w:pPr>
      <w:r>
        <w:rPr>
          <w:spacing w:val="-2"/>
          <w:sz w:val="22"/>
        </w:rPr>
        <w:t>风险处置措施和替代方案</w:t>
      </w:r>
      <w:r>
        <w:rPr>
          <w:spacing w:val="-10"/>
          <w:sz w:val="22"/>
        </w:rPr>
        <w:t>：</w:t>
      </w:r>
      <w:r>
        <w:rPr>
          <w:rFonts w:ascii="Times New Roman" w:eastAsia="Times New Roman"/>
          <w:sz w:val="22"/>
          <w:u w:val="single"/>
        </w:rPr>
        <w:tab/>
      </w:r>
    </w:p>
    <w:p w14:paraId="1553FA7D">
      <w:pPr>
        <w:pStyle w:val="12"/>
        <w:numPr>
          <w:ilvl w:val="0"/>
          <w:numId w:val="19"/>
        </w:numPr>
        <w:tabs>
          <w:tab w:val="left" w:pos="912"/>
        </w:tabs>
        <w:spacing w:before="145" w:after="0" w:line="240" w:lineRule="auto"/>
        <w:ind w:left="912" w:right="0" w:hanging="330"/>
        <w:jc w:val="left"/>
        <w:rPr>
          <w:sz w:val="22"/>
        </w:rPr>
      </w:pPr>
      <w:r>
        <w:rPr>
          <w:spacing w:val="-4"/>
          <w:sz w:val="22"/>
        </w:rPr>
        <w:t>合同验收</w:t>
      </w:r>
    </w:p>
    <w:p w14:paraId="7FE41B01">
      <w:pPr>
        <w:pStyle w:val="12"/>
        <w:numPr>
          <w:ilvl w:val="0"/>
          <w:numId w:val="23"/>
        </w:numPr>
        <w:tabs>
          <w:tab w:val="left" w:pos="1129"/>
          <w:tab w:val="left" w:pos="1461"/>
          <w:tab w:val="left" w:pos="4596"/>
        </w:tabs>
        <w:spacing w:before="145" w:after="0" w:line="364" w:lineRule="auto"/>
        <w:ind w:left="1461" w:right="4897" w:hanging="879"/>
        <w:jc w:val="left"/>
        <w:rPr>
          <w:sz w:val="20"/>
        </w:rPr>
      </w:pPr>
      <w:r>
        <w:rPr>
          <w:sz w:val="22"/>
        </w:rPr>
        <w:t>验收组织方式：</w:t>
      </w:r>
      <w:r>
        <w:rPr>
          <w:rFonts w:ascii="Wingdings" w:hAnsi="Wingdings" w:eastAsia="Wingdings"/>
          <w:sz w:val="22"/>
        </w:rPr>
        <w:t></w:t>
      </w:r>
      <w:r>
        <w:rPr>
          <w:sz w:val="22"/>
        </w:rPr>
        <w:t>自行组织</w:t>
      </w:r>
      <w:r>
        <w:rPr>
          <w:spacing w:val="-28"/>
          <w:sz w:val="22"/>
        </w:rPr>
        <w:t xml:space="preserve"> </w:t>
      </w:r>
      <w:r>
        <w:rPr>
          <w:rFonts w:ascii="Wingdings" w:hAnsi="Wingdings" w:eastAsia="Wingdings"/>
          <w:sz w:val="22"/>
        </w:rPr>
        <w:t></w:t>
      </w:r>
      <w:r>
        <w:rPr>
          <w:sz w:val="22"/>
        </w:rPr>
        <w:t>委托第三方组织</w:t>
      </w:r>
      <w:r>
        <w:rPr>
          <w:spacing w:val="-2"/>
          <w:sz w:val="22"/>
        </w:rPr>
        <w:t>验收主体：</w:t>
      </w:r>
      <w:r>
        <w:rPr>
          <w:rFonts w:ascii="Times New Roman" w:hAnsi="Times New Roman" w:eastAsia="Times New Roman"/>
          <w:sz w:val="22"/>
          <w:u w:val="single"/>
        </w:rPr>
        <w:tab/>
      </w:r>
    </w:p>
    <w:p w14:paraId="3DA946FE">
      <w:pPr>
        <w:spacing w:before="0" w:line="364" w:lineRule="auto"/>
        <w:ind w:left="582" w:right="4018" w:firstLine="878"/>
        <w:jc w:val="left"/>
        <w:rPr>
          <w:sz w:val="22"/>
        </w:rPr>
      </w:pPr>
      <w:r>
        <w:rPr>
          <w:sz w:val="22"/>
        </w:rPr>
        <w:t>是否邀请本项目的其他供应商参加验收：</w:t>
      </w:r>
      <w:r>
        <w:rPr>
          <w:rFonts w:ascii="Wingdings" w:hAnsi="Wingdings" w:eastAsia="Wingdings"/>
          <w:sz w:val="22"/>
        </w:rPr>
        <w:t></w:t>
      </w:r>
      <w:r>
        <w:rPr>
          <w:spacing w:val="20"/>
          <w:sz w:val="22"/>
        </w:rPr>
        <w:t xml:space="preserve">是 </w:t>
      </w:r>
      <w:r>
        <w:rPr>
          <w:rFonts w:ascii="Wingdings" w:hAnsi="Wingdings" w:eastAsia="Wingdings"/>
          <w:sz w:val="22"/>
        </w:rPr>
        <w:t></w:t>
      </w:r>
      <w:r>
        <w:rPr>
          <w:sz w:val="22"/>
        </w:rPr>
        <w:t>否是否邀请专家参加验收：</w:t>
      </w:r>
      <w:r>
        <w:rPr>
          <w:rFonts w:ascii="Wingdings" w:hAnsi="Wingdings" w:eastAsia="Wingdings"/>
          <w:sz w:val="22"/>
        </w:rPr>
        <w:t></w:t>
      </w:r>
      <w:r>
        <w:rPr>
          <w:spacing w:val="20"/>
          <w:sz w:val="22"/>
        </w:rPr>
        <w:t xml:space="preserve">是 </w:t>
      </w:r>
      <w:r>
        <w:rPr>
          <w:rFonts w:ascii="Wingdings" w:hAnsi="Wingdings" w:eastAsia="Wingdings"/>
          <w:sz w:val="22"/>
        </w:rPr>
        <w:t></w:t>
      </w:r>
      <w:r>
        <w:rPr>
          <w:sz w:val="22"/>
        </w:rPr>
        <w:t>否</w:t>
      </w:r>
    </w:p>
    <w:p w14:paraId="6C107A89">
      <w:pPr>
        <w:spacing w:before="0" w:line="279" w:lineRule="exact"/>
        <w:ind w:left="582" w:right="0" w:firstLine="0"/>
        <w:jc w:val="left"/>
        <w:rPr>
          <w:sz w:val="22"/>
        </w:rPr>
      </w:pPr>
      <w:r>
        <w:rPr>
          <w:sz w:val="22"/>
        </w:rPr>
        <w:t>是否邀请服务对象参加验收：</w:t>
      </w:r>
      <w:r>
        <w:rPr>
          <w:rFonts w:ascii="Wingdings" w:hAnsi="Wingdings" w:eastAsia="Wingdings"/>
          <w:sz w:val="22"/>
        </w:rPr>
        <w:t></w:t>
      </w:r>
      <w:r>
        <w:rPr>
          <w:sz w:val="22"/>
        </w:rPr>
        <w:t>是</w:t>
      </w:r>
      <w:r>
        <w:rPr>
          <w:spacing w:val="26"/>
          <w:w w:val="150"/>
          <w:sz w:val="22"/>
        </w:rPr>
        <w:t xml:space="preserve"> </w:t>
      </w:r>
      <w:r>
        <w:rPr>
          <w:rFonts w:ascii="Wingdings" w:hAnsi="Wingdings" w:eastAsia="Wingdings"/>
          <w:sz w:val="22"/>
        </w:rPr>
        <w:t></w:t>
      </w:r>
      <w:r>
        <w:rPr>
          <w:spacing w:val="-10"/>
          <w:sz w:val="22"/>
        </w:rPr>
        <w:t>否</w:t>
      </w:r>
    </w:p>
    <w:p w14:paraId="753AFB33">
      <w:pPr>
        <w:spacing w:before="148"/>
        <w:ind w:left="582" w:right="0" w:firstLine="0"/>
        <w:jc w:val="left"/>
        <w:rPr>
          <w:sz w:val="22"/>
        </w:rPr>
      </w:pPr>
      <w:r>
        <w:rPr>
          <w:sz w:val="22"/>
        </w:rPr>
        <w:t>是否邀请第三方检测机构参加验收：</w:t>
      </w:r>
      <w:r>
        <w:rPr>
          <w:rFonts w:ascii="Wingdings" w:hAnsi="Wingdings" w:eastAsia="Wingdings"/>
          <w:sz w:val="22"/>
        </w:rPr>
        <w:t></w:t>
      </w:r>
      <w:r>
        <w:rPr>
          <w:spacing w:val="38"/>
          <w:sz w:val="22"/>
        </w:rPr>
        <w:t xml:space="preserve">是 </w:t>
      </w:r>
      <w:r>
        <w:rPr>
          <w:rFonts w:ascii="Wingdings" w:hAnsi="Wingdings" w:eastAsia="Wingdings"/>
          <w:sz w:val="22"/>
        </w:rPr>
        <w:t></w:t>
      </w:r>
      <w:r>
        <w:rPr>
          <w:spacing w:val="-10"/>
          <w:sz w:val="22"/>
        </w:rPr>
        <w:t>否</w:t>
      </w:r>
    </w:p>
    <w:p w14:paraId="03A42DE7">
      <w:pPr>
        <w:tabs>
          <w:tab w:val="left" w:pos="5232"/>
        </w:tabs>
        <w:spacing w:before="145"/>
        <w:ind w:left="582" w:right="0" w:firstLine="0"/>
        <w:jc w:val="left"/>
        <w:rPr>
          <w:sz w:val="22"/>
        </w:rPr>
      </w:pPr>
      <w:r>
        <w:rPr>
          <w:spacing w:val="-2"/>
          <w:sz w:val="22"/>
        </w:rPr>
        <w:t>是否进行抽查检测：</w:t>
      </w:r>
      <w:r>
        <w:rPr>
          <w:rFonts w:ascii="Wingdings" w:hAnsi="Wingdings" w:eastAsia="Wingdings"/>
          <w:spacing w:val="-2"/>
          <w:sz w:val="22"/>
        </w:rPr>
        <w:t></w:t>
      </w:r>
      <w:r>
        <w:rPr>
          <w:spacing w:val="-2"/>
          <w:sz w:val="22"/>
        </w:rPr>
        <w:t>是，抽查比例</w:t>
      </w:r>
      <w:r>
        <w:rPr>
          <w:spacing w:val="-10"/>
          <w:sz w:val="22"/>
        </w:rPr>
        <w:t>：</w:t>
      </w:r>
      <w:r>
        <w:rPr>
          <w:rFonts w:ascii="Times New Roman" w:hAnsi="Times New Roman" w:eastAsia="Times New Roman"/>
          <w:sz w:val="22"/>
          <w:u w:val="single"/>
        </w:rPr>
        <w:tab/>
      </w:r>
      <w:r>
        <w:rPr>
          <w:rFonts w:ascii="Times New Roman" w:hAnsi="Times New Roman" w:eastAsia="Times New Roman"/>
          <w:sz w:val="22"/>
        </w:rPr>
        <w:t xml:space="preserve"> </w:t>
      </w:r>
      <w:r>
        <w:rPr>
          <w:rFonts w:ascii="Wingdings" w:hAnsi="Wingdings" w:eastAsia="Wingdings"/>
          <w:spacing w:val="-2"/>
          <w:sz w:val="22"/>
        </w:rPr>
        <w:t></w:t>
      </w:r>
      <w:r>
        <w:rPr>
          <w:sz w:val="22"/>
        </w:rPr>
        <w:t>否</w:t>
      </w:r>
    </w:p>
    <w:p w14:paraId="51877F9E">
      <w:pPr>
        <w:spacing w:before="146"/>
        <w:ind w:left="582" w:right="0" w:firstLine="0"/>
        <w:jc w:val="left"/>
        <w:rPr>
          <w:sz w:val="22"/>
        </w:rPr>
      </w:pPr>
      <w:r>
        <w:rPr>
          <w:spacing w:val="-2"/>
          <w:sz w:val="22"/>
        </w:rPr>
        <w:t>是否存在破坏性检测：</w:t>
      </w:r>
      <w:r>
        <w:rPr>
          <w:rFonts w:ascii="Wingdings" w:hAnsi="Wingdings" w:eastAsia="Wingdings"/>
          <w:spacing w:val="-2"/>
          <w:sz w:val="22"/>
        </w:rPr>
        <w:t></w:t>
      </w:r>
      <w:r>
        <w:rPr>
          <w:spacing w:val="-2"/>
          <w:sz w:val="22"/>
        </w:rPr>
        <w:t>是，</w:t>
      </w:r>
      <w:r>
        <w:rPr>
          <w:spacing w:val="-2"/>
          <w:sz w:val="22"/>
          <w:u w:val="single"/>
        </w:rPr>
        <w:t>（应明确对被破坏的检测产品的处理方式</w:t>
      </w:r>
      <w:r>
        <w:rPr>
          <w:spacing w:val="-10"/>
          <w:sz w:val="22"/>
          <w:u w:val="single"/>
        </w:rPr>
        <w:t>）</w:t>
      </w:r>
    </w:p>
    <w:p w14:paraId="0C76D3B5">
      <w:pPr>
        <w:spacing w:after="0"/>
        <w:jc w:val="left"/>
        <w:rPr>
          <w:sz w:val="22"/>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35325368">
      <w:pPr>
        <w:spacing w:before="61"/>
        <w:ind w:left="2781" w:right="0" w:firstLine="0"/>
        <w:jc w:val="left"/>
        <w:rPr>
          <w:sz w:val="22"/>
        </w:rPr>
      </w:pPr>
      <w:r>
        <w:rPr>
          <w:rFonts w:ascii="Wingdings" w:hAnsi="Wingdings" w:eastAsia="Wingdings"/>
          <w:spacing w:val="-2"/>
          <w:sz w:val="22"/>
        </w:rPr>
        <w:t></w:t>
      </w:r>
      <w:r>
        <w:rPr>
          <w:spacing w:val="-10"/>
          <w:sz w:val="22"/>
        </w:rPr>
        <w:t>否</w:t>
      </w:r>
    </w:p>
    <w:p w14:paraId="65FB0FB2">
      <w:pPr>
        <w:tabs>
          <w:tab w:val="left" w:pos="4596"/>
        </w:tabs>
        <w:spacing w:before="145"/>
        <w:ind w:left="582" w:right="0" w:firstLine="0"/>
        <w:jc w:val="left"/>
        <w:rPr>
          <w:rFonts w:ascii="Times New Roman" w:eastAsia="Times New Roman"/>
          <w:sz w:val="22"/>
        </w:rPr>
      </w:pPr>
      <w:r>
        <w:rPr>
          <w:spacing w:val="-2"/>
          <w:sz w:val="22"/>
        </w:rPr>
        <w:t>验收组织的其他事项</w:t>
      </w:r>
      <w:r>
        <w:rPr>
          <w:spacing w:val="-10"/>
          <w:sz w:val="22"/>
        </w:rPr>
        <w:t>：</w:t>
      </w:r>
      <w:r>
        <w:rPr>
          <w:rFonts w:ascii="Times New Roman" w:eastAsia="Times New Roman"/>
          <w:sz w:val="22"/>
          <w:u w:val="single"/>
        </w:rPr>
        <w:tab/>
      </w:r>
    </w:p>
    <w:p w14:paraId="09BAB4DA">
      <w:pPr>
        <w:pStyle w:val="12"/>
        <w:numPr>
          <w:ilvl w:val="0"/>
          <w:numId w:val="23"/>
        </w:numPr>
        <w:tabs>
          <w:tab w:val="left" w:pos="1129"/>
          <w:tab w:val="left" w:pos="7511"/>
        </w:tabs>
        <w:spacing w:before="148" w:after="0" w:line="240" w:lineRule="auto"/>
        <w:ind w:left="1129" w:right="0" w:hanging="547"/>
        <w:jc w:val="left"/>
        <w:rPr>
          <w:sz w:val="20"/>
        </w:rPr>
      </w:pPr>
      <w:r>
        <w:rPr>
          <w:spacing w:val="-2"/>
          <w:sz w:val="22"/>
        </w:rPr>
        <w:t>履约验收时间：</w:t>
      </w:r>
      <w:r>
        <w:rPr>
          <w:spacing w:val="-2"/>
          <w:sz w:val="22"/>
          <w:u w:val="single"/>
        </w:rPr>
        <w:t>（计划于何时验收/供应商提出验收申请之日</w:t>
      </w:r>
      <w:r>
        <w:rPr>
          <w:spacing w:val="-10"/>
          <w:sz w:val="22"/>
          <w:u w:val="single"/>
        </w:rPr>
        <w:t>起</w:t>
      </w:r>
      <w:r>
        <w:rPr>
          <w:sz w:val="22"/>
          <w:u w:val="single"/>
        </w:rPr>
        <w:tab/>
      </w:r>
      <w:r>
        <w:rPr>
          <w:spacing w:val="-2"/>
          <w:sz w:val="22"/>
          <w:u w:val="single"/>
        </w:rPr>
        <w:t>日内组织验收</w:t>
      </w:r>
      <w:r>
        <w:rPr>
          <w:spacing w:val="-10"/>
          <w:sz w:val="22"/>
          <w:u w:val="single"/>
        </w:rPr>
        <w:t>）</w:t>
      </w:r>
      <w:r>
        <w:rPr>
          <w:spacing w:val="40"/>
          <w:sz w:val="22"/>
          <w:u w:val="single"/>
        </w:rPr>
        <w:t xml:space="preserve"> </w:t>
      </w:r>
    </w:p>
    <w:p w14:paraId="192FB4E6">
      <w:pPr>
        <w:pStyle w:val="12"/>
        <w:numPr>
          <w:ilvl w:val="0"/>
          <w:numId w:val="23"/>
        </w:numPr>
        <w:tabs>
          <w:tab w:val="left" w:pos="1129"/>
        </w:tabs>
        <w:spacing w:before="145" w:after="0" w:line="240" w:lineRule="auto"/>
        <w:ind w:left="1129" w:right="0" w:hanging="547"/>
        <w:jc w:val="left"/>
        <w:rPr>
          <w:sz w:val="20"/>
        </w:rPr>
      </w:pPr>
      <w:r>
        <w:rPr>
          <w:spacing w:val="-2"/>
          <w:sz w:val="22"/>
        </w:rPr>
        <w:t>履约验收方式：</w:t>
      </w:r>
      <w:r>
        <w:rPr>
          <w:rFonts w:ascii="Wingdings" w:hAnsi="Wingdings" w:eastAsia="Wingdings"/>
          <w:spacing w:val="-2"/>
          <w:sz w:val="22"/>
        </w:rPr>
        <w:t></w:t>
      </w:r>
      <w:r>
        <w:rPr>
          <w:spacing w:val="-4"/>
          <w:sz w:val="22"/>
        </w:rPr>
        <w:t>一次性验收</w:t>
      </w:r>
    </w:p>
    <w:p w14:paraId="119CA1E4">
      <w:pPr>
        <w:spacing w:before="145"/>
        <w:ind w:left="2670" w:right="0" w:firstLine="0"/>
        <w:jc w:val="left"/>
        <w:rPr>
          <w:sz w:val="22"/>
        </w:rPr>
      </w:pPr>
      <w:r>
        <w:rPr>
          <w:rFonts w:ascii="Wingdings" w:hAnsi="Wingdings" w:eastAsia="Wingdings"/>
          <w:spacing w:val="-2"/>
          <w:sz w:val="22"/>
        </w:rPr>
        <w:t></w:t>
      </w:r>
      <w:r>
        <w:rPr>
          <w:spacing w:val="-2"/>
          <w:sz w:val="22"/>
        </w:rPr>
        <w:t>分期/分项验收：</w:t>
      </w:r>
      <w:r>
        <w:rPr>
          <w:rFonts w:ascii="Times New Roman" w:hAnsi="Times New Roman" w:eastAsia="Times New Roman"/>
          <w:spacing w:val="62"/>
          <w:sz w:val="22"/>
          <w:u w:val="single"/>
        </w:rPr>
        <w:t xml:space="preserve"> </w:t>
      </w:r>
      <w:r>
        <w:rPr>
          <w:spacing w:val="-2"/>
          <w:sz w:val="22"/>
          <w:u w:val="single"/>
        </w:rPr>
        <w:t>（应明确分期/分项验收的工作安排</w:t>
      </w:r>
      <w:r>
        <w:rPr>
          <w:spacing w:val="-10"/>
          <w:sz w:val="22"/>
          <w:u w:val="single"/>
        </w:rPr>
        <w:t>）</w:t>
      </w:r>
      <w:r>
        <w:rPr>
          <w:spacing w:val="80"/>
          <w:sz w:val="22"/>
          <w:u w:val="single"/>
        </w:rPr>
        <w:t xml:space="preserve"> </w:t>
      </w:r>
    </w:p>
    <w:p w14:paraId="6FC282D9">
      <w:pPr>
        <w:pStyle w:val="12"/>
        <w:numPr>
          <w:ilvl w:val="0"/>
          <w:numId w:val="23"/>
        </w:numPr>
        <w:tabs>
          <w:tab w:val="left" w:pos="1129"/>
          <w:tab w:val="left" w:pos="7236"/>
        </w:tabs>
        <w:spacing w:before="148" w:after="0" w:line="240" w:lineRule="auto"/>
        <w:ind w:left="1129" w:right="0" w:hanging="547"/>
        <w:jc w:val="left"/>
        <w:rPr>
          <w:sz w:val="20"/>
        </w:rPr>
      </w:pPr>
      <w:r>
        <w:rPr>
          <w:spacing w:val="-2"/>
          <w:sz w:val="22"/>
        </w:rPr>
        <w:t>履约验收程序</w:t>
      </w:r>
      <w:r>
        <w:rPr>
          <w:spacing w:val="-10"/>
          <w:sz w:val="22"/>
        </w:rPr>
        <w:t>：</w:t>
      </w:r>
      <w:r>
        <w:rPr>
          <w:rFonts w:ascii="Times New Roman" w:eastAsia="Times New Roman"/>
          <w:sz w:val="22"/>
          <w:u w:val="single"/>
        </w:rPr>
        <w:tab/>
      </w:r>
    </w:p>
    <w:p w14:paraId="52F58709">
      <w:pPr>
        <w:pStyle w:val="12"/>
        <w:numPr>
          <w:ilvl w:val="0"/>
          <w:numId w:val="23"/>
        </w:numPr>
        <w:tabs>
          <w:tab w:val="left" w:pos="1140"/>
          <w:tab w:val="left" w:pos="9161"/>
        </w:tabs>
        <w:spacing w:before="145" w:after="0" w:line="364" w:lineRule="auto"/>
        <w:ind w:left="141" w:right="282" w:firstLine="441"/>
        <w:jc w:val="left"/>
        <w:rPr>
          <w:sz w:val="20"/>
        </w:rPr>
      </w:pPr>
      <w:r>
        <w:rPr>
          <w:sz w:val="22"/>
        </w:rPr>
        <w:t>履约验收的内容：</w:t>
      </w:r>
      <w:r>
        <w:rPr>
          <w:rFonts w:ascii="Times New Roman" w:eastAsia="Times New Roman"/>
          <w:spacing w:val="40"/>
          <w:sz w:val="22"/>
          <w:u w:val="single"/>
        </w:rPr>
        <w:t xml:space="preserve"> </w:t>
      </w:r>
      <w:r>
        <w:rPr>
          <w:sz w:val="22"/>
          <w:u w:val="single"/>
        </w:rPr>
        <w:t>（应当包括每一项技术和商务要求的履约情况，特别是落实政府采购扶持</w:t>
      </w:r>
      <w:r>
        <w:rPr>
          <w:spacing w:val="80"/>
          <w:w w:val="150"/>
          <w:sz w:val="22"/>
          <w:u w:val="single"/>
        </w:rPr>
        <w:t xml:space="preserve">                            </w:t>
      </w:r>
      <w:r>
        <w:rPr>
          <w:spacing w:val="-2"/>
          <w:sz w:val="22"/>
          <w:u w:val="single"/>
        </w:rPr>
        <w:t>中小企业，支持绿色发展和乡村振兴等政策情况）</w:t>
      </w:r>
      <w:r>
        <w:rPr>
          <w:sz w:val="22"/>
          <w:u w:val="single"/>
        </w:rPr>
        <w:tab/>
      </w:r>
    </w:p>
    <w:p w14:paraId="2EF920C3">
      <w:pPr>
        <w:pStyle w:val="12"/>
        <w:numPr>
          <w:ilvl w:val="0"/>
          <w:numId w:val="23"/>
        </w:numPr>
        <w:tabs>
          <w:tab w:val="left" w:pos="1129"/>
          <w:tab w:val="left" w:pos="7236"/>
        </w:tabs>
        <w:spacing w:before="0" w:after="0" w:line="240" w:lineRule="auto"/>
        <w:ind w:left="1129" w:right="0" w:hanging="547"/>
        <w:jc w:val="left"/>
        <w:rPr>
          <w:sz w:val="20"/>
        </w:rPr>
      </w:pPr>
      <w:r>
        <w:rPr>
          <w:spacing w:val="-2"/>
          <w:sz w:val="22"/>
        </w:rPr>
        <w:t>履约验收标准</w:t>
      </w:r>
      <w:r>
        <w:rPr>
          <w:spacing w:val="-10"/>
          <w:sz w:val="22"/>
        </w:rPr>
        <w:t>：</w:t>
      </w:r>
      <w:r>
        <w:rPr>
          <w:rFonts w:ascii="Times New Roman" w:eastAsia="Times New Roman"/>
          <w:sz w:val="22"/>
          <w:u w:val="single"/>
        </w:rPr>
        <w:tab/>
      </w:r>
    </w:p>
    <w:p w14:paraId="0C78C7BC">
      <w:pPr>
        <w:pStyle w:val="12"/>
        <w:numPr>
          <w:ilvl w:val="0"/>
          <w:numId w:val="23"/>
        </w:numPr>
        <w:tabs>
          <w:tab w:val="left" w:pos="1221"/>
          <w:tab w:val="left" w:pos="6954"/>
        </w:tabs>
        <w:spacing w:before="145" w:after="0" w:line="240" w:lineRule="auto"/>
        <w:ind w:left="1221" w:right="0" w:hanging="600"/>
        <w:jc w:val="left"/>
        <w:rPr>
          <w:sz w:val="22"/>
        </w:rPr>
      </w:pPr>
      <w:r>
        <w:rPr>
          <w:spacing w:val="-2"/>
          <w:sz w:val="24"/>
        </w:rPr>
        <w:t>是否以采购活动中供应商提供的样品作为参考：</w:t>
      </w:r>
      <w:r>
        <w:rPr>
          <w:rFonts w:ascii="Wingdings" w:hAnsi="Wingdings" w:eastAsia="Wingdings"/>
          <w:spacing w:val="-2"/>
          <w:sz w:val="24"/>
        </w:rPr>
        <w:t></w:t>
      </w:r>
      <w:r>
        <w:rPr>
          <w:spacing w:val="-10"/>
          <w:sz w:val="24"/>
        </w:rPr>
        <w:t>是</w:t>
      </w:r>
      <w:r>
        <w:rPr>
          <w:sz w:val="24"/>
        </w:rPr>
        <w:tab/>
      </w:r>
      <w:r>
        <w:rPr>
          <w:rFonts w:ascii="Wingdings" w:hAnsi="Wingdings" w:eastAsia="Wingdings"/>
          <w:spacing w:val="-2"/>
          <w:sz w:val="24"/>
        </w:rPr>
        <w:t></w:t>
      </w:r>
      <w:r>
        <w:rPr>
          <w:spacing w:val="-10"/>
          <w:sz w:val="24"/>
        </w:rPr>
        <w:t>否</w:t>
      </w:r>
    </w:p>
    <w:p w14:paraId="7251ECD5">
      <w:pPr>
        <w:pStyle w:val="12"/>
        <w:numPr>
          <w:ilvl w:val="0"/>
          <w:numId w:val="23"/>
        </w:numPr>
        <w:tabs>
          <w:tab w:val="left" w:pos="1129"/>
          <w:tab w:val="left" w:pos="3772"/>
          <w:tab w:val="left" w:pos="6850"/>
        </w:tabs>
        <w:spacing w:before="161" w:after="0" w:line="240" w:lineRule="auto"/>
        <w:ind w:left="1129" w:right="0" w:hanging="547"/>
        <w:jc w:val="left"/>
        <w:rPr>
          <w:sz w:val="20"/>
        </w:rPr>
      </w:pPr>
      <w:r>
        <w:rPr>
          <w:spacing w:val="-2"/>
          <w:sz w:val="22"/>
        </w:rPr>
        <w:t>履约验收其他事项</w:t>
      </w:r>
      <w:r>
        <w:rPr>
          <w:spacing w:val="-10"/>
          <w:sz w:val="22"/>
        </w:rPr>
        <w:t>：</w:t>
      </w:r>
      <w:r>
        <w:rPr>
          <w:rFonts w:ascii="Times New Roman" w:eastAsia="Times New Roman"/>
          <w:sz w:val="22"/>
          <w:u w:val="single"/>
        </w:rPr>
        <w:tab/>
      </w:r>
      <w:r>
        <w:rPr>
          <w:spacing w:val="-2"/>
          <w:sz w:val="22"/>
          <w:u w:val="single"/>
        </w:rPr>
        <w:t>（产权过户登记等</w:t>
      </w:r>
      <w:r>
        <w:rPr>
          <w:spacing w:val="-10"/>
          <w:sz w:val="22"/>
          <w:u w:val="single"/>
        </w:rPr>
        <w:t>）</w:t>
      </w:r>
      <w:r>
        <w:rPr>
          <w:sz w:val="22"/>
          <w:u w:val="single"/>
        </w:rPr>
        <w:tab/>
      </w:r>
    </w:p>
    <w:p w14:paraId="22E67597">
      <w:pPr>
        <w:pStyle w:val="12"/>
        <w:numPr>
          <w:ilvl w:val="0"/>
          <w:numId w:val="19"/>
        </w:numPr>
        <w:tabs>
          <w:tab w:val="left" w:pos="912"/>
        </w:tabs>
        <w:spacing w:before="145" w:after="0" w:line="240" w:lineRule="auto"/>
        <w:ind w:left="912" w:right="0" w:hanging="330"/>
        <w:jc w:val="left"/>
        <w:rPr>
          <w:sz w:val="22"/>
        </w:rPr>
      </w:pPr>
      <w:r>
        <w:rPr>
          <w:spacing w:val="-4"/>
          <w:sz w:val="22"/>
        </w:rPr>
        <w:t>组成合同的文件</w:t>
      </w:r>
    </w:p>
    <w:p w14:paraId="303356AE">
      <w:pPr>
        <w:spacing w:before="146" w:line="364" w:lineRule="auto"/>
        <w:ind w:left="141" w:right="280" w:firstLine="441"/>
        <w:jc w:val="left"/>
        <w:rPr>
          <w:sz w:val="22"/>
        </w:rPr>
      </w:pPr>
      <w:r>
        <w:rPr>
          <w:spacing w:val="1"/>
          <w:w w:val="100"/>
          <w:sz w:val="22"/>
        </w:rPr>
        <w:t>本协议书与下列文件一起构成合同文件，如下述文件之间有任何抵触、矛盾或歧义，应按以下顺序</w:t>
      </w:r>
      <w:r>
        <w:rPr>
          <w:spacing w:val="-2"/>
          <w:w w:val="100"/>
          <w:sz w:val="22"/>
        </w:rPr>
        <w:t>解释：</w:t>
      </w:r>
    </w:p>
    <w:p w14:paraId="51411582">
      <w:pPr>
        <w:pStyle w:val="12"/>
        <w:numPr>
          <w:ilvl w:val="0"/>
          <w:numId w:val="24"/>
        </w:numPr>
        <w:tabs>
          <w:tab w:val="left" w:pos="1129"/>
        </w:tabs>
        <w:spacing w:before="0" w:after="0" w:line="240" w:lineRule="auto"/>
        <w:ind w:left="1129" w:right="0" w:hanging="547"/>
        <w:jc w:val="left"/>
        <w:rPr>
          <w:sz w:val="20"/>
        </w:rPr>
      </w:pPr>
      <w:r>
        <w:rPr>
          <w:spacing w:val="-3"/>
          <w:sz w:val="22"/>
        </w:rPr>
        <w:t>政府采购合同协议书及其变更、补充协议</w:t>
      </w:r>
    </w:p>
    <w:p w14:paraId="373F9096">
      <w:pPr>
        <w:pStyle w:val="12"/>
        <w:numPr>
          <w:ilvl w:val="0"/>
          <w:numId w:val="24"/>
        </w:numPr>
        <w:tabs>
          <w:tab w:val="left" w:pos="1129"/>
        </w:tabs>
        <w:spacing w:before="145" w:after="0" w:line="240" w:lineRule="auto"/>
        <w:ind w:left="1129" w:right="0" w:hanging="547"/>
        <w:jc w:val="left"/>
        <w:rPr>
          <w:sz w:val="20"/>
        </w:rPr>
      </w:pPr>
      <w:r>
        <w:rPr>
          <w:spacing w:val="-3"/>
          <w:sz w:val="22"/>
        </w:rPr>
        <w:t>政府采购合同专用条款</w:t>
      </w:r>
    </w:p>
    <w:p w14:paraId="7490C553">
      <w:pPr>
        <w:pStyle w:val="12"/>
        <w:numPr>
          <w:ilvl w:val="0"/>
          <w:numId w:val="24"/>
        </w:numPr>
        <w:tabs>
          <w:tab w:val="left" w:pos="1129"/>
        </w:tabs>
        <w:spacing w:before="148" w:after="0" w:line="240" w:lineRule="auto"/>
        <w:ind w:left="1129" w:right="0" w:hanging="547"/>
        <w:jc w:val="left"/>
        <w:rPr>
          <w:sz w:val="20"/>
        </w:rPr>
      </w:pPr>
      <w:r>
        <w:rPr>
          <w:spacing w:val="-3"/>
          <w:sz w:val="22"/>
        </w:rPr>
        <w:t>政府采购合同通用条款</w:t>
      </w:r>
    </w:p>
    <w:p w14:paraId="7F611E7F">
      <w:pPr>
        <w:pStyle w:val="12"/>
        <w:numPr>
          <w:ilvl w:val="0"/>
          <w:numId w:val="24"/>
        </w:numPr>
        <w:tabs>
          <w:tab w:val="left" w:pos="1129"/>
        </w:tabs>
        <w:spacing w:before="145" w:after="0" w:line="240" w:lineRule="auto"/>
        <w:ind w:left="1129" w:right="0" w:hanging="547"/>
        <w:jc w:val="left"/>
        <w:rPr>
          <w:sz w:val="20"/>
        </w:rPr>
      </w:pPr>
      <w:r>
        <w:rPr>
          <w:spacing w:val="-2"/>
          <w:sz w:val="22"/>
        </w:rPr>
        <w:t>中标（成交）</w:t>
      </w:r>
      <w:r>
        <w:rPr>
          <w:spacing w:val="-5"/>
          <w:sz w:val="22"/>
        </w:rPr>
        <w:t>通知书</w:t>
      </w:r>
    </w:p>
    <w:p w14:paraId="40A101CE">
      <w:pPr>
        <w:pStyle w:val="12"/>
        <w:numPr>
          <w:ilvl w:val="0"/>
          <w:numId w:val="24"/>
        </w:numPr>
        <w:tabs>
          <w:tab w:val="left" w:pos="1129"/>
        </w:tabs>
        <w:spacing w:before="145" w:after="0" w:line="240" w:lineRule="auto"/>
        <w:ind w:left="1129" w:right="0" w:hanging="547"/>
        <w:jc w:val="left"/>
        <w:rPr>
          <w:sz w:val="20"/>
        </w:rPr>
      </w:pPr>
      <w:r>
        <w:rPr>
          <w:spacing w:val="-2"/>
          <w:sz w:val="22"/>
        </w:rPr>
        <w:t>投标（响应）</w:t>
      </w:r>
      <w:r>
        <w:rPr>
          <w:spacing w:val="-6"/>
          <w:sz w:val="22"/>
        </w:rPr>
        <w:t>文件</w:t>
      </w:r>
    </w:p>
    <w:p w14:paraId="69341BF1">
      <w:pPr>
        <w:pStyle w:val="12"/>
        <w:numPr>
          <w:ilvl w:val="0"/>
          <w:numId w:val="24"/>
        </w:numPr>
        <w:tabs>
          <w:tab w:val="left" w:pos="1129"/>
        </w:tabs>
        <w:spacing w:before="148" w:after="0" w:line="240" w:lineRule="auto"/>
        <w:ind w:left="1129" w:right="0" w:hanging="547"/>
        <w:jc w:val="left"/>
        <w:rPr>
          <w:sz w:val="20"/>
        </w:rPr>
      </w:pPr>
      <w:r>
        <w:rPr>
          <w:spacing w:val="-4"/>
          <w:sz w:val="22"/>
        </w:rPr>
        <w:t>采购文件</w:t>
      </w:r>
    </w:p>
    <w:p w14:paraId="7AB0E726">
      <w:pPr>
        <w:pStyle w:val="12"/>
        <w:numPr>
          <w:ilvl w:val="0"/>
          <w:numId w:val="24"/>
        </w:numPr>
        <w:tabs>
          <w:tab w:val="left" w:pos="1129"/>
        </w:tabs>
        <w:spacing w:before="145" w:after="0" w:line="240" w:lineRule="auto"/>
        <w:ind w:left="1129" w:right="0" w:hanging="547"/>
        <w:jc w:val="left"/>
        <w:rPr>
          <w:sz w:val="20"/>
        </w:rPr>
      </w:pPr>
      <w:r>
        <w:rPr>
          <w:spacing w:val="-3"/>
          <w:sz w:val="22"/>
        </w:rPr>
        <w:t>有关技术文件，图纸</w:t>
      </w:r>
    </w:p>
    <w:p w14:paraId="2B64156F">
      <w:pPr>
        <w:pStyle w:val="12"/>
        <w:numPr>
          <w:ilvl w:val="0"/>
          <w:numId w:val="24"/>
        </w:numPr>
        <w:tabs>
          <w:tab w:val="left" w:pos="1221"/>
        </w:tabs>
        <w:spacing w:before="147" w:after="0" w:line="240" w:lineRule="auto"/>
        <w:ind w:left="1221" w:right="0" w:hanging="600"/>
        <w:jc w:val="left"/>
        <w:rPr>
          <w:sz w:val="22"/>
        </w:rPr>
      </w:pPr>
      <w:r>
        <w:rPr>
          <w:spacing w:val="-1"/>
          <w:sz w:val="24"/>
        </w:rPr>
        <w:t>国家法律、行政法规和规章制度规定或合同约定的作为合同组成部分的其他文件</w:t>
      </w:r>
    </w:p>
    <w:p w14:paraId="010B4DC8">
      <w:pPr>
        <w:pStyle w:val="12"/>
        <w:numPr>
          <w:ilvl w:val="0"/>
          <w:numId w:val="19"/>
        </w:numPr>
        <w:tabs>
          <w:tab w:val="left" w:pos="912"/>
        </w:tabs>
        <w:spacing w:before="159" w:after="0" w:line="240" w:lineRule="auto"/>
        <w:ind w:left="912" w:right="0" w:hanging="330"/>
        <w:jc w:val="left"/>
        <w:rPr>
          <w:sz w:val="22"/>
        </w:rPr>
      </w:pPr>
      <w:r>
        <w:rPr>
          <w:spacing w:val="-4"/>
          <w:sz w:val="22"/>
        </w:rPr>
        <w:t>合同生效</w:t>
      </w:r>
    </w:p>
    <w:p w14:paraId="0C99FDCF">
      <w:pPr>
        <w:tabs>
          <w:tab w:val="left" w:pos="4650"/>
        </w:tabs>
        <w:spacing w:before="146"/>
        <w:ind w:left="582" w:right="0" w:firstLine="0"/>
        <w:jc w:val="left"/>
        <w:rPr>
          <w:sz w:val="22"/>
        </w:rPr>
      </w:pPr>
      <w:r>
        <w:rPr>
          <w:spacing w:val="-2"/>
          <w:sz w:val="22"/>
        </w:rPr>
        <w:t>本合同</w:t>
      </w:r>
      <w:r>
        <w:rPr>
          <w:spacing w:val="-10"/>
          <w:sz w:val="22"/>
        </w:rPr>
        <w:t>自</w:t>
      </w:r>
      <w:r>
        <w:rPr>
          <w:rFonts w:ascii="Times New Roman" w:eastAsia="Times New Roman"/>
          <w:sz w:val="22"/>
          <w:u w:val="single"/>
        </w:rPr>
        <w:tab/>
      </w:r>
      <w:r>
        <w:rPr>
          <w:spacing w:val="-2"/>
          <w:sz w:val="22"/>
        </w:rPr>
        <w:t>生效</w:t>
      </w:r>
      <w:r>
        <w:rPr>
          <w:spacing w:val="-10"/>
          <w:sz w:val="22"/>
        </w:rPr>
        <w:t>。</w:t>
      </w:r>
    </w:p>
    <w:p w14:paraId="6033B252">
      <w:pPr>
        <w:pStyle w:val="12"/>
        <w:numPr>
          <w:ilvl w:val="0"/>
          <w:numId w:val="19"/>
        </w:numPr>
        <w:tabs>
          <w:tab w:val="left" w:pos="912"/>
        </w:tabs>
        <w:spacing w:before="145" w:after="0" w:line="240" w:lineRule="auto"/>
        <w:ind w:left="912" w:right="0" w:hanging="330"/>
        <w:jc w:val="left"/>
        <w:rPr>
          <w:sz w:val="22"/>
        </w:rPr>
      </w:pPr>
      <w:r>
        <w:rPr>
          <w:spacing w:val="-4"/>
          <w:sz w:val="22"/>
        </w:rPr>
        <w:t>合同份数</w:t>
      </w:r>
    </w:p>
    <w:p w14:paraId="1928EDF7">
      <w:pPr>
        <w:tabs>
          <w:tab w:val="left" w:pos="2121"/>
          <w:tab w:val="left" w:pos="3112"/>
          <w:tab w:val="left" w:pos="3661"/>
          <w:tab w:val="left" w:pos="3990"/>
          <w:tab w:val="left" w:pos="4871"/>
          <w:tab w:val="left" w:pos="5202"/>
        </w:tabs>
        <w:spacing w:before="148" w:line="364" w:lineRule="auto"/>
        <w:ind w:left="582" w:right="2649" w:firstLine="0"/>
        <w:jc w:val="left"/>
        <w:rPr>
          <w:sz w:val="22"/>
        </w:rPr>
      </w:pPr>
      <w:r>
        <w:rPr>
          <w:spacing w:val="-2"/>
          <w:sz w:val="22"/>
        </w:rPr>
        <w:t>本合同一式</w:t>
      </w:r>
      <w:r>
        <w:rPr>
          <w:rFonts w:ascii="Times New Roman" w:eastAsia="Times New Roman"/>
          <w:sz w:val="22"/>
          <w:u w:val="single"/>
        </w:rPr>
        <w:tab/>
      </w:r>
      <w:r>
        <w:rPr>
          <w:spacing w:val="-4"/>
          <w:sz w:val="22"/>
        </w:rPr>
        <w:t>份，甲方执</w:t>
      </w:r>
      <w:r>
        <w:rPr>
          <w:rFonts w:ascii="Times New Roman" w:eastAsia="Times New Roman"/>
          <w:sz w:val="22"/>
          <w:u w:val="single"/>
        </w:rPr>
        <w:tab/>
      </w:r>
      <w:r>
        <w:rPr>
          <w:spacing w:val="-4"/>
          <w:sz w:val="22"/>
        </w:rPr>
        <w:t>份，乙方执</w:t>
      </w:r>
      <w:r>
        <w:rPr>
          <w:rFonts w:ascii="Times New Roman" w:eastAsia="Times New Roman"/>
          <w:sz w:val="22"/>
          <w:u w:val="single"/>
        </w:rPr>
        <w:tab/>
      </w:r>
      <w:r>
        <w:rPr>
          <w:rFonts w:ascii="Times New Roman" w:eastAsia="Times New Roman"/>
          <w:sz w:val="22"/>
          <w:u w:val="single"/>
        </w:rPr>
        <w:tab/>
      </w:r>
      <w:r>
        <w:rPr>
          <w:spacing w:val="-2"/>
          <w:sz w:val="22"/>
        </w:rPr>
        <w:t>份，均具有同等法律效力。合同订立时间：</w:t>
      </w:r>
      <w:r>
        <w:rPr>
          <w:rFonts w:ascii="Times New Roman" w:eastAsia="Times New Roman"/>
          <w:sz w:val="22"/>
          <w:u w:val="single"/>
        </w:rPr>
        <w:tab/>
      </w:r>
      <w:r>
        <w:rPr>
          <w:rFonts w:ascii="Times New Roman" w:eastAsia="Times New Roman"/>
          <w:sz w:val="22"/>
          <w:u w:val="single"/>
        </w:rPr>
        <w:tab/>
      </w:r>
      <w:r>
        <w:rPr>
          <w:spacing w:val="-10"/>
          <w:sz w:val="22"/>
        </w:rPr>
        <w:t>年</w:t>
      </w:r>
      <w:r>
        <w:rPr>
          <w:rFonts w:ascii="Times New Roman" w:eastAsia="Times New Roman"/>
          <w:sz w:val="22"/>
          <w:u w:val="single"/>
        </w:rPr>
        <w:tab/>
      </w:r>
      <w:r>
        <w:rPr>
          <w:rFonts w:ascii="Times New Roman" w:eastAsia="Times New Roman"/>
          <w:sz w:val="22"/>
          <w:u w:val="single"/>
        </w:rPr>
        <w:tab/>
      </w:r>
      <w:r>
        <w:rPr>
          <w:spacing w:val="-10"/>
          <w:sz w:val="22"/>
        </w:rPr>
        <w:t>月</w:t>
      </w:r>
      <w:r>
        <w:rPr>
          <w:rFonts w:ascii="Times New Roman" w:eastAsia="Times New Roman"/>
          <w:sz w:val="22"/>
          <w:u w:val="single"/>
        </w:rPr>
        <w:tab/>
      </w:r>
      <w:r>
        <w:rPr>
          <w:spacing w:val="-10"/>
          <w:sz w:val="22"/>
        </w:rPr>
        <w:t>日</w:t>
      </w:r>
    </w:p>
    <w:p w14:paraId="22083CD6">
      <w:pPr>
        <w:tabs>
          <w:tab w:val="left" w:pos="5146"/>
        </w:tabs>
        <w:spacing w:before="0" w:line="279" w:lineRule="exact"/>
        <w:ind w:left="582" w:right="0" w:firstLine="0"/>
        <w:jc w:val="left"/>
        <w:rPr>
          <w:rFonts w:ascii="Times New Roman" w:eastAsia="Times New Roman"/>
          <w:sz w:val="22"/>
        </w:rPr>
      </w:pPr>
      <w:r>
        <w:rPr>
          <w:spacing w:val="-2"/>
          <w:sz w:val="22"/>
        </w:rPr>
        <w:t>合同订立地点</w:t>
      </w:r>
      <w:r>
        <w:rPr>
          <w:spacing w:val="-10"/>
          <w:sz w:val="22"/>
        </w:rPr>
        <w:t>：</w:t>
      </w:r>
      <w:r>
        <w:rPr>
          <w:rFonts w:ascii="Times New Roman" w:eastAsia="Times New Roman"/>
          <w:sz w:val="22"/>
          <w:u w:val="single"/>
        </w:rPr>
        <w:tab/>
      </w:r>
    </w:p>
    <w:p w14:paraId="675B07E6">
      <w:pPr>
        <w:spacing w:before="145"/>
        <w:ind w:left="582" w:right="0" w:firstLine="0"/>
        <w:jc w:val="left"/>
        <w:rPr>
          <w:sz w:val="22"/>
        </w:rPr>
      </w:pPr>
      <w:r>
        <w:rPr>
          <w:spacing w:val="-3"/>
          <w:sz w:val="22"/>
        </w:rPr>
        <w:t>附件：具体标的及其技术要求和商务要求、联合体协议 、分包意向协议等。</w:t>
      </w:r>
    </w:p>
    <w:p w14:paraId="4D6420DB">
      <w:pPr>
        <w:spacing w:after="0"/>
        <w:jc w:val="left"/>
        <w:rPr>
          <w:sz w:val="22"/>
        </w:rPr>
        <w:sectPr>
          <w:pgSz w:w="11910" w:h="16840"/>
          <w:pgMar w:top="1880" w:right="566" w:bottom="280" w:left="850" w:header="720" w:footer="720" w:gutter="0"/>
          <w:pgBorders>
            <w:top w:val="none" w:sz="0" w:space="0"/>
            <w:left w:val="none" w:sz="0" w:space="0"/>
            <w:bottom w:val="none" w:sz="0" w:space="0"/>
            <w:right w:val="none" w:sz="0" w:space="0"/>
          </w:pgBorders>
          <w:cols w:space="720" w:num="1"/>
        </w:sectPr>
      </w:pPr>
    </w:p>
    <w:tbl>
      <w:tblPr>
        <w:tblStyle w:val="8"/>
        <w:tblW w:w="0" w:type="auto"/>
        <w:tblInd w:w="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48"/>
        <w:gridCol w:w="2612"/>
        <w:gridCol w:w="2143"/>
        <w:gridCol w:w="2292"/>
      </w:tblGrid>
      <w:tr w14:paraId="70D5FD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2" w:hRule="atLeast"/>
        </w:trPr>
        <w:tc>
          <w:tcPr>
            <w:tcW w:w="4660" w:type="dxa"/>
            <w:gridSpan w:val="2"/>
            <w:tcBorders>
              <w:bottom w:val="single" w:color="000000" w:sz="2" w:space="0"/>
              <w:right w:val="single" w:color="000000" w:sz="2" w:space="0"/>
            </w:tcBorders>
          </w:tcPr>
          <w:p w14:paraId="5A24AEA4">
            <w:pPr>
              <w:pStyle w:val="13"/>
              <w:spacing w:before="133" w:line="254" w:lineRule="auto"/>
              <w:ind w:left="898" w:right="120" w:hanging="771"/>
              <w:jc w:val="left"/>
              <w:rPr>
                <w:sz w:val="22"/>
              </w:rPr>
            </w:pPr>
            <w:r>
              <w:rPr>
                <w:spacing w:val="-2"/>
                <w:sz w:val="22"/>
              </w:rPr>
              <w:t>甲方（采购人、受采购人委托签订合同的单位或采购文件约定的合同甲方）</w:t>
            </w:r>
          </w:p>
        </w:tc>
        <w:tc>
          <w:tcPr>
            <w:tcW w:w="4435" w:type="dxa"/>
            <w:gridSpan w:val="2"/>
            <w:tcBorders>
              <w:left w:val="single" w:color="000000" w:sz="2" w:space="0"/>
              <w:bottom w:val="single" w:color="000000" w:sz="2" w:space="0"/>
            </w:tcBorders>
          </w:tcPr>
          <w:p w14:paraId="1E0437DD">
            <w:pPr>
              <w:pStyle w:val="13"/>
              <w:spacing w:before="281"/>
              <w:ind w:left="1449"/>
              <w:jc w:val="left"/>
              <w:rPr>
                <w:sz w:val="22"/>
              </w:rPr>
            </w:pPr>
            <w:r>
              <w:rPr>
                <w:spacing w:val="-2"/>
                <w:sz w:val="22"/>
              </w:rPr>
              <w:t>乙方（供应商</w:t>
            </w:r>
            <w:r>
              <w:rPr>
                <w:spacing w:val="-10"/>
                <w:sz w:val="22"/>
              </w:rPr>
              <w:t>）</w:t>
            </w:r>
          </w:p>
        </w:tc>
      </w:tr>
      <w:tr w14:paraId="5F3296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2048" w:type="dxa"/>
            <w:tcBorders>
              <w:top w:val="single" w:color="000000" w:sz="2" w:space="0"/>
              <w:bottom w:val="single" w:color="000000" w:sz="2" w:space="0"/>
              <w:right w:val="single" w:color="000000" w:sz="2" w:space="0"/>
            </w:tcBorders>
          </w:tcPr>
          <w:p w14:paraId="598FDFFC">
            <w:pPr>
              <w:pStyle w:val="13"/>
              <w:spacing w:before="179" w:line="254" w:lineRule="auto"/>
              <w:ind w:left="584" w:right="133" w:hanging="442"/>
              <w:jc w:val="left"/>
              <w:rPr>
                <w:sz w:val="22"/>
              </w:rPr>
            </w:pPr>
            <w:r>
              <w:rPr>
                <w:spacing w:val="-2"/>
                <w:sz w:val="22"/>
              </w:rPr>
              <w:t>单位名称（公章或</w:t>
            </w:r>
            <w:r>
              <w:rPr>
                <w:spacing w:val="-4"/>
                <w:sz w:val="22"/>
              </w:rPr>
              <w:t>合同章）</w:t>
            </w:r>
          </w:p>
        </w:tc>
        <w:tc>
          <w:tcPr>
            <w:tcW w:w="2612" w:type="dxa"/>
            <w:tcBorders>
              <w:top w:val="single" w:color="000000" w:sz="2" w:space="0"/>
              <w:left w:val="single" w:color="000000" w:sz="2" w:space="0"/>
              <w:bottom w:val="single" w:color="000000" w:sz="2" w:space="0"/>
              <w:right w:val="single" w:color="000000" w:sz="2" w:space="0"/>
            </w:tcBorders>
          </w:tcPr>
          <w:p w14:paraId="1BB469C6">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5A450531">
            <w:pPr>
              <w:pStyle w:val="13"/>
              <w:spacing w:before="179" w:line="254" w:lineRule="auto"/>
              <w:ind w:left="633" w:right="182" w:hanging="440"/>
              <w:jc w:val="left"/>
              <w:rPr>
                <w:sz w:val="22"/>
              </w:rPr>
            </w:pPr>
            <w:r>
              <w:rPr>
                <w:spacing w:val="-2"/>
                <w:sz w:val="22"/>
              </w:rPr>
              <w:t>单位名称（公章或</w:t>
            </w:r>
            <w:r>
              <w:rPr>
                <w:spacing w:val="-4"/>
                <w:sz w:val="22"/>
              </w:rPr>
              <w:t>合同章）</w:t>
            </w:r>
          </w:p>
        </w:tc>
        <w:tc>
          <w:tcPr>
            <w:tcW w:w="2292" w:type="dxa"/>
            <w:tcBorders>
              <w:top w:val="single" w:color="000000" w:sz="2" w:space="0"/>
              <w:left w:val="single" w:color="000000" w:sz="2" w:space="0"/>
              <w:bottom w:val="single" w:color="000000" w:sz="2" w:space="0"/>
            </w:tcBorders>
          </w:tcPr>
          <w:p w14:paraId="634E802E">
            <w:pPr>
              <w:pStyle w:val="13"/>
              <w:jc w:val="left"/>
              <w:rPr>
                <w:rFonts w:ascii="Times New Roman"/>
                <w:sz w:val="22"/>
              </w:rPr>
            </w:pPr>
          </w:p>
        </w:tc>
      </w:tr>
      <w:tr w14:paraId="576FA6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1" w:hRule="atLeast"/>
        </w:trPr>
        <w:tc>
          <w:tcPr>
            <w:tcW w:w="2048" w:type="dxa"/>
            <w:vMerge w:val="restart"/>
            <w:tcBorders>
              <w:top w:val="single" w:color="000000" w:sz="2" w:space="0"/>
              <w:bottom w:val="single" w:color="000000" w:sz="2" w:space="0"/>
              <w:right w:val="single" w:color="000000" w:sz="2" w:space="0"/>
            </w:tcBorders>
          </w:tcPr>
          <w:p w14:paraId="02A6BCF4">
            <w:pPr>
              <w:pStyle w:val="13"/>
              <w:spacing w:before="117"/>
              <w:jc w:val="left"/>
              <w:rPr>
                <w:sz w:val="22"/>
              </w:rPr>
            </w:pPr>
          </w:p>
          <w:p w14:paraId="4370ECEE">
            <w:pPr>
              <w:pStyle w:val="13"/>
              <w:spacing w:before="1" w:line="254" w:lineRule="auto"/>
              <w:ind w:left="306" w:right="188" w:firstLine="168"/>
              <w:jc w:val="left"/>
              <w:rPr>
                <w:sz w:val="22"/>
              </w:rPr>
            </w:pPr>
            <w:r>
              <w:rPr>
                <w:spacing w:val="-2"/>
                <w:sz w:val="22"/>
              </w:rPr>
              <w:t>法定代表人</w:t>
            </w:r>
            <w:r>
              <w:rPr>
                <w:spacing w:val="40"/>
                <w:sz w:val="22"/>
              </w:rPr>
              <w:t xml:space="preserve"> </w:t>
            </w:r>
            <w:r>
              <w:rPr>
                <w:spacing w:val="-2"/>
                <w:sz w:val="22"/>
              </w:rPr>
              <w:t>或其委托代理人</w:t>
            </w:r>
          </w:p>
          <w:p w14:paraId="24318B13">
            <w:pPr>
              <w:pStyle w:val="13"/>
              <w:spacing w:before="2"/>
              <w:ind w:left="584"/>
              <w:jc w:val="left"/>
              <w:rPr>
                <w:sz w:val="22"/>
              </w:rPr>
            </w:pPr>
            <w:r>
              <w:rPr>
                <w:spacing w:val="-2"/>
                <w:sz w:val="22"/>
              </w:rPr>
              <w:t>（签章</w:t>
            </w:r>
            <w:r>
              <w:rPr>
                <w:spacing w:val="-10"/>
                <w:sz w:val="22"/>
              </w:rPr>
              <w:t>）</w:t>
            </w:r>
          </w:p>
        </w:tc>
        <w:tc>
          <w:tcPr>
            <w:tcW w:w="2612" w:type="dxa"/>
            <w:vMerge w:val="restart"/>
            <w:tcBorders>
              <w:top w:val="single" w:color="000000" w:sz="2" w:space="0"/>
              <w:left w:val="single" w:color="000000" w:sz="2" w:space="0"/>
              <w:bottom w:val="single" w:color="000000" w:sz="2" w:space="0"/>
              <w:right w:val="single" w:color="000000" w:sz="2" w:space="0"/>
            </w:tcBorders>
          </w:tcPr>
          <w:p w14:paraId="35CF9C92">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3D2422E6">
            <w:pPr>
              <w:pStyle w:val="13"/>
              <w:spacing w:before="155" w:line="254" w:lineRule="auto"/>
              <w:ind w:left="302" w:right="290" w:firstLine="220"/>
              <w:jc w:val="left"/>
              <w:rPr>
                <w:sz w:val="22"/>
              </w:rPr>
            </w:pPr>
            <w:r>
              <w:rPr>
                <w:spacing w:val="-2"/>
                <w:sz w:val="22"/>
              </w:rPr>
              <w:t>法定代表人 或其委托代理人</w:t>
            </w:r>
          </w:p>
          <w:p w14:paraId="49DA44AD">
            <w:pPr>
              <w:pStyle w:val="13"/>
              <w:spacing w:before="2"/>
              <w:ind w:left="633"/>
              <w:jc w:val="left"/>
              <w:rPr>
                <w:sz w:val="22"/>
              </w:rPr>
            </w:pPr>
            <w:r>
              <w:rPr>
                <w:spacing w:val="-2"/>
                <w:sz w:val="22"/>
              </w:rPr>
              <w:t>（签章</w:t>
            </w:r>
            <w:r>
              <w:rPr>
                <w:spacing w:val="-10"/>
                <w:sz w:val="22"/>
              </w:rPr>
              <w:t>）</w:t>
            </w:r>
          </w:p>
        </w:tc>
        <w:tc>
          <w:tcPr>
            <w:tcW w:w="2292" w:type="dxa"/>
            <w:tcBorders>
              <w:top w:val="single" w:color="000000" w:sz="2" w:space="0"/>
              <w:left w:val="single" w:color="000000" w:sz="2" w:space="0"/>
              <w:bottom w:val="single" w:color="000000" w:sz="2" w:space="0"/>
            </w:tcBorders>
          </w:tcPr>
          <w:p w14:paraId="67443677">
            <w:pPr>
              <w:pStyle w:val="13"/>
              <w:jc w:val="left"/>
              <w:rPr>
                <w:rFonts w:ascii="Times New Roman"/>
                <w:sz w:val="22"/>
              </w:rPr>
            </w:pPr>
          </w:p>
        </w:tc>
      </w:tr>
      <w:tr w14:paraId="74BBE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vMerge w:val="continue"/>
            <w:tcBorders>
              <w:top w:val="nil"/>
              <w:bottom w:val="single" w:color="000000" w:sz="2" w:space="0"/>
              <w:right w:val="single" w:color="000000" w:sz="2" w:space="0"/>
            </w:tcBorders>
          </w:tcPr>
          <w:p w14:paraId="25933D0C">
            <w:pPr>
              <w:rPr>
                <w:sz w:val="2"/>
                <w:szCs w:val="2"/>
              </w:rPr>
            </w:pPr>
          </w:p>
        </w:tc>
        <w:tc>
          <w:tcPr>
            <w:tcW w:w="2612" w:type="dxa"/>
            <w:vMerge w:val="continue"/>
            <w:tcBorders>
              <w:top w:val="nil"/>
              <w:left w:val="single" w:color="000000" w:sz="2" w:space="0"/>
              <w:bottom w:val="single" w:color="000000" w:sz="2" w:space="0"/>
              <w:right w:val="single" w:color="000000" w:sz="2" w:space="0"/>
            </w:tcBorders>
          </w:tcPr>
          <w:p w14:paraId="4AF51E84">
            <w:pPr>
              <w:rPr>
                <w:sz w:val="2"/>
                <w:szCs w:val="2"/>
              </w:rPr>
            </w:pPr>
          </w:p>
        </w:tc>
        <w:tc>
          <w:tcPr>
            <w:tcW w:w="2143" w:type="dxa"/>
            <w:tcBorders>
              <w:top w:val="single" w:color="000000" w:sz="2" w:space="0"/>
              <w:left w:val="single" w:color="000000" w:sz="2" w:space="0"/>
              <w:bottom w:val="single" w:color="000000" w:sz="2" w:space="0"/>
              <w:right w:val="single" w:color="000000" w:sz="2" w:space="0"/>
            </w:tcBorders>
          </w:tcPr>
          <w:p w14:paraId="0D1ADC7D">
            <w:pPr>
              <w:pStyle w:val="13"/>
              <w:spacing w:before="111"/>
              <w:ind w:left="12" w:right="3"/>
              <w:rPr>
                <w:sz w:val="22"/>
              </w:rPr>
            </w:pPr>
            <w:r>
              <w:rPr>
                <w:spacing w:val="-4"/>
                <w:sz w:val="22"/>
              </w:rPr>
              <w:t>拥有者性别</w:t>
            </w:r>
          </w:p>
        </w:tc>
        <w:tc>
          <w:tcPr>
            <w:tcW w:w="2292" w:type="dxa"/>
            <w:tcBorders>
              <w:top w:val="single" w:color="000000" w:sz="2" w:space="0"/>
              <w:left w:val="single" w:color="000000" w:sz="2" w:space="0"/>
              <w:bottom w:val="single" w:color="000000" w:sz="2" w:space="0"/>
            </w:tcBorders>
          </w:tcPr>
          <w:p w14:paraId="33630519">
            <w:pPr>
              <w:pStyle w:val="13"/>
              <w:jc w:val="left"/>
              <w:rPr>
                <w:rFonts w:ascii="Times New Roman"/>
                <w:sz w:val="22"/>
              </w:rPr>
            </w:pPr>
          </w:p>
        </w:tc>
      </w:tr>
      <w:tr w14:paraId="5F3557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5205AA17">
            <w:pPr>
              <w:pStyle w:val="13"/>
              <w:spacing w:before="111"/>
              <w:ind w:left="9" w:right="2"/>
              <w:rPr>
                <w:sz w:val="22"/>
              </w:rPr>
            </w:pPr>
            <w:r>
              <w:rPr>
                <w:sz w:val="22"/>
              </w:rPr>
              <w:t>住</w:t>
            </w:r>
            <w:r>
              <w:rPr>
                <w:spacing w:val="55"/>
                <w:w w:val="150"/>
                <w:sz w:val="22"/>
              </w:rPr>
              <w:t xml:space="preserve"> </w:t>
            </w:r>
            <w:r>
              <w:rPr>
                <w:spacing w:val="-10"/>
                <w:sz w:val="22"/>
              </w:rPr>
              <w:t>所</w:t>
            </w:r>
          </w:p>
        </w:tc>
        <w:tc>
          <w:tcPr>
            <w:tcW w:w="2612" w:type="dxa"/>
            <w:tcBorders>
              <w:top w:val="single" w:color="000000" w:sz="2" w:space="0"/>
              <w:left w:val="single" w:color="000000" w:sz="2" w:space="0"/>
              <w:bottom w:val="single" w:color="000000" w:sz="2" w:space="0"/>
              <w:right w:val="single" w:color="000000" w:sz="2" w:space="0"/>
            </w:tcBorders>
          </w:tcPr>
          <w:p w14:paraId="3D3A4156">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44B003B6">
            <w:pPr>
              <w:pStyle w:val="13"/>
              <w:spacing w:before="111"/>
              <w:ind w:left="12" w:right="2"/>
              <w:rPr>
                <w:sz w:val="22"/>
              </w:rPr>
            </w:pPr>
            <w:r>
              <w:rPr>
                <w:sz w:val="22"/>
              </w:rPr>
              <w:t>住</w:t>
            </w:r>
            <w:r>
              <w:rPr>
                <w:spacing w:val="53"/>
                <w:w w:val="150"/>
                <w:sz w:val="22"/>
              </w:rPr>
              <w:t xml:space="preserve"> </w:t>
            </w:r>
            <w:r>
              <w:rPr>
                <w:spacing w:val="-10"/>
                <w:sz w:val="22"/>
              </w:rPr>
              <w:t>所</w:t>
            </w:r>
          </w:p>
        </w:tc>
        <w:tc>
          <w:tcPr>
            <w:tcW w:w="2292" w:type="dxa"/>
            <w:tcBorders>
              <w:top w:val="single" w:color="000000" w:sz="2" w:space="0"/>
              <w:left w:val="single" w:color="000000" w:sz="2" w:space="0"/>
              <w:bottom w:val="single" w:color="000000" w:sz="2" w:space="0"/>
            </w:tcBorders>
          </w:tcPr>
          <w:p w14:paraId="42BE0294">
            <w:pPr>
              <w:pStyle w:val="13"/>
              <w:jc w:val="left"/>
              <w:rPr>
                <w:rFonts w:ascii="Times New Roman"/>
                <w:sz w:val="22"/>
              </w:rPr>
            </w:pPr>
          </w:p>
        </w:tc>
      </w:tr>
      <w:tr w14:paraId="1D63E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07C16E24">
            <w:pPr>
              <w:pStyle w:val="13"/>
              <w:spacing w:before="112"/>
              <w:ind w:left="9"/>
              <w:rPr>
                <w:sz w:val="22"/>
              </w:rPr>
            </w:pPr>
            <w:r>
              <w:rPr>
                <w:spacing w:val="-4"/>
                <w:sz w:val="22"/>
              </w:rPr>
              <w:t>联 系 人</w:t>
            </w:r>
          </w:p>
        </w:tc>
        <w:tc>
          <w:tcPr>
            <w:tcW w:w="2612" w:type="dxa"/>
            <w:tcBorders>
              <w:top w:val="single" w:color="000000" w:sz="2" w:space="0"/>
              <w:left w:val="single" w:color="000000" w:sz="2" w:space="0"/>
              <w:bottom w:val="single" w:color="000000" w:sz="2" w:space="0"/>
              <w:right w:val="single" w:color="000000" w:sz="2" w:space="0"/>
            </w:tcBorders>
          </w:tcPr>
          <w:p w14:paraId="38A80F6E">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0366603F">
            <w:pPr>
              <w:pStyle w:val="13"/>
              <w:spacing w:before="112"/>
              <w:ind w:left="12" w:right="3"/>
              <w:rPr>
                <w:sz w:val="22"/>
              </w:rPr>
            </w:pPr>
            <w:r>
              <w:rPr>
                <w:spacing w:val="-4"/>
                <w:sz w:val="22"/>
              </w:rPr>
              <w:t>联 系 人</w:t>
            </w:r>
          </w:p>
        </w:tc>
        <w:tc>
          <w:tcPr>
            <w:tcW w:w="2292" w:type="dxa"/>
            <w:tcBorders>
              <w:top w:val="single" w:color="000000" w:sz="2" w:space="0"/>
              <w:left w:val="single" w:color="000000" w:sz="2" w:space="0"/>
              <w:bottom w:val="single" w:color="000000" w:sz="2" w:space="0"/>
            </w:tcBorders>
          </w:tcPr>
          <w:p w14:paraId="27650071">
            <w:pPr>
              <w:pStyle w:val="13"/>
              <w:jc w:val="left"/>
              <w:rPr>
                <w:rFonts w:ascii="Times New Roman"/>
                <w:sz w:val="22"/>
              </w:rPr>
            </w:pPr>
          </w:p>
        </w:tc>
      </w:tr>
      <w:tr w14:paraId="1C695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2DFF8749">
            <w:pPr>
              <w:pStyle w:val="13"/>
              <w:spacing w:before="111"/>
              <w:ind w:left="9"/>
              <w:rPr>
                <w:sz w:val="22"/>
              </w:rPr>
            </w:pPr>
            <w:r>
              <w:rPr>
                <w:spacing w:val="-4"/>
                <w:sz w:val="22"/>
              </w:rPr>
              <w:t>联系电话</w:t>
            </w:r>
          </w:p>
        </w:tc>
        <w:tc>
          <w:tcPr>
            <w:tcW w:w="2612" w:type="dxa"/>
            <w:tcBorders>
              <w:top w:val="single" w:color="000000" w:sz="2" w:space="0"/>
              <w:left w:val="single" w:color="000000" w:sz="2" w:space="0"/>
              <w:bottom w:val="single" w:color="000000" w:sz="2" w:space="0"/>
              <w:right w:val="single" w:color="000000" w:sz="2" w:space="0"/>
            </w:tcBorders>
          </w:tcPr>
          <w:p w14:paraId="123E97BC">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7749D886">
            <w:pPr>
              <w:pStyle w:val="13"/>
              <w:spacing w:before="111"/>
              <w:ind w:left="12" w:right="3"/>
              <w:rPr>
                <w:sz w:val="22"/>
              </w:rPr>
            </w:pPr>
            <w:r>
              <w:rPr>
                <w:spacing w:val="-4"/>
                <w:sz w:val="22"/>
              </w:rPr>
              <w:t>联系电话</w:t>
            </w:r>
          </w:p>
        </w:tc>
        <w:tc>
          <w:tcPr>
            <w:tcW w:w="2292" w:type="dxa"/>
            <w:tcBorders>
              <w:top w:val="single" w:color="000000" w:sz="2" w:space="0"/>
              <w:left w:val="single" w:color="000000" w:sz="2" w:space="0"/>
              <w:bottom w:val="single" w:color="000000" w:sz="2" w:space="0"/>
            </w:tcBorders>
          </w:tcPr>
          <w:p w14:paraId="669235ED">
            <w:pPr>
              <w:pStyle w:val="13"/>
              <w:jc w:val="left"/>
              <w:rPr>
                <w:rFonts w:ascii="Times New Roman"/>
                <w:sz w:val="22"/>
              </w:rPr>
            </w:pPr>
          </w:p>
        </w:tc>
      </w:tr>
      <w:tr w14:paraId="38868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367F73B2">
            <w:pPr>
              <w:pStyle w:val="13"/>
              <w:spacing w:before="111"/>
              <w:ind w:left="9"/>
              <w:rPr>
                <w:sz w:val="22"/>
              </w:rPr>
            </w:pPr>
            <w:r>
              <w:rPr>
                <w:spacing w:val="-4"/>
                <w:sz w:val="22"/>
              </w:rPr>
              <w:t>通信地址</w:t>
            </w:r>
          </w:p>
        </w:tc>
        <w:tc>
          <w:tcPr>
            <w:tcW w:w="2612" w:type="dxa"/>
            <w:tcBorders>
              <w:top w:val="single" w:color="000000" w:sz="2" w:space="0"/>
              <w:left w:val="single" w:color="000000" w:sz="2" w:space="0"/>
              <w:bottom w:val="single" w:color="000000" w:sz="2" w:space="0"/>
              <w:right w:val="single" w:color="000000" w:sz="2" w:space="0"/>
            </w:tcBorders>
          </w:tcPr>
          <w:p w14:paraId="653CDE15">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6711FE94">
            <w:pPr>
              <w:pStyle w:val="13"/>
              <w:spacing w:before="111"/>
              <w:ind w:left="12" w:right="3"/>
              <w:rPr>
                <w:sz w:val="22"/>
              </w:rPr>
            </w:pPr>
            <w:r>
              <w:rPr>
                <w:spacing w:val="-4"/>
                <w:sz w:val="22"/>
              </w:rPr>
              <w:t>通信地址</w:t>
            </w:r>
          </w:p>
        </w:tc>
        <w:tc>
          <w:tcPr>
            <w:tcW w:w="2292" w:type="dxa"/>
            <w:tcBorders>
              <w:top w:val="single" w:color="000000" w:sz="2" w:space="0"/>
              <w:left w:val="single" w:color="000000" w:sz="2" w:space="0"/>
              <w:bottom w:val="single" w:color="000000" w:sz="2" w:space="0"/>
            </w:tcBorders>
          </w:tcPr>
          <w:p w14:paraId="22AC065F">
            <w:pPr>
              <w:pStyle w:val="13"/>
              <w:jc w:val="left"/>
              <w:rPr>
                <w:rFonts w:ascii="Times New Roman"/>
                <w:sz w:val="22"/>
              </w:rPr>
            </w:pPr>
          </w:p>
        </w:tc>
      </w:tr>
      <w:tr w14:paraId="108750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3FB91842">
            <w:pPr>
              <w:pStyle w:val="13"/>
              <w:spacing w:before="112"/>
              <w:ind w:left="9"/>
              <w:rPr>
                <w:sz w:val="22"/>
              </w:rPr>
            </w:pPr>
            <w:r>
              <w:rPr>
                <w:spacing w:val="-4"/>
                <w:sz w:val="22"/>
              </w:rPr>
              <w:t>邮政编码</w:t>
            </w:r>
          </w:p>
        </w:tc>
        <w:tc>
          <w:tcPr>
            <w:tcW w:w="2612" w:type="dxa"/>
            <w:tcBorders>
              <w:top w:val="single" w:color="000000" w:sz="2" w:space="0"/>
              <w:left w:val="single" w:color="000000" w:sz="2" w:space="0"/>
              <w:bottom w:val="single" w:color="000000" w:sz="2" w:space="0"/>
              <w:right w:val="single" w:color="000000" w:sz="2" w:space="0"/>
            </w:tcBorders>
          </w:tcPr>
          <w:p w14:paraId="77FC8064">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015559F3">
            <w:pPr>
              <w:pStyle w:val="13"/>
              <w:spacing w:before="112"/>
              <w:ind w:left="12" w:right="3"/>
              <w:rPr>
                <w:sz w:val="22"/>
              </w:rPr>
            </w:pPr>
            <w:r>
              <w:rPr>
                <w:spacing w:val="-4"/>
                <w:sz w:val="22"/>
              </w:rPr>
              <w:t>邮政编码</w:t>
            </w:r>
          </w:p>
        </w:tc>
        <w:tc>
          <w:tcPr>
            <w:tcW w:w="2292" w:type="dxa"/>
            <w:tcBorders>
              <w:top w:val="single" w:color="000000" w:sz="2" w:space="0"/>
              <w:left w:val="single" w:color="000000" w:sz="2" w:space="0"/>
              <w:bottom w:val="single" w:color="000000" w:sz="2" w:space="0"/>
            </w:tcBorders>
          </w:tcPr>
          <w:p w14:paraId="2D40868B">
            <w:pPr>
              <w:pStyle w:val="13"/>
              <w:jc w:val="left"/>
              <w:rPr>
                <w:rFonts w:ascii="Times New Roman"/>
                <w:sz w:val="22"/>
              </w:rPr>
            </w:pPr>
          </w:p>
        </w:tc>
      </w:tr>
      <w:tr w14:paraId="5C606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796D193D">
            <w:pPr>
              <w:pStyle w:val="13"/>
              <w:spacing w:before="111"/>
              <w:ind w:left="9"/>
              <w:rPr>
                <w:sz w:val="22"/>
              </w:rPr>
            </w:pPr>
            <w:r>
              <w:rPr>
                <w:spacing w:val="-4"/>
                <w:sz w:val="22"/>
              </w:rPr>
              <w:t>电子邮箱</w:t>
            </w:r>
          </w:p>
        </w:tc>
        <w:tc>
          <w:tcPr>
            <w:tcW w:w="2612" w:type="dxa"/>
            <w:tcBorders>
              <w:top w:val="single" w:color="000000" w:sz="2" w:space="0"/>
              <w:left w:val="single" w:color="000000" w:sz="2" w:space="0"/>
              <w:bottom w:val="single" w:color="000000" w:sz="2" w:space="0"/>
              <w:right w:val="single" w:color="000000" w:sz="2" w:space="0"/>
            </w:tcBorders>
          </w:tcPr>
          <w:p w14:paraId="1C300427">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4F5FB942">
            <w:pPr>
              <w:pStyle w:val="13"/>
              <w:spacing w:before="111"/>
              <w:ind w:left="12" w:right="3"/>
              <w:rPr>
                <w:sz w:val="22"/>
              </w:rPr>
            </w:pPr>
            <w:r>
              <w:rPr>
                <w:spacing w:val="-4"/>
                <w:sz w:val="22"/>
              </w:rPr>
              <w:t>电子邮箱</w:t>
            </w:r>
          </w:p>
        </w:tc>
        <w:tc>
          <w:tcPr>
            <w:tcW w:w="2292" w:type="dxa"/>
            <w:tcBorders>
              <w:top w:val="single" w:color="000000" w:sz="2" w:space="0"/>
              <w:left w:val="single" w:color="000000" w:sz="2" w:space="0"/>
              <w:bottom w:val="single" w:color="000000" w:sz="2" w:space="0"/>
            </w:tcBorders>
          </w:tcPr>
          <w:p w14:paraId="0A225F56">
            <w:pPr>
              <w:pStyle w:val="13"/>
              <w:jc w:val="left"/>
              <w:rPr>
                <w:rFonts w:ascii="Times New Roman"/>
                <w:sz w:val="22"/>
              </w:rPr>
            </w:pPr>
          </w:p>
        </w:tc>
      </w:tr>
      <w:tr w14:paraId="4AA43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5C606734">
            <w:pPr>
              <w:pStyle w:val="13"/>
              <w:spacing w:before="111"/>
              <w:ind w:left="9" w:right="2"/>
              <w:rPr>
                <w:sz w:val="22"/>
              </w:rPr>
            </w:pPr>
            <w:r>
              <w:rPr>
                <w:spacing w:val="-4"/>
                <w:sz w:val="22"/>
              </w:rPr>
              <w:t>统一社会信用代码</w:t>
            </w:r>
          </w:p>
        </w:tc>
        <w:tc>
          <w:tcPr>
            <w:tcW w:w="2612" w:type="dxa"/>
            <w:tcBorders>
              <w:top w:val="single" w:color="000000" w:sz="2" w:space="0"/>
              <w:left w:val="single" w:color="000000" w:sz="2" w:space="0"/>
              <w:bottom w:val="single" w:color="000000" w:sz="2" w:space="0"/>
              <w:right w:val="single" w:color="000000" w:sz="2" w:space="0"/>
            </w:tcBorders>
          </w:tcPr>
          <w:p w14:paraId="07D12DD8">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20F81E05">
            <w:pPr>
              <w:pStyle w:val="13"/>
              <w:spacing w:before="111"/>
              <w:ind w:left="12"/>
              <w:rPr>
                <w:sz w:val="22"/>
              </w:rPr>
            </w:pPr>
            <w:r>
              <w:rPr>
                <w:spacing w:val="-4"/>
                <w:sz w:val="22"/>
              </w:rPr>
              <w:t>统一社会信用代码</w:t>
            </w:r>
          </w:p>
        </w:tc>
        <w:tc>
          <w:tcPr>
            <w:tcW w:w="2292" w:type="dxa"/>
            <w:tcBorders>
              <w:top w:val="single" w:color="000000" w:sz="2" w:space="0"/>
              <w:left w:val="single" w:color="000000" w:sz="2" w:space="0"/>
              <w:bottom w:val="single" w:color="000000" w:sz="2" w:space="0"/>
            </w:tcBorders>
          </w:tcPr>
          <w:p w14:paraId="38F2DC17">
            <w:pPr>
              <w:pStyle w:val="13"/>
              <w:jc w:val="left"/>
              <w:rPr>
                <w:rFonts w:ascii="Times New Roman"/>
                <w:sz w:val="22"/>
              </w:rPr>
            </w:pPr>
          </w:p>
        </w:tc>
      </w:tr>
      <w:tr w14:paraId="5B7AC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3" w:hRule="atLeast"/>
        </w:trPr>
        <w:tc>
          <w:tcPr>
            <w:tcW w:w="2048" w:type="dxa"/>
            <w:tcBorders>
              <w:top w:val="single" w:color="000000" w:sz="2" w:space="0"/>
              <w:bottom w:val="single" w:color="000000" w:sz="2" w:space="0"/>
              <w:right w:val="single" w:color="000000" w:sz="2" w:space="0"/>
            </w:tcBorders>
          </w:tcPr>
          <w:p w14:paraId="5BA5DB3B">
            <w:pPr>
              <w:pStyle w:val="13"/>
              <w:jc w:val="left"/>
              <w:rPr>
                <w:rFonts w:ascii="Times New Roman"/>
                <w:sz w:val="22"/>
              </w:rPr>
            </w:pPr>
          </w:p>
        </w:tc>
        <w:tc>
          <w:tcPr>
            <w:tcW w:w="2612" w:type="dxa"/>
            <w:tcBorders>
              <w:top w:val="single" w:color="000000" w:sz="2" w:space="0"/>
              <w:left w:val="single" w:color="000000" w:sz="2" w:space="0"/>
              <w:bottom w:val="single" w:color="000000" w:sz="2" w:space="0"/>
              <w:right w:val="single" w:color="000000" w:sz="2" w:space="0"/>
            </w:tcBorders>
          </w:tcPr>
          <w:p w14:paraId="54484BC1">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078F9DA3">
            <w:pPr>
              <w:pStyle w:val="13"/>
              <w:spacing w:before="112"/>
              <w:ind w:left="12" w:right="3"/>
              <w:rPr>
                <w:sz w:val="22"/>
              </w:rPr>
            </w:pPr>
            <w:r>
              <w:rPr>
                <w:spacing w:val="-4"/>
                <w:sz w:val="22"/>
              </w:rPr>
              <w:t>开户名称</w:t>
            </w:r>
          </w:p>
        </w:tc>
        <w:tc>
          <w:tcPr>
            <w:tcW w:w="2292" w:type="dxa"/>
            <w:tcBorders>
              <w:top w:val="single" w:color="000000" w:sz="2" w:space="0"/>
              <w:left w:val="single" w:color="000000" w:sz="2" w:space="0"/>
              <w:bottom w:val="single" w:color="000000" w:sz="2" w:space="0"/>
            </w:tcBorders>
          </w:tcPr>
          <w:p w14:paraId="77D6D9C7">
            <w:pPr>
              <w:pStyle w:val="13"/>
              <w:jc w:val="left"/>
              <w:rPr>
                <w:rFonts w:ascii="Times New Roman"/>
                <w:sz w:val="22"/>
              </w:rPr>
            </w:pPr>
          </w:p>
        </w:tc>
      </w:tr>
      <w:tr w14:paraId="5E9E9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7A3528F7">
            <w:pPr>
              <w:pStyle w:val="13"/>
              <w:jc w:val="left"/>
              <w:rPr>
                <w:rFonts w:ascii="Times New Roman"/>
                <w:sz w:val="22"/>
              </w:rPr>
            </w:pPr>
          </w:p>
        </w:tc>
        <w:tc>
          <w:tcPr>
            <w:tcW w:w="2612" w:type="dxa"/>
            <w:tcBorders>
              <w:top w:val="single" w:color="000000" w:sz="2" w:space="0"/>
              <w:left w:val="single" w:color="000000" w:sz="2" w:space="0"/>
              <w:bottom w:val="single" w:color="000000" w:sz="2" w:space="0"/>
              <w:right w:val="single" w:color="000000" w:sz="2" w:space="0"/>
            </w:tcBorders>
          </w:tcPr>
          <w:p w14:paraId="58B269C5">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32966B38">
            <w:pPr>
              <w:pStyle w:val="13"/>
              <w:spacing w:before="111"/>
              <w:ind w:left="12" w:right="3"/>
              <w:rPr>
                <w:sz w:val="22"/>
              </w:rPr>
            </w:pPr>
            <w:r>
              <w:rPr>
                <w:spacing w:val="-4"/>
                <w:sz w:val="22"/>
              </w:rPr>
              <w:t>开户银行</w:t>
            </w:r>
          </w:p>
        </w:tc>
        <w:tc>
          <w:tcPr>
            <w:tcW w:w="2292" w:type="dxa"/>
            <w:tcBorders>
              <w:top w:val="single" w:color="000000" w:sz="2" w:space="0"/>
              <w:left w:val="single" w:color="000000" w:sz="2" w:space="0"/>
              <w:bottom w:val="single" w:color="000000" w:sz="2" w:space="0"/>
            </w:tcBorders>
          </w:tcPr>
          <w:p w14:paraId="03B4419B">
            <w:pPr>
              <w:pStyle w:val="13"/>
              <w:jc w:val="left"/>
              <w:rPr>
                <w:rFonts w:ascii="Times New Roman"/>
                <w:sz w:val="22"/>
              </w:rPr>
            </w:pPr>
          </w:p>
        </w:tc>
      </w:tr>
      <w:tr w14:paraId="1C461A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2" w:hRule="atLeast"/>
        </w:trPr>
        <w:tc>
          <w:tcPr>
            <w:tcW w:w="2048" w:type="dxa"/>
            <w:tcBorders>
              <w:top w:val="single" w:color="000000" w:sz="2" w:space="0"/>
              <w:bottom w:val="single" w:color="000000" w:sz="2" w:space="0"/>
              <w:right w:val="single" w:color="000000" w:sz="2" w:space="0"/>
            </w:tcBorders>
          </w:tcPr>
          <w:p w14:paraId="313E9472">
            <w:pPr>
              <w:pStyle w:val="13"/>
              <w:jc w:val="left"/>
              <w:rPr>
                <w:rFonts w:ascii="Times New Roman"/>
                <w:sz w:val="22"/>
              </w:rPr>
            </w:pPr>
          </w:p>
        </w:tc>
        <w:tc>
          <w:tcPr>
            <w:tcW w:w="2612" w:type="dxa"/>
            <w:tcBorders>
              <w:top w:val="single" w:color="000000" w:sz="2" w:space="0"/>
              <w:left w:val="single" w:color="000000" w:sz="2" w:space="0"/>
              <w:bottom w:val="single" w:color="000000" w:sz="2" w:space="0"/>
              <w:right w:val="single" w:color="000000" w:sz="2" w:space="0"/>
            </w:tcBorders>
          </w:tcPr>
          <w:p w14:paraId="08F6B628">
            <w:pPr>
              <w:pStyle w:val="13"/>
              <w:jc w:val="left"/>
              <w:rPr>
                <w:rFonts w:ascii="Times New Roman"/>
                <w:sz w:val="22"/>
              </w:rPr>
            </w:pPr>
          </w:p>
        </w:tc>
        <w:tc>
          <w:tcPr>
            <w:tcW w:w="2143" w:type="dxa"/>
            <w:tcBorders>
              <w:top w:val="single" w:color="000000" w:sz="2" w:space="0"/>
              <w:left w:val="single" w:color="000000" w:sz="2" w:space="0"/>
              <w:bottom w:val="single" w:color="000000" w:sz="2" w:space="0"/>
              <w:right w:val="single" w:color="000000" w:sz="2" w:space="0"/>
            </w:tcBorders>
          </w:tcPr>
          <w:p w14:paraId="632D6983">
            <w:pPr>
              <w:pStyle w:val="13"/>
              <w:spacing w:before="111"/>
              <w:ind w:left="12" w:right="3"/>
              <w:rPr>
                <w:sz w:val="22"/>
              </w:rPr>
            </w:pPr>
            <w:r>
              <w:rPr>
                <w:spacing w:val="-4"/>
                <w:sz w:val="22"/>
              </w:rPr>
              <w:t>银行账号</w:t>
            </w:r>
          </w:p>
        </w:tc>
        <w:tc>
          <w:tcPr>
            <w:tcW w:w="2292" w:type="dxa"/>
            <w:tcBorders>
              <w:top w:val="single" w:color="000000" w:sz="2" w:space="0"/>
              <w:left w:val="single" w:color="000000" w:sz="2" w:space="0"/>
              <w:bottom w:val="single" w:color="000000" w:sz="2" w:space="0"/>
            </w:tcBorders>
          </w:tcPr>
          <w:p w14:paraId="5DC26BF7">
            <w:pPr>
              <w:pStyle w:val="13"/>
              <w:jc w:val="left"/>
              <w:rPr>
                <w:rFonts w:ascii="Times New Roman"/>
                <w:sz w:val="22"/>
              </w:rPr>
            </w:pPr>
          </w:p>
        </w:tc>
      </w:tr>
      <w:tr w14:paraId="61EA3E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5" w:hRule="atLeast"/>
        </w:trPr>
        <w:tc>
          <w:tcPr>
            <w:tcW w:w="9095" w:type="dxa"/>
            <w:gridSpan w:val="4"/>
            <w:tcBorders>
              <w:top w:val="single" w:color="000000" w:sz="2" w:space="0"/>
            </w:tcBorders>
          </w:tcPr>
          <w:p w14:paraId="0DDE3000">
            <w:pPr>
              <w:pStyle w:val="13"/>
              <w:spacing w:before="141"/>
              <w:ind w:left="106"/>
              <w:jc w:val="left"/>
              <w:rPr>
                <w:sz w:val="22"/>
              </w:rPr>
            </w:pPr>
            <w:r>
              <w:rPr>
                <w:spacing w:val="-3"/>
                <w:sz w:val="22"/>
              </w:rPr>
              <w:t>注：涉及联合体或其他合同主体的信息应按上表格式加列。</w:t>
            </w:r>
          </w:p>
        </w:tc>
      </w:tr>
    </w:tbl>
    <w:p w14:paraId="78F695A0">
      <w:pPr>
        <w:pStyle w:val="5"/>
      </w:pPr>
      <w:bookmarkStart w:id="2" w:name="第二节 政府采购合同通用条款"/>
      <w:bookmarkEnd w:id="2"/>
    </w:p>
    <w:p w14:paraId="535BD3E9">
      <w:pPr>
        <w:pStyle w:val="5"/>
        <w:spacing w:after="0"/>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09F0727E">
      <w:pPr>
        <w:spacing w:before="42"/>
        <w:ind w:left="214" w:right="0" w:firstLine="0"/>
        <w:jc w:val="center"/>
        <w:rPr>
          <w:sz w:val="24"/>
        </w:rPr>
      </w:pPr>
      <w:r>
        <w:rPr>
          <w:spacing w:val="-1"/>
          <w:sz w:val="24"/>
        </w:rPr>
        <w:t>第二节 政府采购合同通用条款</w:t>
      </w:r>
    </w:p>
    <w:p w14:paraId="428E1A0C">
      <w:pPr>
        <w:spacing w:before="158"/>
        <w:ind w:left="271" w:right="0" w:firstLine="0"/>
        <w:jc w:val="center"/>
        <w:rPr>
          <w:sz w:val="24"/>
        </w:rPr>
      </w:pPr>
      <w:bookmarkStart w:id="3" w:name="（略）第三节 政府采购合同专用条款"/>
      <w:bookmarkEnd w:id="3"/>
      <w:r>
        <w:rPr>
          <w:sz w:val="24"/>
        </w:rPr>
        <w:t>（略</w:t>
      </w:r>
      <w:r>
        <w:rPr>
          <w:spacing w:val="-10"/>
          <w:sz w:val="24"/>
        </w:rPr>
        <w:t>）</w:t>
      </w:r>
    </w:p>
    <w:p w14:paraId="68411435">
      <w:pPr>
        <w:spacing w:after="0"/>
        <w:jc w:val="center"/>
        <w:rPr>
          <w:sz w:val="24"/>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66514117">
      <w:pPr>
        <w:spacing w:before="42"/>
        <w:ind w:left="0" w:right="206" w:firstLine="0"/>
        <w:jc w:val="center"/>
        <w:rPr>
          <w:sz w:val="24"/>
        </w:rPr>
      </w:pPr>
      <w:r>
        <w:rPr>
          <w:spacing w:val="-1"/>
          <w:sz w:val="24"/>
        </w:rPr>
        <w:t>第三节 政府采购合同专用条款</w:t>
      </w:r>
    </w:p>
    <w:p w14:paraId="238C3319">
      <w:pPr>
        <w:pStyle w:val="5"/>
      </w:pPr>
    </w:p>
    <w:p w14:paraId="3CA4B6E8">
      <w:pPr>
        <w:pStyle w:val="5"/>
        <w:spacing w:before="233"/>
      </w:pPr>
    </w:p>
    <w:tbl>
      <w:tblPr>
        <w:tblStyle w:val="8"/>
        <w:tblW w:w="0" w:type="auto"/>
        <w:tblInd w:w="915" w:type="dxa"/>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Layout w:type="fixed"/>
        <w:tblCellMar>
          <w:top w:w="0" w:type="dxa"/>
          <w:left w:w="0" w:type="dxa"/>
          <w:bottom w:w="0" w:type="dxa"/>
          <w:right w:w="0" w:type="dxa"/>
        </w:tblCellMar>
      </w:tblPr>
      <w:tblGrid>
        <w:gridCol w:w="1607"/>
        <w:gridCol w:w="1742"/>
        <w:gridCol w:w="5170"/>
      </w:tblGrid>
      <w:tr w14:paraId="414DBFC1">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6" w:hRule="atLeast"/>
        </w:trPr>
        <w:tc>
          <w:tcPr>
            <w:tcW w:w="1607" w:type="dxa"/>
            <w:tcBorders>
              <w:bottom w:val="single" w:color="000000" w:sz="6" w:space="0"/>
              <w:right w:val="single" w:color="000000" w:sz="6" w:space="0"/>
            </w:tcBorders>
          </w:tcPr>
          <w:p w14:paraId="5670B0B1">
            <w:pPr>
              <w:pStyle w:val="13"/>
              <w:spacing w:before="84" w:line="242" w:lineRule="auto"/>
              <w:ind w:left="133" w:right="128" w:firstLine="328"/>
              <w:jc w:val="left"/>
              <w:rPr>
                <w:sz w:val="22"/>
              </w:rPr>
            </w:pPr>
            <w:r>
              <w:rPr>
                <w:spacing w:val="-4"/>
                <w:sz w:val="22"/>
              </w:rPr>
              <w:t>第二节</w:t>
            </w:r>
            <w:r>
              <w:rPr>
                <w:spacing w:val="80"/>
                <w:sz w:val="22"/>
              </w:rPr>
              <w:t xml:space="preserve"> </w:t>
            </w:r>
            <w:r>
              <w:rPr>
                <w:spacing w:val="-2"/>
                <w:sz w:val="22"/>
              </w:rPr>
              <w:t>第1.2（6）项</w:t>
            </w:r>
          </w:p>
        </w:tc>
        <w:tc>
          <w:tcPr>
            <w:tcW w:w="1742" w:type="dxa"/>
            <w:tcBorders>
              <w:left w:val="single" w:color="000000" w:sz="6" w:space="0"/>
              <w:bottom w:val="single" w:color="000000" w:sz="6" w:space="0"/>
              <w:right w:val="single" w:color="000000" w:sz="6" w:space="0"/>
            </w:tcBorders>
          </w:tcPr>
          <w:p w14:paraId="63F64EB3">
            <w:pPr>
              <w:pStyle w:val="13"/>
              <w:spacing w:before="84" w:line="242" w:lineRule="auto"/>
              <w:ind w:left="105" w:right="298"/>
              <w:jc w:val="left"/>
              <w:rPr>
                <w:sz w:val="22"/>
              </w:rPr>
            </w:pPr>
            <w:r>
              <w:rPr>
                <w:spacing w:val="-2"/>
                <w:sz w:val="22"/>
              </w:rPr>
              <w:t>联合体具体要</w:t>
            </w:r>
            <w:r>
              <w:rPr>
                <w:spacing w:val="-10"/>
                <w:sz w:val="22"/>
              </w:rPr>
              <w:t>求</w:t>
            </w:r>
          </w:p>
        </w:tc>
        <w:tc>
          <w:tcPr>
            <w:tcW w:w="5170" w:type="dxa"/>
            <w:tcBorders>
              <w:left w:val="single" w:color="000000" w:sz="6" w:space="0"/>
              <w:bottom w:val="single" w:color="000000" w:sz="6" w:space="0"/>
            </w:tcBorders>
          </w:tcPr>
          <w:p w14:paraId="26314BFB">
            <w:pPr>
              <w:pStyle w:val="13"/>
              <w:jc w:val="left"/>
              <w:rPr>
                <w:rFonts w:ascii="Times New Roman"/>
                <w:sz w:val="22"/>
              </w:rPr>
            </w:pPr>
          </w:p>
        </w:tc>
      </w:tr>
      <w:tr w14:paraId="63F77D3A">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03" w:hRule="atLeast"/>
        </w:trPr>
        <w:tc>
          <w:tcPr>
            <w:tcW w:w="1607" w:type="dxa"/>
            <w:tcBorders>
              <w:top w:val="single" w:color="000000" w:sz="6" w:space="0"/>
              <w:bottom w:val="single" w:color="000000" w:sz="6" w:space="0"/>
              <w:right w:val="single" w:color="000000" w:sz="6" w:space="0"/>
            </w:tcBorders>
          </w:tcPr>
          <w:p w14:paraId="65FA6BD4">
            <w:pPr>
              <w:pStyle w:val="13"/>
              <w:spacing w:before="17" w:line="280" w:lineRule="atLeast"/>
              <w:ind w:left="133" w:right="128" w:firstLine="328"/>
              <w:jc w:val="left"/>
              <w:rPr>
                <w:sz w:val="22"/>
              </w:rPr>
            </w:pPr>
            <w:r>
              <w:rPr>
                <w:spacing w:val="-4"/>
                <w:sz w:val="22"/>
              </w:rPr>
              <w:t>第二节</w:t>
            </w:r>
            <w:r>
              <w:rPr>
                <w:spacing w:val="80"/>
                <w:sz w:val="22"/>
              </w:rPr>
              <w:t xml:space="preserve"> </w:t>
            </w:r>
            <w:r>
              <w:rPr>
                <w:spacing w:val="-2"/>
                <w:sz w:val="22"/>
              </w:rPr>
              <w:t>第1.2（7）项</w:t>
            </w:r>
          </w:p>
        </w:tc>
        <w:tc>
          <w:tcPr>
            <w:tcW w:w="1742" w:type="dxa"/>
            <w:tcBorders>
              <w:top w:val="single" w:color="000000" w:sz="6" w:space="0"/>
              <w:left w:val="single" w:color="000000" w:sz="6" w:space="0"/>
              <w:bottom w:val="single" w:color="000000" w:sz="6" w:space="0"/>
              <w:right w:val="single" w:color="000000" w:sz="6" w:space="0"/>
            </w:tcBorders>
          </w:tcPr>
          <w:p w14:paraId="6C003B99">
            <w:pPr>
              <w:pStyle w:val="13"/>
              <w:spacing w:before="161"/>
              <w:ind w:left="105"/>
              <w:jc w:val="left"/>
              <w:rPr>
                <w:sz w:val="22"/>
              </w:rPr>
            </w:pPr>
            <w:r>
              <w:rPr>
                <w:spacing w:val="-4"/>
                <w:sz w:val="22"/>
              </w:rPr>
              <w:t>其他术语解释</w:t>
            </w:r>
          </w:p>
        </w:tc>
        <w:tc>
          <w:tcPr>
            <w:tcW w:w="5170" w:type="dxa"/>
            <w:tcBorders>
              <w:top w:val="single" w:color="000000" w:sz="6" w:space="0"/>
              <w:left w:val="single" w:color="000000" w:sz="6" w:space="0"/>
              <w:bottom w:val="single" w:color="000000" w:sz="6" w:space="0"/>
            </w:tcBorders>
          </w:tcPr>
          <w:p w14:paraId="23689A4C">
            <w:pPr>
              <w:pStyle w:val="13"/>
              <w:jc w:val="left"/>
              <w:rPr>
                <w:rFonts w:ascii="Times New Roman"/>
                <w:sz w:val="22"/>
              </w:rPr>
            </w:pPr>
          </w:p>
        </w:tc>
      </w:tr>
      <w:tr w14:paraId="385A2896">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141" w:hRule="atLeast"/>
        </w:trPr>
        <w:tc>
          <w:tcPr>
            <w:tcW w:w="1607" w:type="dxa"/>
            <w:tcBorders>
              <w:top w:val="single" w:color="000000" w:sz="6" w:space="0"/>
              <w:bottom w:val="single" w:color="000000" w:sz="6" w:space="0"/>
              <w:right w:val="single" w:color="000000" w:sz="6" w:space="0"/>
            </w:tcBorders>
          </w:tcPr>
          <w:p w14:paraId="27198BB7">
            <w:pPr>
              <w:pStyle w:val="13"/>
              <w:spacing w:before="4"/>
              <w:jc w:val="left"/>
              <w:rPr>
                <w:sz w:val="22"/>
              </w:rPr>
            </w:pPr>
          </w:p>
          <w:p w14:paraId="5BF19B48">
            <w:pPr>
              <w:pStyle w:val="13"/>
              <w:spacing w:line="242" w:lineRule="auto"/>
              <w:ind w:left="406" w:right="404" w:firstLine="55"/>
              <w:jc w:val="left"/>
              <w:rPr>
                <w:sz w:val="22"/>
              </w:rPr>
            </w:pPr>
            <w:r>
              <w:rPr>
                <w:spacing w:val="-4"/>
                <w:sz w:val="22"/>
              </w:rPr>
              <w:t>第二节</w:t>
            </w:r>
            <w:r>
              <w:rPr>
                <w:spacing w:val="-2"/>
                <w:sz w:val="22"/>
              </w:rPr>
              <w:t>第4.4</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287860FF">
            <w:pPr>
              <w:pStyle w:val="13"/>
              <w:spacing w:before="3" w:line="242" w:lineRule="auto"/>
              <w:ind w:left="105" w:right="298"/>
              <w:jc w:val="both"/>
              <w:rPr>
                <w:sz w:val="22"/>
              </w:rPr>
            </w:pPr>
            <w:r>
              <w:rPr>
                <w:spacing w:val="-2"/>
                <w:sz w:val="22"/>
              </w:rPr>
              <w:t>履约验收中甲方提出异议或</w:t>
            </w:r>
            <w:r>
              <w:rPr>
                <w:spacing w:val="-4"/>
                <w:sz w:val="22"/>
              </w:rPr>
              <w:t>作出说明的期</w:t>
            </w:r>
          </w:p>
          <w:p w14:paraId="6791BB57">
            <w:pPr>
              <w:pStyle w:val="13"/>
              <w:spacing w:line="263" w:lineRule="exact"/>
              <w:ind w:left="105"/>
              <w:jc w:val="left"/>
              <w:rPr>
                <w:sz w:val="22"/>
              </w:rPr>
            </w:pPr>
            <w:r>
              <w:rPr>
                <w:spacing w:val="-10"/>
                <w:sz w:val="22"/>
              </w:rPr>
              <w:t>限</w:t>
            </w:r>
          </w:p>
        </w:tc>
        <w:tc>
          <w:tcPr>
            <w:tcW w:w="5170" w:type="dxa"/>
            <w:tcBorders>
              <w:top w:val="single" w:color="000000" w:sz="6" w:space="0"/>
              <w:left w:val="single" w:color="000000" w:sz="6" w:space="0"/>
              <w:bottom w:val="single" w:color="000000" w:sz="6" w:space="0"/>
            </w:tcBorders>
          </w:tcPr>
          <w:p w14:paraId="67D6413E">
            <w:pPr>
              <w:pStyle w:val="13"/>
              <w:jc w:val="left"/>
              <w:rPr>
                <w:rFonts w:ascii="Times New Roman"/>
                <w:sz w:val="22"/>
              </w:rPr>
            </w:pPr>
          </w:p>
        </w:tc>
      </w:tr>
      <w:tr w14:paraId="3793D242">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5" w:hRule="atLeast"/>
        </w:trPr>
        <w:tc>
          <w:tcPr>
            <w:tcW w:w="1607" w:type="dxa"/>
            <w:tcBorders>
              <w:top w:val="single" w:color="000000" w:sz="6" w:space="0"/>
              <w:bottom w:val="single" w:color="000000" w:sz="6" w:space="0"/>
              <w:right w:val="single" w:color="000000" w:sz="6" w:space="0"/>
            </w:tcBorders>
          </w:tcPr>
          <w:p w14:paraId="49372128">
            <w:pPr>
              <w:pStyle w:val="13"/>
              <w:spacing w:before="143" w:line="242" w:lineRule="auto"/>
              <w:ind w:left="406" w:right="404" w:firstLine="55"/>
              <w:jc w:val="left"/>
              <w:rPr>
                <w:sz w:val="22"/>
              </w:rPr>
            </w:pPr>
            <w:r>
              <w:rPr>
                <w:spacing w:val="-4"/>
                <w:sz w:val="22"/>
              </w:rPr>
              <w:t>第二节</w:t>
            </w:r>
            <w:r>
              <w:rPr>
                <w:spacing w:val="-2"/>
                <w:sz w:val="22"/>
              </w:rPr>
              <w:t>第4.6</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28B4B3DD">
            <w:pPr>
              <w:pStyle w:val="13"/>
              <w:spacing w:before="1"/>
              <w:ind w:left="105"/>
              <w:jc w:val="left"/>
              <w:rPr>
                <w:sz w:val="22"/>
              </w:rPr>
            </w:pPr>
            <w:r>
              <w:rPr>
                <w:spacing w:val="-4"/>
                <w:sz w:val="22"/>
              </w:rPr>
              <w:t>约定甲方承担</w:t>
            </w:r>
          </w:p>
          <w:p w14:paraId="5CB23EC2">
            <w:pPr>
              <w:pStyle w:val="13"/>
              <w:spacing w:line="280" w:lineRule="atLeast"/>
              <w:ind w:left="105" w:right="298"/>
              <w:jc w:val="left"/>
              <w:rPr>
                <w:sz w:val="22"/>
              </w:rPr>
            </w:pPr>
            <w:r>
              <w:rPr>
                <w:spacing w:val="-2"/>
                <w:sz w:val="22"/>
              </w:rPr>
              <w:t>的其他义务和</w:t>
            </w:r>
            <w:r>
              <w:rPr>
                <w:spacing w:val="-6"/>
                <w:sz w:val="22"/>
              </w:rPr>
              <w:t>责任</w:t>
            </w:r>
          </w:p>
        </w:tc>
        <w:tc>
          <w:tcPr>
            <w:tcW w:w="5170" w:type="dxa"/>
            <w:tcBorders>
              <w:top w:val="single" w:color="000000" w:sz="6" w:space="0"/>
              <w:left w:val="single" w:color="000000" w:sz="6" w:space="0"/>
              <w:bottom w:val="single" w:color="000000" w:sz="6" w:space="0"/>
            </w:tcBorders>
          </w:tcPr>
          <w:p w14:paraId="02DEC77A">
            <w:pPr>
              <w:pStyle w:val="13"/>
              <w:jc w:val="left"/>
              <w:rPr>
                <w:rFonts w:ascii="Times New Roman"/>
                <w:sz w:val="22"/>
              </w:rPr>
            </w:pPr>
          </w:p>
        </w:tc>
      </w:tr>
      <w:tr w14:paraId="534FC0BF">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top w:val="single" w:color="000000" w:sz="6" w:space="0"/>
              <w:bottom w:val="single" w:color="000000" w:sz="6" w:space="0"/>
              <w:right w:val="single" w:color="000000" w:sz="6" w:space="0"/>
            </w:tcBorders>
          </w:tcPr>
          <w:p w14:paraId="1592604E">
            <w:pPr>
              <w:pStyle w:val="13"/>
              <w:spacing w:before="143" w:line="242" w:lineRule="auto"/>
              <w:ind w:left="406" w:right="404" w:firstLine="55"/>
              <w:jc w:val="left"/>
              <w:rPr>
                <w:sz w:val="22"/>
              </w:rPr>
            </w:pPr>
            <w:r>
              <w:rPr>
                <w:spacing w:val="-4"/>
                <w:sz w:val="22"/>
              </w:rPr>
              <w:t>第二节</w:t>
            </w:r>
            <w:r>
              <w:rPr>
                <w:spacing w:val="-2"/>
                <w:sz w:val="22"/>
              </w:rPr>
              <w:t>第5.4</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3F0FC153">
            <w:pPr>
              <w:pStyle w:val="13"/>
              <w:spacing w:before="2" w:line="242" w:lineRule="auto"/>
              <w:ind w:left="105" w:right="298"/>
              <w:jc w:val="left"/>
              <w:rPr>
                <w:sz w:val="22"/>
              </w:rPr>
            </w:pPr>
            <w:r>
              <w:rPr>
                <w:spacing w:val="-2"/>
                <w:sz w:val="22"/>
              </w:rPr>
              <w:t>约定乙方承担</w:t>
            </w:r>
            <w:r>
              <w:rPr>
                <w:spacing w:val="-4"/>
                <w:sz w:val="22"/>
              </w:rPr>
              <w:t>的其他义务和</w:t>
            </w:r>
          </w:p>
          <w:p w14:paraId="2533DE0B">
            <w:pPr>
              <w:pStyle w:val="13"/>
              <w:spacing w:before="1" w:line="263" w:lineRule="exact"/>
              <w:ind w:left="105"/>
              <w:jc w:val="left"/>
              <w:rPr>
                <w:sz w:val="22"/>
              </w:rPr>
            </w:pPr>
            <w:r>
              <w:rPr>
                <w:spacing w:val="-6"/>
                <w:sz w:val="22"/>
              </w:rPr>
              <w:t>责任</w:t>
            </w:r>
          </w:p>
        </w:tc>
        <w:tc>
          <w:tcPr>
            <w:tcW w:w="5170" w:type="dxa"/>
            <w:tcBorders>
              <w:top w:val="single" w:color="000000" w:sz="6" w:space="0"/>
              <w:left w:val="single" w:color="000000" w:sz="6" w:space="0"/>
              <w:bottom w:val="single" w:color="000000" w:sz="6" w:space="0"/>
            </w:tcBorders>
          </w:tcPr>
          <w:p w14:paraId="1C5CEB45">
            <w:pPr>
              <w:pStyle w:val="13"/>
              <w:jc w:val="left"/>
              <w:rPr>
                <w:rFonts w:ascii="Times New Roman"/>
                <w:sz w:val="22"/>
              </w:rPr>
            </w:pPr>
          </w:p>
        </w:tc>
      </w:tr>
      <w:tr w14:paraId="2B2926A3">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6" w:hRule="atLeast"/>
        </w:trPr>
        <w:tc>
          <w:tcPr>
            <w:tcW w:w="1607" w:type="dxa"/>
            <w:tcBorders>
              <w:top w:val="single" w:color="000000" w:sz="6" w:space="0"/>
              <w:bottom w:val="single" w:color="000000" w:sz="6" w:space="0"/>
              <w:right w:val="single" w:color="000000" w:sz="6" w:space="0"/>
            </w:tcBorders>
          </w:tcPr>
          <w:p w14:paraId="1C5AA7BA">
            <w:pPr>
              <w:pStyle w:val="13"/>
              <w:spacing w:before="83" w:line="242" w:lineRule="auto"/>
              <w:ind w:left="406" w:right="404" w:firstLine="55"/>
              <w:jc w:val="left"/>
              <w:rPr>
                <w:sz w:val="22"/>
              </w:rPr>
            </w:pPr>
            <w:r>
              <w:rPr>
                <w:spacing w:val="-4"/>
                <w:sz w:val="22"/>
              </w:rPr>
              <w:t>第二节</w:t>
            </w:r>
            <w:r>
              <w:rPr>
                <w:spacing w:val="-2"/>
                <w:sz w:val="22"/>
              </w:rPr>
              <w:t>第6.1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72CF0CF3">
            <w:pPr>
              <w:pStyle w:val="13"/>
              <w:spacing w:before="83" w:line="242" w:lineRule="auto"/>
              <w:ind w:left="105" w:right="298"/>
              <w:jc w:val="left"/>
              <w:rPr>
                <w:sz w:val="22"/>
              </w:rPr>
            </w:pPr>
            <w:r>
              <w:rPr>
                <w:spacing w:val="-2"/>
                <w:sz w:val="22"/>
              </w:rPr>
              <w:t>履行合同义务</w:t>
            </w:r>
            <w:r>
              <w:rPr>
                <w:spacing w:val="-4"/>
                <w:sz w:val="22"/>
              </w:rPr>
              <w:t>的顺序</w:t>
            </w:r>
          </w:p>
        </w:tc>
        <w:tc>
          <w:tcPr>
            <w:tcW w:w="5170" w:type="dxa"/>
            <w:tcBorders>
              <w:top w:val="single" w:color="000000" w:sz="6" w:space="0"/>
              <w:left w:val="single" w:color="000000" w:sz="6" w:space="0"/>
              <w:bottom w:val="single" w:color="000000" w:sz="6" w:space="0"/>
            </w:tcBorders>
          </w:tcPr>
          <w:p w14:paraId="5B4C4FB1">
            <w:pPr>
              <w:pStyle w:val="13"/>
              <w:jc w:val="left"/>
              <w:rPr>
                <w:rFonts w:ascii="Times New Roman"/>
                <w:sz w:val="22"/>
              </w:rPr>
            </w:pPr>
          </w:p>
        </w:tc>
      </w:tr>
      <w:tr w14:paraId="73F91828">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66" w:hRule="atLeast"/>
        </w:trPr>
        <w:tc>
          <w:tcPr>
            <w:tcW w:w="1607" w:type="dxa"/>
            <w:vMerge w:val="restart"/>
            <w:tcBorders>
              <w:top w:val="single" w:color="000000" w:sz="6" w:space="0"/>
              <w:bottom w:val="single" w:color="000000" w:sz="6" w:space="0"/>
              <w:right w:val="single" w:color="000000" w:sz="6" w:space="0"/>
            </w:tcBorders>
          </w:tcPr>
          <w:p w14:paraId="4DE1D747">
            <w:pPr>
              <w:pStyle w:val="13"/>
              <w:spacing w:before="109"/>
              <w:jc w:val="left"/>
              <w:rPr>
                <w:sz w:val="22"/>
              </w:rPr>
            </w:pPr>
          </w:p>
          <w:p w14:paraId="53411AEB">
            <w:pPr>
              <w:pStyle w:val="13"/>
              <w:spacing w:line="242" w:lineRule="auto"/>
              <w:ind w:left="406" w:right="404" w:firstLine="55"/>
              <w:jc w:val="left"/>
              <w:rPr>
                <w:sz w:val="22"/>
              </w:rPr>
            </w:pPr>
            <w:r>
              <w:rPr>
                <w:spacing w:val="-4"/>
                <w:sz w:val="22"/>
              </w:rPr>
              <w:t>第二节</w:t>
            </w:r>
            <w:r>
              <w:rPr>
                <w:spacing w:val="-2"/>
                <w:sz w:val="22"/>
              </w:rPr>
              <w:t>第7.1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54D95842">
            <w:pPr>
              <w:pStyle w:val="13"/>
              <w:spacing w:before="192"/>
              <w:ind w:left="105"/>
              <w:jc w:val="left"/>
              <w:rPr>
                <w:sz w:val="22"/>
              </w:rPr>
            </w:pPr>
            <w:r>
              <w:rPr>
                <w:spacing w:val="-4"/>
                <w:sz w:val="22"/>
              </w:rPr>
              <w:t>包装特殊要求</w:t>
            </w:r>
          </w:p>
        </w:tc>
        <w:tc>
          <w:tcPr>
            <w:tcW w:w="5170" w:type="dxa"/>
            <w:tcBorders>
              <w:top w:val="single" w:color="000000" w:sz="6" w:space="0"/>
              <w:left w:val="single" w:color="000000" w:sz="6" w:space="0"/>
              <w:bottom w:val="single" w:color="000000" w:sz="6" w:space="0"/>
            </w:tcBorders>
          </w:tcPr>
          <w:p w14:paraId="74169067">
            <w:pPr>
              <w:pStyle w:val="13"/>
              <w:jc w:val="left"/>
              <w:rPr>
                <w:rFonts w:ascii="Times New Roman"/>
                <w:sz w:val="22"/>
              </w:rPr>
            </w:pPr>
          </w:p>
        </w:tc>
      </w:tr>
      <w:tr w14:paraId="2C12F08D">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67" w:hRule="atLeast"/>
        </w:trPr>
        <w:tc>
          <w:tcPr>
            <w:tcW w:w="1607" w:type="dxa"/>
            <w:vMerge w:val="continue"/>
            <w:tcBorders>
              <w:top w:val="nil"/>
              <w:bottom w:val="single" w:color="000000" w:sz="6" w:space="0"/>
              <w:right w:val="single" w:color="000000" w:sz="6" w:space="0"/>
            </w:tcBorders>
          </w:tcPr>
          <w:p w14:paraId="56A9C1B4">
            <w:pPr>
              <w:rPr>
                <w:sz w:val="2"/>
                <w:szCs w:val="2"/>
              </w:rPr>
            </w:pPr>
          </w:p>
        </w:tc>
        <w:tc>
          <w:tcPr>
            <w:tcW w:w="1742" w:type="dxa"/>
            <w:tcBorders>
              <w:top w:val="single" w:color="000000" w:sz="6" w:space="0"/>
              <w:left w:val="single" w:color="000000" w:sz="6" w:space="0"/>
              <w:bottom w:val="single" w:color="000000" w:sz="6" w:space="0"/>
              <w:right w:val="single" w:color="000000" w:sz="6" w:space="0"/>
            </w:tcBorders>
          </w:tcPr>
          <w:p w14:paraId="4EBC1B53">
            <w:pPr>
              <w:pStyle w:val="13"/>
              <w:spacing w:before="191"/>
              <w:ind w:left="105"/>
              <w:jc w:val="left"/>
              <w:rPr>
                <w:sz w:val="22"/>
              </w:rPr>
            </w:pPr>
            <w:r>
              <w:rPr>
                <w:spacing w:val="-4"/>
                <w:sz w:val="22"/>
              </w:rPr>
              <w:t>指定现场</w:t>
            </w:r>
          </w:p>
        </w:tc>
        <w:tc>
          <w:tcPr>
            <w:tcW w:w="5170" w:type="dxa"/>
            <w:tcBorders>
              <w:top w:val="single" w:color="000000" w:sz="6" w:space="0"/>
              <w:left w:val="single" w:color="000000" w:sz="6" w:space="0"/>
              <w:bottom w:val="single" w:color="000000" w:sz="6" w:space="0"/>
            </w:tcBorders>
          </w:tcPr>
          <w:p w14:paraId="20BDBE04">
            <w:pPr>
              <w:pStyle w:val="13"/>
              <w:jc w:val="left"/>
              <w:rPr>
                <w:rFonts w:ascii="Times New Roman"/>
                <w:sz w:val="22"/>
              </w:rPr>
            </w:pPr>
          </w:p>
        </w:tc>
      </w:tr>
      <w:tr w14:paraId="73BF6FDF">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72" w:hRule="atLeast"/>
        </w:trPr>
        <w:tc>
          <w:tcPr>
            <w:tcW w:w="1607" w:type="dxa"/>
            <w:tcBorders>
              <w:top w:val="single" w:color="000000" w:sz="6" w:space="0"/>
              <w:bottom w:val="single" w:color="000000" w:sz="6" w:space="0"/>
              <w:right w:val="single" w:color="000000" w:sz="6" w:space="0"/>
            </w:tcBorders>
          </w:tcPr>
          <w:p w14:paraId="64618567">
            <w:pPr>
              <w:pStyle w:val="13"/>
              <w:spacing w:before="102" w:line="242" w:lineRule="auto"/>
              <w:ind w:left="406" w:right="404" w:firstLine="55"/>
              <w:jc w:val="left"/>
              <w:rPr>
                <w:sz w:val="22"/>
              </w:rPr>
            </w:pPr>
            <w:r>
              <w:rPr>
                <w:spacing w:val="-4"/>
                <w:sz w:val="22"/>
              </w:rPr>
              <w:t>第二节</w:t>
            </w:r>
            <w:r>
              <w:rPr>
                <w:spacing w:val="-2"/>
                <w:sz w:val="22"/>
              </w:rPr>
              <w:t>第7.2</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6D5F9215">
            <w:pPr>
              <w:pStyle w:val="13"/>
              <w:spacing w:before="246"/>
              <w:ind w:left="105"/>
              <w:jc w:val="left"/>
              <w:rPr>
                <w:sz w:val="22"/>
              </w:rPr>
            </w:pPr>
            <w:r>
              <w:rPr>
                <w:spacing w:val="-4"/>
                <w:sz w:val="22"/>
              </w:rPr>
              <w:t>运输特殊要求</w:t>
            </w:r>
          </w:p>
        </w:tc>
        <w:tc>
          <w:tcPr>
            <w:tcW w:w="5170" w:type="dxa"/>
            <w:tcBorders>
              <w:top w:val="single" w:color="000000" w:sz="6" w:space="0"/>
              <w:left w:val="single" w:color="000000" w:sz="6" w:space="0"/>
              <w:bottom w:val="single" w:color="000000" w:sz="6" w:space="0"/>
            </w:tcBorders>
          </w:tcPr>
          <w:p w14:paraId="3EF03797">
            <w:pPr>
              <w:pStyle w:val="13"/>
              <w:jc w:val="left"/>
              <w:rPr>
                <w:rFonts w:ascii="Times New Roman"/>
                <w:sz w:val="22"/>
              </w:rPr>
            </w:pPr>
          </w:p>
        </w:tc>
      </w:tr>
      <w:tr w14:paraId="1E4F319B">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66" w:hRule="atLeast"/>
        </w:trPr>
        <w:tc>
          <w:tcPr>
            <w:tcW w:w="1607" w:type="dxa"/>
            <w:tcBorders>
              <w:top w:val="single" w:color="000000" w:sz="6" w:space="0"/>
              <w:bottom w:val="single" w:color="000000" w:sz="6" w:space="0"/>
              <w:right w:val="single" w:color="000000" w:sz="6" w:space="0"/>
            </w:tcBorders>
          </w:tcPr>
          <w:p w14:paraId="22397807">
            <w:pPr>
              <w:pStyle w:val="13"/>
              <w:spacing w:before="49" w:line="242" w:lineRule="auto"/>
              <w:ind w:left="406" w:right="404" w:firstLine="55"/>
              <w:jc w:val="left"/>
              <w:rPr>
                <w:sz w:val="22"/>
              </w:rPr>
            </w:pPr>
            <w:r>
              <w:rPr>
                <w:spacing w:val="-4"/>
                <w:sz w:val="22"/>
              </w:rPr>
              <w:t>第二节</w:t>
            </w:r>
            <w:r>
              <w:rPr>
                <w:spacing w:val="-2"/>
                <w:sz w:val="22"/>
              </w:rPr>
              <w:t>第7.3</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4D260EB8">
            <w:pPr>
              <w:pStyle w:val="13"/>
              <w:spacing w:before="191"/>
              <w:ind w:left="105"/>
              <w:jc w:val="left"/>
              <w:rPr>
                <w:sz w:val="22"/>
              </w:rPr>
            </w:pPr>
            <w:r>
              <w:rPr>
                <w:spacing w:val="-4"/>
                <w:sz w:val="22"/>
              </w:rPr>
              <w:t>保险要求</w:t>
            </w:r>
          </w:p>
        </w:tc>
        <w:tc>
          <w:tcPr>
            <w:tcW w:w="5170" w:type="dxa"/>
            <w:tcBorders>
              <w:top w:val="single" w:color="000000" w:sz="6" w:space="0"/>
              <w:left w:val="single" w:color="000000" w:sz="6" w:space="0"/>
              <w:bottom w:val="single" w:color="000000" w:sz="6" w:space="0"/>
            </w:tcBorders>
          </w:tcPr>
          <w:p w14:paraId="507B5611">
            <w:pPr>
              <w:pStyle w:val="13"/>
              <w:jc w:val="left"/>
              <w:rPr>
                <w:rFonts w:ascii="Times New Roman"/>
                <w:sz w:val="22"/>
              </w:rPr>
            </w:pPr>
          </w:p>
        </w:tc>
      </w:tr>
      <w:tr w14:paraId="20ED7887">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5" w:hRule="atLeast"/>
        </w:trPr>
        <w:tc>
          <w:tcPr>
            <w:tcW w:w="1607" w:type="dxa"/>
            <w:tcBorders>
              <w:top w:val="single" w:color="000000" w:sz="6" w:space="0"/>
              <w:bottom w:val="single" w:color="000000" w:sz="6" w:space="0"/>
              <w:right w:val="single" w:color="000000" w:sz="6" w:space="0"/>
            </w:tcBorders>
          </w:tcPr>
          <w:p w14:paraId="6FC372F6">
            <w:pPr>
              <w:pStyle w:val="13"/>
              <w:spacing w:before="85"/>
              <w:ind w:left="133" w:right="128" w:firstLine="328"/>
              <w:jc w:val="left"/>
              <w:rPr>
                <w:sz w:val="22"/>
              </w:rPr>
            </w:pPr>
            <w:r>
              <w:rPr>
                <w:spacing w:val="-4"/>
                <w:sz w:val="22"/>
              </w:rPr>
              <w:t>第二节</w:t>
            </w:r>
            <w:r>
              <w:rPr>
                <w:spacing w:val="80"/>
                <w:sz w:val="22"/>
              </w:rPr>
              <w:t xml:space="preserve"> </w:t>
            </w:r>
            <w:r>
              <w:rPr>
                <w:spacing w:val="-2"/>
                <w:sz w:val="22"/>
              </w:rPr>
              <w:t>第8.2（1）项</w:t>
            </w:r>
          </w:p>
        </w:tc>
        <w:tc>
          <w:tcPr>
            <w:tcW w:w="1742" w:type="dxa"/>
            <w:tcBorders>
              <w:top w:val="single" w:color="000000" w:sz="6" w:space="0"/>
              <w:left w:val="single" w:color="000000" w:sz="6" w:space="0"/>
              <w:bottom w:val="single" w:color="000000" w:sz="6" w:space="0"/>
              <w:right w:val="single" w:color="000000" w:sz="6" w:space="0"/>
            </w:tcBorders>
          </w:tcPr>
          <w:p w14:paraId="2E7B4496">
            <w:pPr>
              <w:pStyle w:val="13"/>
              <w:spacing w:before="227"/>
              <w:ind w:left="105"/>
              <w:jc w:val="left"/>
              <w:rPr>
                <w:sz w:val="22"/>
              </w:rPr>
            </w:pPr>
            <w:r>
              <w:rPr>
                <w:spacing w:val="-4"/>
                <w:sz w:val="22"/>
              </w:rPr>
              <w:t>质量保证期</w:t>
            </w:r>
          </w:p>
        </w:tc>
        <w:tc>
          <w:tcPr>
            <w:tcW w:w="5170" w:type="dxa"/>
            <w:tcBorders>
              <w:top w:val="single" w:color="000000" w:sz="6" w:space="0"/>
              <w:left w:val="single" w:color="000000" w:sz="6" w:space="0"/>
              <w:bottom w:val="single" w:color="000000" w:sz="6" w:space="0"/>
            </w:tcBorders>
          </w:tcPr>
          <w:p w14:paraId="01C90C0E">
            <w:pPr>
              <w:pStyle w:val="13"/>
              <w:jc w:val="left"/>
              <w:rPr>
                <w:rFonts w:ascii="Times New Roman"/>
                <w:sz w:val="22"/>
              </w:rPr>
            </w:pPr>
          </w:p>
        </w:tc>
      </w:tr>
      <w:tr w14:paraId="0B01A841">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6" w:hRule="atLeast"/>
        </w:trPr>
        <w:tc>
          <w:tcPr>
            <w:tcW w:w="1607" w:type="dxa"/>
            <w:tcBorders>
              <w:top w:val="single" w:color="000000" w:sz="6" w:space="0"/>
              <w:bottom w:val="single" w:color="000000" w:sz="6" w:space="0"/>
              <w:right w:val="single" w:color="000000" w:sz="6" w:space="0"/>
            </w:tcBorders>
          </w:tcPr>
          <w:p w14:paraId="59DF1B99">
            <w:pPr>
              <w:pStyle w:val="13"/>
              <w:spacing w:before="83" w:line="242" w:lineRule="auto"/>
              <w:ind w:left="133" w:right="128" w:firstLine="328"/>
              <w:jc w:val="left"/>
              <w:rPr>
                <w:sz w:val="22"/>
              </w:rPr>
            </w:pPr>
            <w:r>
              <w:rPr>
                <w:spacing w:val="-4"/>
                <w:sz w:val="22"/>
              </w:rPr>
              <w:t>第二节</w:t>
            </w:r>
            <w:r>
              <w:rPr>
                <w:spacing w:val="80"/>
                <w:sz w:val="22"/>
              </w:rPr>
              <w:t xml:space="preserve"> </w:t>
            </w:r>
            <w:r>
              <w:rPr>
                <w:spacing w:val="-2"/>
                <w:sz w:val="22"/>
              </w:rPr>
              <w:t>第8.2（3）项</w:t>
            </w:r>
          </w:p>
        </w:tc>
        <w:tc>
          <w:tcPr>
            <w:tcW w:w="1742" w:type="dxa"/>
            <w:tcBorders>
              <w:top w:val="single" w:color="000000" w:sz="6" w:space="0"/>
              <w:left w:val="single" w:color="000000" w:sz="6" w:space="0"/>
              <w:bottom w:val="single" w:color="000000" w:sz="6" w:space="0"/>
              <w:right w:val="single" w:color="000000" w:sz="6" w:space="0"/>
            </w:tcBorders>
          </w:tcPr>
          <w:p w14:paraId="740B67DD">
            <w:pPr>
              <w:pStyle w:val="13"/>
              <w:spacing w:before="83" w:line="242" w:lineRule="auto"/>
              <w:ind w:left="105" w:right="298"/>
              <w:jc w:val="left"/>
              <w:rPr>
                <w:sz w:val="22"/>
              </w:rPr>
            </w:pPr>
            <w:r>
              <w:rPr>
                <w:spacing w:val="-2"/>
                <w:sz w:val="22"/>
              </w:rPr>
              <w:t>货物质量缺陷</w:t>
            </w:r>
            <w:r>
              <w:rPr>
                <w:spacing w:val="-4"/>
                <w:sz w:val="22"/>
              </w:rPr>
              <w:t>响应时间</w:t>
            </w:r>
          </w:p>
        </w:tc>
        <w:tc>
          <w:tcPr>
            <w:tcW w:w="5170" w:type="dxa"/>
            <w:tcBorders>
              <w:top w:val="single" w:color="000000" w:sz="6" w:space="0"/>
              <w:left w:val="single" w:color="000000" w:sz="6" w:space="0"/>
              <w:bottom w:val="single" w:color="000000" w:sz="6" w:space="0"/>
            </w:tcBorders>
          </w:tcPr>
          <w:p w14:paraId="6EBF5F69">
            <w:pPr>
              <w:pStyle w:val="13"/>
              <w:jc w:val="left"/>
              <w:rPr>
                <w:rFonts w:ascii="Times New Roman"/>
                <w:sz w:val="22"/>
              </w:rPr>
            </w:pPr>
          </w:p>
        </w:tc>
      </w:tr>
      <w:tr w14:paraId="2E2C6DAA">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5" w:hRule="atLeast"/>
        </w:trPr>
        <w:tc>
          <w:tcPr>
            <w:tcW w:w="1607" w:type="dxa"/>
            <w:tcBorders>
              <w:top w:val="single" w:color="000000" w:sz="6" w:space="0"/>
              <w:bottom w:val="single" w:color="000000" w:sz="6" w:space="0"/>
              <w:right w:val="single" w:color="000000" w:sz="6" w:space="0"/>
            </w:tcBorders>
          </w:tcPr>
          <w:p w14:paraId="41DA7D0F">
            <w:pPr>
              <w:pStyle w:val="13"/>
              <w:spacing w:before="28"/>
              <w:ind w:left="462"/>
              <w:jc w:val="left"/>
              <w:rPr>
                <w:sz w:val="22"/>
              </w:rPr>
            </w:pPr>
            <w:r>
              <w:rPr>
                <w:spacing w:val="-5"/>
                <w:sz w:val="22"/>
              </w:rPr>
              <w:t>第二节</w:t>
            </w:r>
          </w:p>
          <w:p w14:paraId="3DA7F48B">
            <w:pPr>
              <w:pStyle w:val="13"/>
              <w:spacing w:before="102"/>
              <w:ind w:left="351"/>
              <w:jc w:val="left"/>
              <w:rPr>
                <w:sz w:val="22"/>
              </w:rPr>
            </w:pPr>
            <w:r>
              <w:rPr>
                <w:spacing w:val="-2"/>
                <w:sz w:val="22"/>
              </w:rPr>
              <w:t>第11.1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67198980">
            <w:pPr>
              <w:pStyle w:val="13"/>
              <w:spacing w:before="83" w:line="242" w:lineRule="auto"/>
              <w:ind w:left="105" w:right="92"/>
              <w:jc w:val="left"/>
              <w:rPr>
                <w:sz w:val="22"/>
              </w:rPr>
            </w:pPr>
            <w:r>
              <w:rPr>
                <w:spacing w:val="30"/>
                <w:sz w:val="22"/>
              </w:rPr>
              <w:t>其他应当保密</w:t>
            </w:r>
            <w:r>
              <w:rPr>
                <w:spacing w:val="-4"/>
                <w:sz w:val="22"/>
              </w:rPr>
              <w:t>的信息</w:t>
            </w:r>
          </w:p>
        </w:tc>
        <w:tc>
          <w:tcPr>
            <w:tcW w:w="5170" w:type="dxa"/>
            <w:tcBorders>
              <w:top w:val="single" w:color="000000" w:sz="6" w:space="0"/>
              <w:left w:val="single" w:color="000000" w:sz="6" w:space="0"/>
              <w:bottom w:val="single" w:color="000000" w:sz="6" w:space="0"/>
            </w:tcBorders>
          </w:tcPr>
          <w:p w14:paraId="31973B5D">
            <w:pPr>
              <w:pStyle w:val="13"/>
              <w:jc w:val="left"/>
              <w:rPr>
                <w:rFonts w:ascii="Times New Roman"/>
                <w:sz w:val="22"/>
              </w:rPr>
            </w:pPr>
          </w:p>
        </w:tc>
      </w:tr>
      <w:tr w14:paraId="520FDB29">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697" w:hRule="atLeast"/>
        </w:trPr>
        <w:tc>
          <w:tcPr>
            <w:tcW w:w="1607" w:type="dxa"/>
            <w:tcBorders>
              <w:top w:val="single" w:color="000000" w:sz="6" w:space="0"/>
              <w:bottom w:val="single" w:color="000000" w:sz="6" w:space="0"/>
              <w:right w:val="single" w:color="000000" w:sz="6" w:space="0"/>
            </w:tcBorders>
          </w:tcPr>
          <w:p w14:paraId="04BA30F2">
            <w:pPr>
              <w:pStyle w:val="13"/>
              <w:spacing w:before="64" w:line="242" w:lineRule="auto"/>
              <w:ind w:left="351" w:right="349" w:firstLine="110"/>
              <w:jc w:val="left"/>
              <w:rPr>
                <w:sz w:val="22"/>
              </w:rPr>
            </w:pPr>
            <w:r>
              <w:rPr>
                <w:spacing w:val="-4"/>
                <w:sz w:val="22"/>
              </w:rPr>
              <w:t>第二节</w:t>
            </w:r>
            <w:r>
              <w:rPr>
                <w:spacing w:val="-2"/>
                <w:sz w:val="22"/>
              </w:rPr>
              <w:t>第12.2</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7016F189">
            <w:pPr>
              <w:pStyle w:val="13"/>
              <w:spacing w:before="64" w:line="242" w:lineRule="auto"/>
              <w:ind w:left="105" w:right="298"/>
              <w:jc w:val="left"/>
              <w:rPr>
                <w:sz w:val="22"/>
              </w:rPr>
            </w:pPr>
            <w:r>
              <w:rPr>
                <w:spacing w:val="-2"/>
                <w:sz w:val="22"/>
              </w:rPr>
              <w:t>合同价款支付</w:t>
            </w:r>
            <w:r>
              <w:rPr>
                <w:spacing w:val="-6"/>
                <w:sz w:val="22"/>
              </w:rPr>
              <w:t>时间</w:t>
            </w:r>
          </w:p>
        </w:tc>
        <w:tc>
          <w:tcPr>
            <w:tcW w:w="5170" w:type="dxa"/>
            <w:tcBorders>
              <w:top w:val="single" w:color="000000" w:sz="6" w:space="0"/>
              <w:left w:val="single" w:color="000000" w:sz="6" w:space="0"/>
              <w:bottom w:val="single" w:color="000000" w:sz="6" w:space="0"/>
            </w:tcBorders>
          </w:tcPr>
          <w:p w14:paraId="10AF8CA6">
            <w:pPr>
              <w:pStyle w:val="13"/>
              <w:jc w:val="left"/>
              <w:rPr>
                <w:rFonts w:ascii="Times New Roman"/>
                <w:sz w:val="22"/>
              </w:rPr>
            </w:pPr>
          </w:p>
        </w:tc>
      </w:tr>
      <w:tr w14:paraId="7F3434A8">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67" w:hRule="atLeast"/>
        </w:trPr>
        <w:tc>
          <w:tcPr>
            <w:tcW w:w="1607" w:type="dxa"/>
            <w:tcBorders>
              <w:top w:val="single" w:color="000000" w:sz="6" w:space="0"/>
              <w:bottom w:val="single" w:color="000000" w:sz="6" w:space="0"/>
              <w:right w:val="single" w:color="000000" w:sz="6" w:space="0"/>
            </w:tcBorders>
          </w:tcPr>
          <w:p w14:paraId="6D65B9B2">
            <w:pPr>
              <w:pStyle w:val="13"/>
              <w:spacing w:before="101"/>
              <w:ind w:left="351" w:right="349" w:firstLine="110"/>
              <w:jc w:val="left"/>
              <w:rPr>
                <w:sz w:val="22"/>
              </w:rPr>
            </w:pPr>
            <w:r>
              <w:rPr>
                <w:spacing w:val="-4"/>
                <w:sz w:val="22"/>
              </w:rPr>
              <w:t>第二节</w:t>
            </w:r>
            <w:r>
              <w:rPr>
                <w:spacing w:val="-2"/>
                <w:sz w:val="22"/>
              </w:rPr>
              <w:t>第13.2</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5AED985B">
            <w:pPr>
              <w:pStyle w:val="13"/>
              <w:spacing w:before="101"/>
              <w:ind w:left="105" w:right="298"/>
              <w:jc w:val="left"/>
              <w:rPr>
                <w:sz w:val="22"/>
              </w:rPr>
            </w:pPr>
            <w:r>
              <w:rPr>
                <w:spacing w:val="-2"/>
                <w:sz w:val="22"/>
              </w:rPr>
              <w:t>履约保证金不</w:t>
            </w:r>
            <w:r>
              <w:rPr>
                <w:spacing w:val="-4"/>
                <w:sz w:val="22"/>
              </w:rPr>
              <w:t>予退还的情形</w:t>
            </w:r>
          </w:p>
        </w:tc>
        <w:tc>
          <w:tcPr>
            <w:tcW w:w="5170" w:type="dxa"/>
            <w:tcBorders>
              <w:top w:val="single" w:color="000000" w:sz="6" w:space="0"/>
              <w:left w:val="single" w:color="000000" w:sz="6" w:space="0"/>
              <w:bottom w:val="single" w:color="000000" w:sz="6" w:space="0"/>
            </w:tcBorders>
          </w:tcPr>
          <w:p w14:paraId="4A7A462E">
            <w:pPr>
              <w:pStyle w:val="13"/>
              <w:jc w:val="left"/>
              <w:rPr>
                <w:rFonts w:ascii="Times New Roman"/>
                <w:sz w:val="22"/>
              </w:rPr>
            </w:pPr>
          </w:p>
        </w:tc>
      </w:tr>
      <w:tr w14:paraId="03DA226B">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299" w:hRule="atLeast"/>
        </w:trPr>
        <w:tc>
          <w:tcPr>
            <w:tcW w:w="1607" w:type="dxa"/>
            <w:tcBorders>
              <w:top w:val="single" w:color="000000" w:sz="6" w:space="0"/>
              <w:right w:val="single" w:color="000000" w:sz="6" w:space="0"/>
            </w:tcBorders>
          </w:tcPr>
          <w:p w14:paraId="4E29C645">
            <w:pPr>
              <w:pStyle w:val="13"/>
              <w:spacing w:before="86"/>
              <w:jc w:val="left"/>
              <w:rPr>
                <w:sz w:val="22"/>
              </w:rPr>
            </w:pPr>
          </w:p>
          <w:p w14:paraId="4585B4D1">
            <w:pPr>
              <w:pStyle w:val="13"/>
              <w:ind w:left="351" w:right="349" w:firstLine="110"/>
              <w:jc w:val="left"/>
              <w:rPr>
                <w:sz w:val="22"/>
              </w:rPr>
            </w:pPr>
            <w:r>
              <w:rPr>
                <w:spacing w:val="-4"/>
                <w:sz w:val="22"/>
              </w:rPr>
              <w:t>第二节</w:t>
            </w:r>
            <w:r>
              <w:rPr>
                <w:spacing w:val="-2"/>
                <w:sz w:val="22"/>
              </w:rPr>
              <w:t>第13.3</w:t>
            </w:r>
            <w:r>
              <w:rPr>
                <w:spacing w:val="-10"/>
                <w:sz w:val="22"/>
              </w:rPr>
              <w:t>款</w:t>
            </w:r>
          </w:p>
        </w:tc>
        <w:tc>
          <w:tcPr>
            <w:tcW w:w="1742" w:type="dxa"/>
            <w:tcBorders>
              <w:top w:val="single" w:color="000000" w:sz="6" w:space="0"/>
              <w:left w:val="single" w:color="000000" w:sz="6" w:space="0"/>
              <w:right w:val="single" w:color="000000" w:sz="6" w:space="0"/>
            </w:tcBorders>
          </w:tcPr>
          <w:p w14:paraId="7F90166C">
            <w:pPr>
              <w:pStyle w:val="13"/>
              <w:spacing w:before="226" w:line="242" w:lineRule="auto"/>
              <w:ind w:left="105" w:right="298"/>
              <w:jc w:val="both"/>
              <w:rPr>
                <w:sz w:val="22"/>
              </w:rPr>
            </w:pPr>
            <w:r>
              <w:rPr>
                <w:spacing w:val="-2"/>
                <w:sz w:val="22"/>
              </w:rPr>
              <w:t>履约保证金退还时间及逾期</w:t>
            </w:r>
            <w:r>
              <w:rPr>
                <w:spacing w:val="-4"/>
                <w:sz w:val="22"/>
              </w:rPr>
              <w:t>退还的违约金</w:t>
            </w:r>
          </w:p>
        </w:tc>
        <w:tc>
          <w:tcPr>
            <w:tcW w:w="5170" w:type="dxa"/>
            <w:tcBorders>
              <w:top w:val="single" w:color="000000" w:sz="6" w:space="0"/>
              <w:left w:val="single" w:color="000000" w:sz="6" w:space="0"/>
            </w:tcBorders>
          </w:tcPr>
          <w:p w14:paraId="1D5561AA">
            <w:pPr>
              <w:pStyle w:val="13"/>
              <w:jc w:val="left"/>
              <w:rPr>
                <w:rFonts w:ascii="Times New Roman"/>
                <w:sz w:val="22"/>
              </w:rPr>
            </w:pPr>
          </w:p>
        </w:tc>
      </w:tr>
    </w:tbl>
    <w:p w14:paraId="5A178983">
      <w:pPr>
        <w:pStyle w:val="13"/>
        <w:spacing w:after="0"/>
        <w:jc w:val="left"/>
        <w:rPr>
          <w:rFonts w:ascii="Times New Roman"/>
          <w:sz w:val="22"/>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2B4C5726">
      <w:pPr>
        <w:pStyle w:val="5"/>
        <w:spacing w:before="3"/>
        <w:rPr>
          <w:sz w:val="2"/>
        </w:rPr>
      </w:pPr>
    </w:p>
    <w:tbl>
      <w:tblPr>
        <w:tblStyle w:val="8"/>
        <w:tblW w:w="0" w:type="auto"/>
        <w:tblInd w:w="915" w:type="dxa"/>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Layout w:type="fixed"/>
        <w:tblCellMar>
          <w:top w:w="0" w:type="dxa"/>
          <w:left w:w="0" w:type="dxa"/>
          <w:bottom w:w="0" w:type="dxa"/>
          <w:right w:w="0" w:type="dxa"/>
        </w:tblCellMar>
      </w:tblPr>
      <w:tblGrid>
        <w:gridCol w:w="1607"/>
        <w:gridCol w:w="1742"/>
        <w:gridCol w:w="5170"/>
      </w:tblGrid>
      <w:tr w14:paraId="78B56F36">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bottom w:val="single" w:color="000000" w:sz="6" w:space="0"/>
              <w:right w:val="single" w:color="000000" w:sz="6" w:space="0"/>
            </w:tcBorders>
          </w:tcPr>
          <w:p w14:paraId="5832014F">
            <w:pPr>
              <w:pStyle w:val="13"/>
              <w:spacing w:before="2" w:line="242" w:lineRule="auto"/>
              <w:ind w:left="188" w:right="184" w:firstLine="273"/>
              <w:jc w:val="left"/>
              <w:rPr>
                <w:sz w:val="22"/>
              </w:rPr>
            </w:pPr>
            <w:r>
              <w:rPr>
                <w:spacing w:val="-4"/>
                <w:sz w:val="22"/>
              </w:rPr>
              <w:t>第二节</w:t>
            </w:r>
            <w:r>
              <w:rPr>
                <w:spacing w:val="40"/>
                <w:sz w:val="22"/>
              </w:rPr>
              <w:t xml:space="preserve"> </w:t>
            </w:r>
            <w:r>
              <w:rPr>
                <w:spacing w:val="-2"/>
                <w:sz w:val="22"/>
              </w:rPr>
              <w:t>第14.1（3）</w:t>
            </w:r>
          </w:p>
          <w:p w14:paraId="5E26F627">
            <w:pPr>
              <w:pStyle w:val="13"/>
              <w:spacing w:line="264" w:lineRule="exact"/>
              <w:ind w:left="682"/>
              <w:jc w:val="left"/>
              <w:rPr>
                <w:sz w:val="22"/>
              </w:rPr>
            </w:pPr>
            <w:r>
              <w:rPr>
                <w:spacing w:val="-10"/>
                <w:sz w:val="22"/>
              </w:rPr>
              <w:t>项</w:t>
            </w:r>
          </w:p>
        </w:tc>
        <w:tc>
          <w:tcPr>
            <w:tcW w:w="1742" w:type="dxa"/>
            <w:tcBorders>
              <w:left w:val="single" w:color="000000" w:sz="6" w:space="0"/>
              <w:bottom w:val="single" w:color="000000" w:sz="6" w:space="0"/>
              <w:right w:val="single" w:color="000000" w:sz="6" w:space="0"/>
            </w:tcBorders>
          </w:tcPr>
          <w:p w14:paraId="21B3B8C1">
            <w:pPr>
              <w:pStyle w:val="13"/>
              <w:spacing w:before="144" w:line="242" w:lineRule="auto"/>
              <w:ind w:left="105" w:right="298"/>
              <w:jc w:val="left"/>
              <w:rPr>
                <w:sz w:val="22"/>
              </w:rPr>
            </w:pPr>
            <w:r>
              <w:rPr>
                <w:spacing w:val="-2"/>
                <w:sz w:val="22"/>
              </w:rPr>
              <w:t>运行监督、维</w:t>
            </w:r>
            <w:r>
              <w:rPr>
                <w:spacing w:val="-4"/>
                <w:sz w:val="22"/>
              </w:rPr>
              <w:t>修期限</w:t>
            </w:r>
          </w:p>
        </w:tc>
        <w:tc>
          <w:tcPr>
            <w:tcW w:w="5170" w:type="dxa"/>
            <w:tcBorders>
              <w:left w:val="single" w:color="000000" w:sz="6" w:space="0"/>
              <w:bottom w:val="single" w:color="000000" w:sz="6" w:space="0"/>
            </w:tcBorders>
          </w:tcPr>
          <w:p w14:paraId="32171A19">
            <w:pPr>
              <w:pStyle w:val="13"/>
              <w:jc w:val="left"/>
              <w:rPr>
                <w:rFonts w:ascii="Times New Roman"/>
                <w:sz w:val="22"/>
              </w:rPr>
            </w:pPr>
          </w:p>
        </w:tc>
      </w:tr>
      <w:tr w14:paraId="0149254E">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top w:val="single" w:color="000000" w:sz="6" w:space="0"/>
              <w:bottom w:val="single" w:color="000000" w:sz="6" w:space="0"/>
              <w:right w:val="single" w:color="000000" w:sz="6" w:space="0"/>
            </w:tcBorders>
          </w:tcPr>
          <w:p w14:paraId="19B71177">
            <w:pPr>
              <w:pStyle w:val="13"/>
              <w:spacing w:line="242" w:lineRule="auto"/>
              <w:ind w:left="188" w:right="184" w:firstLine="273"/>
              <w:jc w:val="left"/>
              <w:rPr>
                <w:sz w:val="22"/>
              </w:rPr>
            </w:pPr>
            <w:r>
              <w:rPr>
                <w:spacing w:val="-4"/>
                <w:sz w:val="22"/>
              </w:rPr>
              <w:t>第二节</w:t>
            </w:r>
            <w:r>
              <w:rPr>
                <w:spacing w:val="40"/>
                <w:sz w:val="22"/>
              </w:rPr>
              <w:t xml:space="preserve"> </w:t>
            </w:r>
            <w:r>
              <w:rPr>
                <w:spacing w:val="-2"/>
                <w:sz w:val="22"/>
              </w:rPr>
              <w:t>第14.1（5）</w:t>
            </w:r>
          </w:p>
          <w:p w14:paraId="74F960E6">
            <w:pPr>
              <w:pStyle w:val="13"/>
              <w:spacing w:before="2" w:line="265" w:lineRule="exact"/>
              <w:ind w:left="682"/>
              <w:jc w:val="left"/>
              <w:rPr>
                <w:sz w:val="22"/>
              </w:rPr>
            </w:pPr>
            <w:r>
              <w:rPr>
                <w:spacing w:val="-10"/>
                <w:sz w:val="22"/>
              </w:rPr>
              <w:t>项</w:t>
            </w:r>
          </w:p>
        </w:tc>
        <w:tc>
          <w:tcPr>
            <w:tcW w:w="1742" w:type="dxa"/>
            <w:tcBorders>
              <w:top w:val="single" w:color="000000" w:sz="6" w:space="0"/>
              <w:left w:val="single" w:color="000000" w:sz="6" w:space="0"/>
              <w:bottom w:val="single" w:color="000000" w:sz="6" w:space="0"/>
              <w:right w:val="single" w:color="000000" w:sz="6" w:space="0"/>
            </w:tcBorders>
          </w:tcPr>
          <w:p w14:paraId="4B483F2F">
            <w:pPr>
              <w:pStyle w:val="13"/>
              <w:spacing w:before="144"/>
              <w:ind w:left="105" w:right="298"/>
              <w:jc w:val="left"/>
              <w:rPr>
                <w:sz w:val="22"/>
              </w:rPr>
            </w:pPr>
            <w:r>
              <w:rPr>
                <w:spacing w:val="-2"/>
                <w:sz w:val="22"/>
              </w:rPr>
              <w:t>货物回收的约</w:t>
            </w:r>
            <w:r>
              <w:rPr>
                <w:spacing w:val="-10"/>
                <w:sz w:val="22"/>
              </w:rPr>
              <w:t>定</w:t>
            </w:r>
          </w:p>
        </w:tc>
        <w:tc>
          <w:tcPr>
            <w:tcW w:w="5170" w:type="dxa"/>
            <w:tcBorders>
              <w:top w:val="single" w:color="000000" w:sz="6" w:space="0"/>
              <w:left w:val="single" w:color="000000" w:sz="6" w:space="0"/>
              <w:bottom w:val="single" w:color="000000" w:sz="6" w:space="0"/>
            </w:tcBorders>
          </w:tcPr>
          <w:p w14:paraId="194940DE">
            <w:pPr>
              <w:pStyle w:val="13"/>
              <w:jc w:val="left"/>
              <w:rPr>
                <w:rFonts w:ascii="Times New Roman"/>
                <w:sz w:val="22"/>
              </w:rPr>
            </w:pPr>
          </w:p>
        </w:tc>
      </w:tr>
      <w:tr w14:paraId="2F1565CC">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5" w:hRule="atLeast"/>
        </w:trPr>
        <w:tc>
          <w:tcPr>
            <w:tcW w:w="1607" w:type="dxa"/>
            <w:tcBorders>
              <w:top w:val="single" w:color="000000" w:sz="6" w:space="0"/>
              <w:bottom w:val="single" w:color="000000" w:sz="6" w:space="0"/>
              <w:right w:val="single" w:color="000000" w:sz="6" w:space="0"/>
            </w:tcBorders>
          </w:tcPr>
          <w:p w14:paraId="2DD3BBF0">
            <w:pPr>
              <w:pStyle w:val="13"/>
              <w:spacing w:line="242" w:lineRule="auto"/>
              <w:ind w:left="188" w:right="184" w:firstLine="273"/>
              <w:jc w:val="left"/>
              <w:rPr>
                <w:sz w:val="22"/>
              </w:rPr>
            </w:pPr>
            <w:r>
              <w:rPr>
                <w:spacing w:val="-4"/>
                <w:sz w:val="22"/>
              </w:rPr>
              <w:t>第二节</w:t>
            </w:r>
            <w:r>
              <w:rPr>
                <w:spacing w:val="40"/>
                <w:sz w:val="22"/>
              </w:rPr>
              <w:t xml:space="preserve"> </w:t>
            </w:r>
            <w:r>
              <w:rPr>
                <w:spacing w:val="-2"/>
                <w:sz w:val="22"/>
              </w:rPr>
              <w:t>第14.1（6）</w:t>
            </w:r>
          </w:p>
          <w:p w14:paraId="27846628">
            <w:pPr>
              <w:pStyle w:val="13"/>
              <w:spacing w:before="2" w:line="264" w:lineRule="exact"/>
              <w:ind w:left="682"/>
              <w:jc w:val="left"/>
              <w:rPr>
                <w:sz w:val="22"/>
              </w:rPr>
            </w:pPr>
            <w:r>
              <w:rPr>
                <w:spacing w:val="-10"/>
                <w:sz w:val="22"/>
              </w:rPr>
              <w:t>项</w:t>
            </w:r>
          </w:p>
        </w:tc>
        <w:tc>
          <w:tcPr>
            <w:tcW w:w="1742" w:type="dxa"/>
            <w:tcBorders>
              <w:top w:val="single" w:color="000000" w:sz="6" w:space="0"/>
              <w:left w:val="single" w:color="000000" w:sz="6" w:space="0"/>
              <w:bottom w:val="single" w:color="000000" w:sz="6" w:space="0"/>
              <w:right w:val="single" w:color="000000" w:sz="6" w:space="0"/>
            </w:tcBorders>
          </w:tcPr>
          <w:p w14:paraId="46C1BA60">
            <w:pPr>
              <w:pStyle w:val="13"/>
              <w:spacing w:before="142" w:line="242" w:lineRule="auto"/>
              <w:ind w:left="105" w:right="298"/>
              <w:jc w:val="left"/>
              <w:rPr>
                <w:sz w:val="22"/>
              </w:rPr>
            </w:pPr>
            <w:r>
              <w:rPr>
                <w:spacing w:val="-2"/>
                <w:sz w:val="22"/>
              </w:rPr>
              <w:t>乙方提供的其</w:t>
            </w:r>
            <w:r>
              <w:rPr>
                <w:spacing w:val="-4"/>
                <w:sz w:val="22"/>
              </w:rPr>
              <w:t>他服务</w:t>
            </w:r>
          </w:p>
        </w:tc>
        <w:tc>
          <w:tcPr>
            <w:tcW w:w="5170" w:type="dxa"/>
            <w:tcBorders>
              <w:top w:val="single" w:color="000000" w:sz="6" w:space="0"/>
              <w:left w:val="single" w:color="000000" w:sz="6" w:space="0"/>
              <w:bottom w:val="single" w:color="000000" w:sz="6" w:space="0"/>
            </w:tcBorders>
          </w:tcPr>
          <w:p w14:paraId="139F3697">
            <w:pPr>
              <w:pStyle w:val="13"/>
              <w:jc w:val="left"/>
              <w:rPr>
                <w:rFonts w:ascii="Times New Roman"/>
                <w:sz w:val="22"/>
              </w:rPr>
            </w:pPr>
          </w:p>
        </w:tc>
      </w:tr>
      <w:tr w14:paraId="37BC2532">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5" w:hRule="atLeast"/>
        </w:trPr>
        <w:tc>
          <w:tcPr>
            <w:tcW w:w="1607" w:type="dxa"/>
            <w:tcBorders>
              <w:top w:val="single" w:color="000000" w:sz="6" w:space="0"/>
              <w:bottom w:val="single" w:color="000000" w:sz="6" w:space="0"/>
              <w:right w:val="single" w:color="000000" w:sz="6" w:space="0"/>
            </w:tcBorders>
          </w:tcPr>
          <w:p w14:paraId="6DA8FE62">
            <w:pPr>
              <w:pStyle w:val="13"/>
              <w:spacing w:before="142" w:line="242" w:lineRule="auto"/>
              <w:ind w:left="351" w:right="349" w:firstLine="110"/>
              <w:jc w:val="left"/>
              <w:rPr>
                <w:sz w:val="22"/>
              </w:rPr>
            </w:pPr>
            <w:r>
              <w:rPr>
                <w:spacing w:val="-4"/>
                <w:sz w:val="22"/>
              </w:rPr>
              <w:t>第二节</w:t>
            </w:r>
            <w:r>
              <w:rPr>
                <w:spacing w:val="-2"/>
                <w:sz w:val="22"/>
              </w:rPr>
              <w:t>第15.1</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0262D7D9">
            <w:pPr>
              <w:pStyle w:val="13"/>
              <w:ind w:left="105"/>
              <w:jc w:val="left"/>
              <w:rPr>
                <w:sz w:val="22"/>
              </w:rPr>
            </w:pPr>
            <w:r>
              <w:rPr>
                <w:spacing w:val="-4"/>
                <w:sz w:val="22"/>
              </w:rPr>
              <w:t>修理、重作、</w:t>
            </w:r>
          </w:p>
          <w:p w14:paraId="14F49957">
            <w:pPr>
              <w:pStyle w:val="13"/>
              <w:spacing w:line="280" w:lineRule="atLeast"/>
              <w:ind w:left="105" w:right="298"/>
              <w:jc w:val="left"/>
              <w:rPr>
                <w:sz w:val="22"/>
              </w:rPr>
            </w:pPr>
            <w:r>
              <w:rPr>
                <w:spacing w:val="-2"/>
                <w:sz w:val="22"/>
              </w:rPr>
              <w:t>更换相关具体</w:t>
            </w:r>
            <w:r>
              <w:rPr>
                <w:spacing w:val="-6"/>
                <w:sz w:val="22"/>
              </w:rPr>
              <w:t>规定</w:t>
            </w:r>
          </w:p>
        </w:tc>
        <w:tc>
          <w:tcPr>
            <w:tcW w:w="5170" w:type="dxa"/>
            <w:tcBorders>
              <w:top w:val="single" w:color="000000" w:sz="6" w:space="0"/>
              <w:left w:val="single" w:color="000000" w:sz="6" w:space="0"/>
              <w:bottom w:val="single" w:color="000000" w:sz="6" w:space="0"/>
            </w:tcBorders>
          </w:tcPr>
          <w:p w14:paraId="57579648">
            <w:pPr>
              <w:pStyle w:val="13"/>
              <w:jc w:val="left"/>
              <w:rPr>
                <w:rFonts w:ascii="Times New Roman"/>
                <w:sz w:val="22"/>
              </w:rPr>
            </w:pPr>
          </w:p>
        </w:tc>
      </w:tr>
      <w:tr w14:paraId="058C3C27">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56" w:hRule="atLeast"/>
        </w:trPr>
        <w:tc>
          <w:tcPr>
            <w:tcW w:w="1607" w:type="dxa"/>
            <w:tcBorders>
              <w:top w:val="single" w:color="000000" w:sz="6" w:space="0"/>
              <w:bottom w:val="single" w:color="000000" w:sz="6" w:space="0"/>
              <w:right w:val="single" w:color="000000" w:sz="6" w:space="0"/>
            </w:tcBorders>
          </w:tcPr>
          <w:p w14:paraId="15ABABF9">
            <w:pPr>
              <w:pStyle w:val="13"/>
              <w:spacing w:before="1" w:line="242" w:lineRule="auto"/>
              <w:ind w:left="188" w:right="184" w:firstLine="273"/>
              <w:jc w:val="left"/>
              <w:rPr>
                <w:sz w:val="22"/>
              </w:rPr>
            </w:pPr>
            <w:r>
              <w:rPr>
                <w:spacing w:val="-4"/>
                <w:sz w:val="22"/>
              </w:rPr>
              <w:t>第二节</w:t>
            </w:r>
            <w:r>
              <w:rPr>
                <w:spacing w:val="40"/>
                <w:sz w:val="22"/>
              </w:rPr>
              <w:t xml:space="preserve"> </w:t>
            </w:r>
            <w:r>
              <w:rPr>
                <w:spacing w:val="-2"/>
                <w:sz w:val="22"/>
              </w:rPr>
              <w:t>第15.2（2）</w:t>
            </w:r>
          </w:p>
          <w:p w14:paraId="0772E301">
            <w:pPr>
              <w:pStyle w:val="13"/>
              <w:spacing w:before="1" w:line="264" w:lineRule="exact"/>
              <w:ind w:left="682"/>
              <w:jc w:val="left"/>
              <w:rPr>
                <w:sz w:val="22"/>
              </w:rPr>
            </w:pPr>
            <w:r>
              <w:rPr>
                <w:spacing w:val="-10"/>
                <w:sz w:val="22"/>
              </w:rPr>
              <w:t>项</w:t>
            </w:r>
          </w:p>
        </w:tc>
        <w:tc>
          <w:tcPr>
            <w:tcW w:w="1742" w:type="dxa"/>
            <w:tcBorders>
              <w:top w:val="single" w:color="000000" w:sz="6" w:space="0"/>
              <w:left w:val="single" w:color="000000" w:sz="6" w:space="0"/>
              <w:bottom w:val="single" w:color="000000" w:sz="6" w:space="0"/>
              <w:right w:val="single" w:color="000000" w:sz="6" w:space="0"/>
            </w:tcBorders>
          </w:tcPr>
          <w:p w14:paraId="708981AA">
            <w:pPr>
              <w:pStyle w:val="13"/>
              <w:spacing w:before="142" w:line="242" w:lineRule="auto"/>
              <w:ind w:left="105" w:right="298"/>
              <w:jc w:val="left"/>
              <w:rPr>
                <w:sz w:val="22"/>
              </w:rPr>
            </w:pPr>
            <w:r>
              <w:rPr>
                <w:spacing w:val="-2"/>
                <w:sz w:val="22"/>
              </w:rPr>
              <w:t>迟延交货赔偿</w:t>
            </w:r>
            <w:r>
              <w:rPr>
                <w:spacing w:val="-10"/>
                <w:sz w:val="22"/>
              </w:rPr>
              <w:t>费</w:t>
            </w:r>
          </w:p>
        </w:tc>
        <w:tc>
          <w:tcPr>
            <w:tcW w:w="5170" w:type="dxa"/>
            <w:tcBorders>
              <w:top w:val="single" w:color="000000" w:sz="6" w:space="0"/>
              <w:left w:val="single" w:color="000000" w:sz="6" w:space="0"/>
              <w:bottom w:val="single" w:color="000000" w:sz="6" w:space="0"/>
            </w:tcBorders>
          </w:tcPr>
          <w:p w14:paraId="3CE8E211">
            <w:pPr>
              <w:pStyle w:val="13"/>
              <w:jc w:val="left"/>
              <w:rPr>
                <w:rFonts w:ascii="Times New Roman"/>
                <w:sz w:val="22"/>
              </w:rPr>
            </w:pPr>
          </w:p>
        </w:tc>
      </w:tr>
      <w:tr w14:paraId="5A0B21E5">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736" w:hRule="atLeast"/>
        </w:trPr>
        <w:tc>
          <w:tcPr>
            <w:tcW w:w="1607" w:type="dxa"/>
            <w:tcBorders>
              <w:top w:val="single" w:color="000000" w:sz="6" w:space="0"/>
              <w:bottom w:val="single" w:color="000000" w:sz="6" w:space="0"/>
              <w:right w:val="single" w:color="000000" w:sz="6" w:space="0"/>
            </w:tcBorders>
          </w:tcPr>
          <w:p w14:paraId="28A62941">
            <w:pPr>
              <w:pStyle w:val="13"/>
              <w:spacing w:before="82" w:line="242" w:lineRule="auto"/>
              <w:ind w:left="351" w:right="349" w:firstLine="110"/>
              <w:jc w:val="left"/>
              <w:rPr>
                <w:sz w:val="22"/>
              </w:rPr>
            </w:pPr>
            <w:r>
              <w:rPr>
                <w:spacing w:val="-4"/>
                <w:sz w:val="22"/>
              </w:rPr>
              <w:t>第二节</w:t>
            </w:r>
            <w:r>
              <w:rPr>
                <w:spacing w:val="-2"/>
                <w:sz w:val="22"/>
              </w:rPr>
              <w:t>第15.3</w:t>
            </w:r>
            <w:r>
              <w:rPr>
                <w:spacing w:val="-10"/>
                <w:sz w:val="22"/>
              </w:rPr>
              <w:t>款</w:t>
            </w:r>
          </w:p>
        </w:tc>
        <w:tc>
          <w:tcPr>
            <w:tcW w:w="1742" w:type="dxa"/>
            <w:tcBorders>
              <w:top w:val="single" w:color="000000" w:sz="6" w:space="0"/>
              <w:left w:val="single" w:color="000000" w:sz="6" w:space="0"/>
              <w:bottom w:val="single" w:color="000000" w:sz="6" w:space="0"/>
              <w:right w:val="single" w:color="000000" w:sz="6" w:space="0"/>
            </w:tcBorders>
          </w:tcPr>
          <w:p w14:paraId="5FFA7922">
            <w:pPr>
              <w:pStyle w:val="13"/>
              <w:spacing w:before="226"/>
              <w:ind w:left="105"/>
              <w:jc w:val="left"/>
              <w:rPr>
                <w:sz w:val="22"/>
              </w:rPr>
            </w:pPr>
            <w:r>
              <w:rPr>
                <w:spacing w:val="-4"/>
                <w:sz w:val="22"/>
              </w:rPr>
              <w:t>逾期付款利息</w:t>
            </w:r>
          </w:p>
        </w:tc>
        <w:tc>
          <w:tcPr>
            <w:tcW w:w="5170" w:type="dxa"/>
            <w:tcBorders>
              <w:top w:val="single" w:color="000000" w:sz="6" w:space="0"/>
              <w:left w:val="single" w:color="000000" w:sz="6" w:space="0"/>
              <w:bottom w:val="single" w:color="000000" w:sz="6" w:space="0"/>
            </w:tcBorders>
          </w:tcPr>
          <w:p w14:paraId="1CC3D16E">
            <w:pPr>
              <w:pStyle w:val="13"/>
              <w:jc w:val="left"/>
              <w:rPr>
                <w:rFonts w:ascii="Times New Roman"/>
                <w:sz w:val="22"/>
              </w:rPr>
            </w:pPr>
          </w:p>
        </w:tc>
      </w:tr>
      <w:tr w14:paraId="3DFECE9B">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876" w:hRule="atLeast"/>
        </w:trPr>
        <w:tc>
          <w:tcPr>
            <w:tcW w:w="1607" w:type="dxa"/>
            <w:tcBorders>
              <w:top w:val="single" w:color="000000" w:sz="6" w:space="0"/>
              <w:bottom w:val="single" w:color="000000" w:sz="2" w:space="0"/>
              <w:right w:val="single" w:color="000000" w:sz="2" w:space="0"/>
            </w:tcBorders>
          </w:tcPr>
          <w:p w14:paraId="58E12DE1">
            <w:pPr>
              <w:pStyle w:val="13"/>
              <w:spacing w:before="152" w:line="242" w:lineRule="auto"/>
              <w:ind w:left="351" w:right="354" w:firstLine="110"/>
              <w:jc w:val="left"/>
              <w:rPr>
                <w:sz w:val="22"/>
              </w:rPr>
            </w:pPr>
            <w:r>
              <w:rPr>
                <w:spacing w:val="-4"/>
                <w:sz w:val="22"/>
              </w:rPr>
              <w:t>第二节</w:t>
            </w:r>
            <w:r>
              <w:rPr>
                <w:spacing w:val="-2"/>
                <w:sz w:val="22"/>
              </w:rPr>
              <w:t>第15.4</w:t>
            </w:r>
            <w:r>
              <w:rPr>
                <w:spacing w:val="-10"/>
                <w:sz w:val="22"/>
              </w:rPr>
              <w:t>款</w:t>
            </w:r>
          </w:p>
        </w:tc>
        <w:tc>
          <w:tcPr>
            <w:tcW w:w="1742" w:type="dxa"/>
            <w:tcBorders>
              <w:top w:val="single" w:color="000000" w:sz="6" w:space="0"/>
              <w:left w:val="single" w:color="000000" w:sz="2" w:space="0"/>
              <w:bottom w:val="single" w:color="000000" w:sz="2" w:space="0"/>
              <w:right w:val="single" w:color="000000" w:sz="2" w:space="0"/>
            </w:tcBorders>
          </w:tcPr>
          <w:p w14:paraId="2AE370BA">
            <w:pPr>
              <w:pStyle w:val="13"/>
              <w:spacing w:before="14"/>
              <w:jc w:val="left"/>
              <w:rPr>
                <w:sz w:val="22"/>
              </w:rPr>
            </w:pPr>
          </w:p>
          <w:p w14:paraId="321D3D80">
            <w:pPr>
              <w:pStyle w:val="13"/>
              <w:ind w:left="110"/>
              <w:jc w:val="left"/>
              <w:rPr>
                <w:sz w:val="22"/>
              </w:rPr>
            </w:pPr>
            <w:r>
              <w:rPr>
                <w:spacing w:val="-4"/>
                <w:sz w:val="22"/>
              </w:rPr>
              <w:t>其他违约责任</w:t>
            </w:r>
          </w:p>
        </w:tc>
        <w:tc>
          <w:tcPr>
            <w:tcW w:w="5170" w:type="dxa"/>
            <w:tcBorders>
              <w:top w:val="single" w:color="000000" w:sz="6" w:space="0"/>
              <w:left w:val="single" w:color="000000" w:sz="2" w:space="0"/>
              <w:bottom w:val="single" w:color="000000" w:sz="2" w:space="0"/>
            </w:tcBorders>
          </w:tcPr>
          <w:p w14:paraId="5C529655">
            <w:pPr>
              <w:pStyle w:val="13"/>
              <w:jc w:val="left"/>
              <w:rPr>
                <w:rFonts w:ascii="Times New Roman"/>
                <w:sz w:val="22"/>
              </w:rPr>
            </w:pPr>
          </w:p>
        </w:tc>
      </w:tr>
      <w:tr w14:paraId="2EFCFAC3">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884" w:hRule="atLeast"/>
        </w:trPr>
        <w:tc>
          <w:tcPr>
            <w:tcW w:w="1607" w:type="dxa"/>
            <w:tcBorders>
              <w:top w:val="single" w:color="000000" w:sz="2" w:space="0"/>
              <w:bottom w:val="single" w:color="000000" w:sz="6" w:space="0"/>
              <w:right w:val="single" w:color="000000" w:sz="2" w:space="0"/>
            </w:tcBorders>
          </w:tcPr>
          <w:p w14:paraId="5AECEA68">
            <w:pPr>
              <w:pStyle w:val="13"/>
              <w:jc w:val="left"/>
              <w:rPr>
                <w:sz w:val="22"/>
              </w:rPr>
            </w:pPr>
          </w:p>
          <w:p w14:paraId="6568FDDD">
            <w:pPr>
              <w:pStyle w:val="13"/>
              <w:spacing w:before="94"/>
              <w:jc w:val="left"/>
              <w:rPr>
                <w:sz w:val="22"/>
              </w:rPr>
            </w:pPr>
          </w:p>
          <w:p w14:paraId="77EDC75E">
            <w:pPr>
              <w:pStyle w:val="13"/>
              <w:spacing w:line="242" w:lineRule="auto"/>
              <w:ind w:left="351" w:right="354" w:firstLine="110"/>
              <w:jc w:val="left"/>
              <w:rPr>
                <w:sz w:val="22"/>
              </w:rPr>
            </w:pPr>
            <w:r>
              <w:rPr>
                <w:spacing w:val="-4"/>
                <w:sz w:val="22"/>
              </w:rPr>
              <w:t>第二节</w:t>
            </w:r>
            <w:r>
              <w:rPr>
                <w:spacing w:val="-2"/>
                <w:sz w:val="22"/>
              </w:rPr>
              <w:t>第19.2</w:t>
            </w:r>
            <w:r>
              <w:rPr>
                <w:spacing w:val="-10"/>
                <w:sz w:val="22"/>
              </w:rPr>
              <w:t>款</w:t>
            </w:r>
          </w:p>
        </w:tc>
        <w:tc>
          <w:tcPr>
            <w:tcW w:w="1742" w:type="dxa"/>
            <w:tcBorders>
              <w:top w:val="single" w:color="000000" w:sz="2" w:space="0"/>
              <w:left w:val="single" w:color="000000" w:sz="2" w:space="0"/>
              <w:bottom w:val="single" w:color="000000" w:sz="6" w:space="0"/>
              <w:right w:val="single" w:color="000000" w:sz="2" w:space="0"/>
            </w:tcBorders>
          </w:tcPr>
          <w:p w14:paraId="13595AC1">
            <w:pPr>
              <w:pStyle w:val="13"/>
              <w:jc w:val="left"/>
              <w:rPr>
                <w:sz w:val="22"/>
              </w:rPr>
            </w:pPr>
          </w:p>
          <w:p w14:paraId="0A96CCAB">
            <w:pPr>
              <w:pStyle w:val="13"/>
              <w:spacing w:before="94"/>
              <w:jc w:val="left"/>
              <w:rPr>
                <w:sz w:val="22"/>
              </w:rPr>
            </w:pPr>
          </w:p>
          <w:p w14:paraId="657F6336">
            <w:pPr>
              <w:pStyle w:val="13"/>
              <w:spacing w:line="242" w:lineRule="auto"/>
              <w:ind w:left="110" w:right="303"/>
              <w:jc w:val="left"/>
              <w:rPr>
                <w:sz w:val="22"/>
              </w:rPr>
            </w:pPr>
            <w:r>
              <w:rPr>
                <w:spacing w:val="-2"/>
                <w:sz w:val="22"/>
              </w:rPr>
              <w:t>解决争议的方</w:t>
            </w:r>
            <w:r>
              <w:rPr>
                <w:spacing w:val="-10"/>
                <w:sz w:val="22"/>
              </w:rPr>
              <w:t>法</w:t>
            </w:r>
          </w:p>
        </w:tc>
        <w:tc>
          <w:tcPr>
            <w:tcW w:w="5170" w:type="dxa"/>
            <w:tcBorders>
              <w:top w:val="single" w:color="000000" w:sz="2" w:space="0"/>
              <w:left w:val="single" w:color="000000" w:sz="2" w:space="0"/>
              <w:bottom w:val="single" w:color="000000" w:sz="6" w:space="0"/>
            </w:tcBorders>
          </w:tcPr>
          <w:p w14:paraId="2D056D17">
            <w:pPr>
              <w:pStyle w:val="13"/>
              <w:tabs>
                <w:tab w:val="left" w:pos="5114"/>
              </w:tabs>
              <w:spacing w:before="99" w:line="340" w:lineRule="auto"/>
              <w:ind w:left="111" w:right="36"/>
              <w:jc w:val="left"/>
              <w:rPr>
                <w:sz w:val="22"/>
              </w:rPr>
            </w:pPr>
            <w:r>
              <w:rPr>
                <w:spacing w:val="-2"/>
                <w:sz w:val="22"/>
              </w:rPr>
              <w:t>因本合同及合同有关事项发生的争议，按下列第</w:t>
            </w:r>
            <w:r>
              <w:rPr>
                <w:rFonts w:ascii="Times New Roman" w:eastAsia="Times New Roman"/>
                <w:sz w:val="22"/>
                <w:u w:val="single"/>
              </w:rPr>
              <w:tab/>
            </w:r>
            <w:r>
              <w:rPr>
                <w:rFonts w:ascii="Times New Roman" w:eastAsia="Times New Roman"/>
                <w:sz w:val="22"/>
              </w:rPr>
              <w:t xml:space="preserve"> </w:t>
            </w:r>
            <w:r>
              <w:rPr>
                <w:spacing w:val="-2"/>
                <w:sz w:val="22"/>
              </w:rPr>
              <w:t>种方式解决：</w:t>
            </w:r>
          </w:p>
          <w:p w14:paraId="1344D0D0">
            <w:pPr>
              <w:pStyle w:val="13"/>
              <w:numPr>
                <w:ilvl w:val="0"/>
                <w:numId w:val="25"/>
              </w:numPr>
              <w:tabs>
                <w:tab w:val="left" w:pos="658"/>
                <w:tab w:val="left" w:pos="3080"/>
              </w:tabs>
              <w:spacing w:before="1" w:after="0" w:line="240" w:lineRule="auto"/>
              <w:ind w:left="658" w:right="0" w:hanging="547"/>
              <w:jc w:val="left"/>
              <w:rPr>
                <w:sz w:val="22"/>
              </w:rPr>
            </w:pPr>
            <w:r>
              <w:rPr>
                <w:spacing w:val="-10"/>
                <w:sz w:val="22"/>
              </w:rPr>
              <w:t>向</w:t>
            </w:r>
            <w:r>
              <w:rPr>
                <w:rFonts w:ascii="Times New Roman" w:eastAsia="Times New Roman"/>
                <w:sz w:val="22"/>
                <w:u w:val="single"/>
              </w:rPr>
              <w:tab/>
            </w:r>
            <w:r>
              <w:rPr>
                <w:spacing w:val="-2"/>
                <w:sz w:val="22"/>
              </w:rPr>
              <w:t>仲裁委员会申请</w:t>
            </w:r>
            <w:r>
              <w:rPr>
                <w:spacing w:val="-10"/>
                <w:sz w:val="22"/>
              </w:rPr>
              <w:t>仲</w:t>
            </w:r>
          </w:p>
          <w:p w14:paraId="0E9EBF62">
            <w:pPr>
              <w:pStyle w:val="13"/>
              <w:tabs>
                <w:tab w:val="left" w:pos="2859"/>
              </w:tabs>
              <w:spacing w:before="117"/>
              <w:ind w:left="111"/>
              <w:jc w:val="left"/>
              <w:rPr>
                <w:sz w:val="22"/>
              </w:rPr>
            </w:pPr>
            <w:r>
              <w:rPr>
                <w:spacing w:val="-2"/>
                <w:sz w:val="22"/>
              </w:rPr>
              <w:t>裁，仲裁地点</w:t>
            </w:r>
            <w:r>
              <w:rPr>
                <w:spacing w:val="-10"/>
                <w:sz w:val="22"/>
              </w:rPr>
              <w:t>为</w:t>
            </w:r>
            <w:r>
              <w:rPr>
                <w:rFonts w:ascii="Times New Roman" w:eastAsia="Times New Roman"/>
                <w:sz w:val="22"/>
                <w:u w:val="single"/>
              </w:rPr>
              <w:tab/>
            </w:r>
            <w:r>
              <w:rPr>
                <w:spacing w:val="-10"/>
                <w:sz w:val="22"/>
              </w:rPr>
              <w:t>；</w:t>
            </w:r>
          </w:p>
          <w:p w14:paraId="7FC09574">
            <w:pPr>
              <w:pStyle w:val="13"/>
              <w:numPr>
                <w:ilvl w:val="0"/>
                <w:numId w:val="25"/>
              </w:numPr>
              <w:tabs>
                <w:tab w:val="left" w:pos="658"/>
                <w:tab w:val="left" w:pos="3080"/>
              </w:tabs>
              <w:spacing w:before="20" w:after="0" w:line="263" w:lineRule="exact"/>
              <w:ind w:left="658" w:right="0" w:hanging="547"/>
              <w:jc w:val="left"/>
              <w:rPr>
                <w:sz w:val="22"/>
              </w:rPr>
            </w:pPr>
            <w:r>
              <w:rPr>
                <w:spacing w:val="-10"/>
                <w:sz w:val="22"/>
              </w:rPr>
              <w:t>向</w:t>
            </w:r>
            <w:r>
              <w:rPr>
                <w:rFonts w:ascii="Times New Roman" w:eastAsia="Times New Roman"/>
                <w:sz w:val="22"/>
                <w:u w:val="single"/>
              </w:rPr>
              <w:tab/>
            </w:r>
            <w:r>
              <w:rPr>
                <w:spacing w:val="-2"/>
                <w:sz w:val="22"/>
              </w:rPr>
              <w:t>人民法院起诉</w:t>
            </w:r>
            <w:r>
              <w:rPr>
                <w:spacing w:val="-10"/>
                <w:sz w:val="22"/>
              </w:rPr>
              <w:t>。</w:t>
            </w:r>
          </w:p>
        </w:tc>
      </w:tr>
      <w:tr w14:paraId="2E0A295A">
        <w:tblPrEx>
          <w:tblBorders>
            <w:top w:val="double" w:color="000000" w:sz="4" w:space="0"/>
            <w:left w:val="double" w:color="000000" w:sz="4" w:space="0"/>
            <w:bottom w:val="double" w:color="000000" w:sz="4" w:space="0"/>
            <w:right w:val="double" w:color="000000" w:sz="4" w:space="0"/>
            <w:insideH w:val="double" w:color="000000" w:sz="4" w:space="0"/>
            <w:insideV w:val="double" w:color="000000" w:sz="4" w:space="0"/>
          </w:tblBorders>
          <w:tblCellMar>
            <w:top w:w="0" w:type="dxa"/>
            <w:left w:w="0" w:type="dxa"/>
            <w:bottom w:w="0" w:type="dxa"/>
            <w:right w:w="0" w:type="dxa"/>
          </w:tblCellMar>
        </w:tblPrEx>
        <w:trPr>
          <w:trHeight w:val="1283" w:hRule="atLeast"/>
        </w:trPr>
        <w:tc>
          <w:tcPr>
            <w:tcW w:w="1607" w:type="dxa"/>
            <w:tcBorders>
              <w:top w:val="single" w:color="000000" w:sz="6" w:space="0"/>
              <w:right w:val="single" w:color="000000" w:sz="6" w:space="0"/>
            </w:tcBorders>
          </w:tcPr>
          <w:p w14:paraId="6E05D6EE">
            <w:pPr>
              <w:pStyle w:val="13"/>
              <w:spacing w:before="75"/>
              <w:jc w:val="left"/>
              <w:rPr>
                <w:sz w:val="22"/>
              </w:rPr>
            </w:pPr>
          </w:p>
          <w:p w14:paraId="381C37CC">
            <w:pPr>
              <w:pStyle w:val="13"/>
              <w:spacing w:line="242" w:lineRule="auto"/>
              <w:ind w:left="351" w:right="349" w:firstLine="110"/>
              <w:jc w:val="left"/>
              <w:rPr>
                <w:sz w:val="22"/>
              </w:rPr>
            </w:pPr>
            <w:r>
              <w:rPr>
                <w:spacing w:val="-4"/>
                <w:sz w:val="22"/>
              </w:rPr>
              <w:t>第二节</w:t>
            </w:r>
            <w:r>
              <w:rPr>
                <w:spacing w:val="-2"/>
                <w:sz w:val="22"/>
              </w:rPr>
              <w:t>第23.1</w:t>
            </w:r>
            <w:r>
              <w:rPr>
                <w:spacing w:val="-10"/>
                <w:sz w:val="22"/>
              </w:rPr>
              <w:t>款</w:t>
            </w:r>
          </w:p>
        </w:tc>
        <w:tc>
          <w:tcPr>
            <w:tcW w:w="1742" w:type="dxa"/>
            <w:tcBorders>
              <w:top w:val="single" w:color="000000" w:sz="6" w:space="0"/>
              <w:left w:val="single" w:color="000000" w:sz="6" w:space="0"/>
              <w:right w:val="single" w:color="000000" w:sz="6" w:space="0"/>
            </w:tcBorders>
          </w:tcPr>
          <w:p w14:paraId="2AD51925">
            <w:pPr>
              <w:pStyle w:val="13"/>
              <w:spacing w:before="219"/>
              <w:jc w:val="left"/>
              <w:rPr>
                <w:sz w:val="22"/>
              </w:rPr>
            </w:pPr>
          </w:p>
          <w:p w14:paraId="3BB59128">
            <w:pPr>
              <w:pStyle w:val="13"/>
              <w:ind w:left="105"/>
              <w:jc w:val="left"/>
              <w:rPr>
                <w:sz w:val="22"/>
              </w:rPr>
            </w:pPr>
            <w:r>
              <w:rPr>
                <w:spacing w:val="-4"/>
                <w:sz w:val="22"/>
              </w:rPr>
              <w:t>其他专用条款</w:t>
            </w:r>
          </w:p>
        </w:tc>
        <w:tc>
          <w:tcPr>
            <w:tcW w:w="5170" w:type="dxa"/>
            <w:tcBorders>
              <w:top w:val="single" w:color="000000" w:sz="6" w:space="0"/>
              <w:left w:val="single" w:color="000000" w:sz="6" w:space="0"/>
            </w:tcBorders>
          </w:tcPr>
          <w:p w14:paraId="4165C35C">
            <w:pPr>
              <w:pStyle w:val="13"/>
              <w:spacing w:before="2"/>
              <w:ind w:left="106"/>
              <w:jc w:val="left"/>
              <w:rPr>
                <w:sz w:val="22"/>
              </w:rPr>
            </w:pPr>
            <w:r>
              <w:rPr>
                <w:spacing w:val="12"/>
                <w:sz w:val="22"/>
              </w:rPr>
              <w:t>针对甲方因政策变化、规范调整而不履行合同约</w:t>
            </w:r>
          </w:p>
          <w:p w14:paraId="4E092B12">
            <w:pPr>
              <w:pStyle w:val="13"/>
              <w:spacing w:before="7" w:line="420" w:lineRule="atLeast"/>
              <w:ind w:left="106" w:right="85"/>
              <w:jc w:val="left"/>
              <w:rPr>
                <w:sz w:val="22"/>
              </w:rPr>
            </w:pPr>
            <w:r>
              <w:rPr>
                <w:spacing w:val="-2"/>
                <w:sz w:val="22"/>
              </w:rPr>
              <w:t>定，造成乙方合法利益受损的情形，甲方应当视情况给予一定补偿救济。</w:t>
            </w:r>
          </w:p>
        </w:tc>
      </w:tr>
    </w:tbl>
    <w:p w14:paraId="28380623">
      <w:pPr>
        <w:pStyle w:val="13"/>
        <w:spacing w:after="0" w:line="420" w:lineRule="atLeast"/>
        <w:jc w:val="left"/>
        <w:rPr>
          <w:sz w:val="22"/>
        </w:rPr>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3FF8D8D6">
      <w:pPr>
        <w:spacing w:before="43"/>
        <w:ind w:left="0" w:right="220" w:firstLine="0"/>
        <w:jc w:val="center"/>
        <w:rPr>
          <w:sz w:val="28"/>
        </w:rPr>
      </w:pPr>
      <w:r>
        <w:rPr>
          <w:sz w:val="28"/>
        </w:rPr>
        <w:t>第五部分</w:t>
      </w:r>
      <w:r>
        <w:rPr>
          <w:spacing w:val="45"/>
          <w:w w:val="150"/>
          <w:sz w:val="28"/>
        </w:rPr>
        <w:t xml:space="preserve"> </w:t>
      </w:r>
      <w:r>
        <w:rPr>
          <w:spacing w:val="-3"/>
          <w:sz w:val="28"/>
        </w:rPr>
        <w:t>评审办法</w:t>
      </w:r>
    </w:p>
    <w:p w14:paraId="47819344">
      <w:pPr>
        <w:spacing w:before="131" w:line="360" w:lineRule="auto"/>
        <w:ind w:left="568" w:right="915" w:firstLine="480"/>
        <w:jc w:val="left"/>
        <w:rPr>
          <w:sz w:val="21"/>
        </w:rPr>
      </w:pPr>
      <w:r>
        <w:rPr>
          <w:spacing w:val="-4"/>
          <w:sz w:val="21"/>
        </w:rPr>
        <w:t>根据《中华人民共和国政府采购法》及有关规定，坚持公平、公正、科学、择优的原则，反对</w:t>
      </w:r>
      <w:r>
        <w:rPr>
          <w:spacing w:val="-2"/>
          <w:sz w:val="21"/>
        </w:rPr>
        <w:t>不正当竞争。询价小组应认真执行国家有关政策和法令，维护采购人和供应商的合法权益。</w:t>
      </w:r>
    </w:p>
    <w:p w14:paraId="4F262AC1">
      <w:pPr>
        <w:spacing w:before="2"/>
        <w:ind w:left="770" w:right="0" w:firstLine="0"/>
        <w:jc w:val="left"/>
        <w:rPr>
          <w:sz w:val="21"/>
        </w:rPr>
      </w:pPr>
      <w:r>
        <w:rPr>
          <w:spacing w:val="-7"/>
          <w:sz w:val="21"/>
        </w:rPr>
        <w:t>一、询价小组</w:t>
      </w:r>
    </w:p>
    <w:p w14:paraId="4412581B">
      <w:pPr>
        <w:spacing w:before="127" w:line="360" w:lineRule="auto"/>
        <w:ind w:left="568" w:right="877" w:firstLine="480"/>
        <w:jc w:val="both"/>
        <w:rPr>
          <w:sz w:val="21"/>
        </w:rPr>
      </w:pPr>
      <w:r>
        <w:rPr>
          <w:spacing w:val="-2"/>
          <w:sz w:val="21"/>
        </w:rPr>
        <w:t>评审由采购人依法组建的询价小组负责，与供应商有利害关系的专家不能参加。询价小组采购</w:t>
      </w:r>
      <w:r>
        <w:rPr>
          <w:spacing w:val="-3"/>
          <w:sz w:val="21"/>
        </w:rPr>
        <w:t xml:space="preserve">人代表和由有关技术、经济等方面的专家组成，成员人数应当为 </w:t>
      </w:r>
      <w:r>
        <w:rPr>
          <w:spacing w:val="-2"/>
          <w:sz w:val="21"/>
        </w:rPr>
        <w:t>3</w:t>
      </w:r>
      <w:r>
        <w:rPr>
          <w:spacing w:val="-6"/>
          <w:sz w:val="21"/>
        </w:rPr>
        <w:t xml:space="preserve"> 人及以上单数，其中技术、经济</w:t>
      </w:r>
      <w:r>
        <w:rPr>
          <w:spacing w:val="-2"/>
          <w:sz w:val="21"/>
        </w:rPr>
        <w:t>等方面的专家不得少于成员总数的三分之二。</w:t>
      </w:r>
    </w:p>
    <w:p w14:paraId="439846C0">
      <w:pPr>
        <w:spacing w:before="0" w:line="268" w:lineRule="exact"/>
        <w:ind w:left="770" w:right="0" w:firstLine="0"/>
        <w:jc w:val="left"/>
        <w:rPr>
          <w:sz w:val="21"/>
        </w:rPr>
      </w:pPr>
      <w:r>
        <w:rPr>
          <w:spacing w:val="-7"/>
          <w:sz w:val="21"/>
        </w:rPr>
        <w:t>二、评审纪律</w:t>
      </w:r>
    </w:p>
    <w:p w14:paraId="3555C87F">
      <w:pPr>
        <w:spacing w:before="127"/>
        <w:ind w:left="770" w:right="0" w:firstLine="0"/>
        <w:jc w:val="left"/>
        <w:rPr>
          <w:sz w:val="21"/>
        </w:rPr>
      </w:pPr>
      <w:r>
        <w:rPr>
          <w:spacing w:val="-6"/>
          <w:sz w:val="21"/>
        </w:rPr>
        <w:t>1</w:t>
      </w:r>
      <w:r>
        <w:rPr>
          <w:spacing w:val="-7"/>
          <w:sz w:val="21"/>
        </w:rPr>
        <w:t>、采购人、供应商双方均不得以不正当手段干扰评审工作。</w:t>
      </w:r>
    </w:p>
    <w:p w14:paraId="45E0055E">
      <w:pPr>
        <w:spacing w:before="134"/>
        <w:ind w:left="770" w:right="0" w:firstLine="0"/>
        <w:jc w:val="left"/>
        <w:rPr>
          <w:sz w:val="21"/>
        </w:rPr>
      </w:pPr>
      <w:r>
        <w:rPr>
          <w:spacing w:val="-6"/>
          <w:sz w:val="21"/>
        </w:rPr>
        <w:t>2</w:t>
      </w:r>
      <w:r>
        <w:rPr>
          <w:spacing w:val="-7"/>
          <w:sz w:val="21"/>
        </w:rPr>
        <w:t>、评审期间，除澄清等必要程序外，供应商不得主动同采购人接触。</w:t>
      </w:r>
    </w:p>
    <w:p w14:paraId="7318B05F">
      <w:pPr>
        <w:spacing w:before="134"/>
        <w:ind w:left="770" w:right="0" w:firstLine="0"/>
        <w:jc w:val="left"/>
        <w:rPr>
          <w:sz w:val="21"/>
        </w:rPr>
      </w:pPr>
      <w:r>
        <w:rPr>
          <w:spacing w:val="-4"/>
          <w:sz w:val="21"/>
        </w:rPr>
        <w:t>3、供应商任何试图影响询价小组判断和评审结果的不合理行为，都可能导致投标（响应）</w:t>
      </w:r>
      <w:r>
        <w:rPr>
          <w:spacing w:val="-7"/>
          <w:sz w:val="21"/>
        </w:rPr>
        <w:t>无效。</w:t>
      </w:r>
    </w:p>
    <w:p w14:paraId="54B39A5A">
      <w:pPr>
        <w:spacing w:before="134" w:line="362" w:lineRule="auto"/>
        <w:ind w:left="770" w:right="674" w:firstLine="0"/>
        <w:jc w:val="left"/>
        <w:rPr>
          <w:sz w:val="21"/>
        </w:rPr>
      </w:pPr>
      <w:r>
        <w:rPr>
          <w:spacing w:val="-4"/>
          <w:sz w:val="21"/>
        </w:rPr>
        <w:t>4、询价小组人员不得透漏属于审查、澄清、评价、比较供应商的有关情节、资料推荐建议等情况。</w:t>
      </w:r>
      <w:r>
        <w:rPr>
          <w:spacing w:val="-2"/>
          <w:sz w:val="21"/>
        </w:rPr>
        <w:t>三、评标方法和标准</w:t>
      </w:r>
    </w:p>
    <w:p w14:paraId="458528C4">
      <w:pPr>
        <w:spacing w:before="128" w:line="360" w:lineRule="auto"/>
        <w:ind w:left="568" w:right="915" w:firstLine="480"/>
        <w:jc w:val="left"/>
        <w:rPr>
          <w:sz w:val="21"/>
        </w:rPr>
      </w:pPr>
      <w:r>
        <w:rPr>
          <w:spacing w:val="-4"/>
          <w:sz w:val="21"/>
        </w:rPr>
        <w:t>本次采购采用最低评标价法。根据询价通知书评标办法和标准，询价小组对通过资格性、符合</w:t>
      </w:r>
      <w:r>
        <w:rPr>
          <w:sz w:val="21"/>
        </w:rPr>
        <w:t>性评审的有效响应文件进行价格评审，按照报价由低到高顺序推荐 3 名成交候选供应商。</w:t>
      </w:r>
    </w:p>
    <w:p w14:paraId="054E1262">
      <w:pPr>
        <w:spacing w:before="2"/>
        <w:ind w:left="770" w:right="0" w:firstLine="0"/>
        <w:jc w:val="left"/>
        <w:rPr>
          <w:sz w:val="21"/>
        </w:rPr>
      </w:pPr>
      <w:r>
        <w:rPr>
          <w:spacing w:val="-7"/>
          <w:sz w:val="21"/>
        </w:rPr>
        <w:t>四、评标步骤与方法</w:t>
      </w:r>
    </w:p>
    <w:p w14:paraId="62C0DB3B">
      <w:pPr>
        <w:spacing w:before="134" w:line="362" w:lineRule="auto"/>
        <w:ind w:left="350" w:right="676" w:firstLine="420"/>
        <w:jc w:val="left"/>
        <w:rPr>
          <w:sz w:val="21"/>
        </w:rPr>
      </w:pPr>
      <w:r>
        <w:rPr>
          <w:spacing w:val="-4"/>
          <w:sz w:val="21"/>
        </w:rPr>
        <w:t>1、资格性审查依据法律法规和询价通知书的规定，采购代理机构或采购人应当依法对供应商的资格</w:t>
      </w:r>
      <w:r>
        <w:rPr>
          <w:spacing w:val="-2"/>
          <w:sz w:val="21"/>
        </w:rPr>
        <w:t>进行审查，以确定供应商是否具备</w:t>
      </w:r>
      <w:r>
        <w:rPr>
          <w:spacing w:val="-2"/>
          <w:sz w:val="20"/>
        </w:rPr>
        <w:t>响应</w:t>
      </w:r>
      <w:r>
        <w:rPr>
          <w:spacing w:val="-2"/>
          <w:sz w:val="21"/>
        </w:rPr>
        <w:t>资格。</w:t>
      </w:r>
    </w:p>
    <w:p w14:paraId="225A4DD5">
      <w:pPr>
        <w:spacing w:before="0" w:line="362" w:lineRule="auto"/>
        <w:ind w:left="350" w:right="549" w:firstLine="420"/>
        <w:jc w:val="both"/>
        <w:rPr>
          <w:sz w:val="21"/>
        </w:rPr>
      </w:pPr>
      <w:r>
        <w:rPr>
          <w:spacing w:val="-2"/>
          <w:sz w:val="21"/>
        </w:rPr>
        <w:t>2、符合性评审根据询价通知书的规定，询价小组首先按询价通知书要求对各供应商的响应文件进行符合性评审，确认其响应文件是否实质上响应了询价通知书的要求，实质上响应询价通知书的商务条件和技术条件要求的响应文件可进入下一步评审，未响应询价通知书的按无效投标（响应）处理。</w:t>
      </w:r>
    </w:p>
    <w:p w14:paraId="078DF3FC">
      <w:pPr>
        <w:pStyle w:val="12"/>
        <w:numPr>
          <w:ilvl w:val="1"/>
          <w:numId w:val="26"/>
        </w:numPr>
        <w:tabs>
          <w:tab w:val="left" w:pos="1075"/>
        </w:tabs>
        <w:spacing w:before="0" w:after="0" w:line="267" w:lineRule="exact"/>
        <w:ind w:left="1075" w:right="0" w:hanging="305"/>
        <w:jc w:val="left"/>
        <w:rPr>
          <w:sz w:val="21"/>
        </w:rPr>
      </w:pPr>
      <w:r>
        <w:rPr>
          <w:spacing w:val="-6"/>
          <w:sz w:val="21"/>
        </w:rPr>
        <w:t>无效响应文件：</w:t>
      </w:r>
    </w:p>
    <w:p w14:paraId="19A1ABB1">
      <w:pPr>
        <w:pStyle w:val="12"/>
        <w:numPr>
          <w:ilvl w:val="2"/>
          <w:numId w:val="26"/>
        </w:numPr>
        <w:tabs>
          <w:tab w:val="left" w:pos="1066"/>
        </w:tabs>
        <w:spacing w:before="133" w:after="0" w:line="240" w:lineRule="auto"/>
        <w:ind w:left="1066" w:right="0" w:hanging="512"/>
        <w:jc w:val="left"/>
        <w:rPr>
          <w:sz w:val="21"/>
        </w:rPr>
      </w:pPr>
      <w:r>
        <w:rPr>
          <w:spacing w:val="-5"/>
          <w:sz w:val="21"/>
        </w:rPr>
        <w:t>如出现下列情形之一的视为对响应文件没有做出实质性响应，按无效文件处理：</w:t>
      </w:r>
    </w:p>
    <w:p w14:paraId="0636D79B">
      <w:pPr>
        <w:pStyle w:val="12"/>
        <w:numPr>
          <w:ilvl w:val="2"/>
          <w:numId w:val="26"/>
        </w:numPr>
        <w:tabs>
          <w:tab w:val="left" w:pos="1066"/>
        </w:tabs>
        <w:spacing w:before="137" w:after="0" w:line="240" w:lineRule="auto"/>
        <w:ind w:left="1066" w:right="0" w:hanging="512"/>
        <w:jc w:val="left"/>
        <w:rPr>
          <w:sz w:val="21"/>
        </w:rPr>
      </w:pPr>
      <w:r>
        <w:rPr>
          <w:spacing w:val="-5"/>
          <w:sz w:val="21"/>
        </w:rPr>
        <w:t>响应文件中的货物配置、技术参数明显不符合询价通知书要求；</w:t>
      </w:r>
    </w:p>
    <w:p w14:paraId="4736196A">
      <w:pPr>
        <w:pStyle w:val="12"/>
        <w:numPr>
          <w:ilvl w:val="2"/>
          <w:numId w:val="26"/>
        </w:numPr>
        <w:tabs>
          <w:tab w:val="left" w:pos="1066"/>
        </w:tabs>
        <w:spacing w:before="134" w:after="0" w:line="240" w:lineRule="auto"/>
        <w:ind w:left="1066" w:right="0" w:hanging="512"/>
        <w:jc w:val="left"/>
        <w:rPr>
          <w:sz w:val="21"/>
        </w:rPr>
      </w:pPr>
      <w:r>
        <w:rPr>
          <w:spacing w:val="-5"/>
          <w:sz w:val="21"/>
        </w:rPr>
        <w:t>不符合法律法规和询价通知书中规定的其他实质性要求的；</w:t>
      </w:r>
    </w:p>
    <w:p w14:paraId="2BDEC592">
      <w:pPr>
        <w:pStyle w:val="12"/>
        <w:numPr>
          <w:ilvl w:val="2"/>
          <w:numId w:val="26"/>
        </w:numPr>
        <w:tabs>
          <w:tab w:val="left" w:pos="1070"/>
          <w:tab w:val="left" w:pos="1178"/>
        </w:tabs>
        <w:spacing w:before="136" w:after="0" w:line="362" w:lineRule="auto"/>
        <w:ind w:left="1178" w:right="551" w:hanging="620"/>
        <w:jc w:val="left"/>
        <w:rPr>
          <w:sz w:val="21"/>
        </w:rPr>
      </w:pPr>
      <w:r>
        <w:rPr>
          <w:spacing w:val="-3"/>
          <w:sz w:val="21"/>
        </w:rPr>
        <w:t>无论在评审过程中或其他任何时侯发现下列情形之一的，报价将被拒绝， 供应商涉嫌违法的将被</w:t>
      </w:r>
      <w:r>
        <w:rPr>
          <w:spacing w:val="-2"/>
          <w:sz w:val="21"/>
        </w:rPr>
        <w:t>依法追究法律责任：</w:t>
      </w:r>
    </w:p>
    <w:p w14:paraId="7B297051">
      <w:pPr>
        <w:pStyle w:val="12"/>
        <w:numPr>
          <w:ilvl w:val="2"/>
          <w:numId w:val="26"/>
        </w:numPr>
        <w:tabs>
          <w:tab w:val="left" w:pos="1066"/>
        </w:tabs>
        <w:spacing w:before="0" w:after="0" w:line="268" w:lineRule="exact"/>
        <w:ind w:left="1066" w:right="0" w:hanging="512"/>
        <w:jc w:val="left"/>
        <w:rPr>
          <w:sz w:val="21"/>
        </w:rPr>
      </w:pPr>
      <w:r>
        <w:rPr>
          <w:spacing w:val="-5"/>
          <w:sz w:val="21"/>
        </w:rPr>
        <w:t>提供虚假材料谋取成交的；</w:t>
      </w:r>
    </w:p>
    <w:p w14:paraId="2D38EC8A">
      <w:pPr>
        <w:pStyle w:val="12"/>
        <w:numPr>
          <w:ilvl w:val="2"/>
          <w:numId w:val="26"/>
        </w:numPr>
        <w:tabs>
          <w:tab w:val="left" w:pos="1066"/>
        </w:tabs>
        <w:spacing w:before="134" w:after="0" w:line="240" w:lineRule="auto"/>
        <w:ind w:left="1066" w:right="0" w:hanging="512"/>
        <w:jc w:val="left"/>
        <w:rPr>
          <w:sz w:val="21"/>
        </w:rPr>
      </w:pPr>
      <w:r>
        <w:rPr>
          <w:spacing w:val="-5"/>
          <w:sz w:val="21"/>
        </w:rPr>
        <w:t>采取不正当手段诋毁、排挤其他供应商的；</w:t>
      </w:r>
    </w:p>
    <w:p w14:paraId="5783621F">
      <w:pPr>
        <w:pStyle w:val="12"/>
        <w:numPr>
          <w:ilvl w:val="2"/>
          <w:numId w:val="26"/>
        </w:numPr>
        <w:tabs>
          <w:tab w:val="left" w:pos="1066"/>
        </w:tabs>
        <w:spacing w:before="137" w:after="0" w:line="240" w:lineRule="auto"/>
        <w:ind w:left="1066" w:right="0" w:hanging="512"/>
        <w:jc w:val="left"/>
        <w:rPr>
          <w:sz w:val="21"/>
        </w:rPr>
      </w:pPr>
      <w:r>
        <w:rPr>
          <w:spacing w:val="-5"/>
          <w:sz w:val="21"/>
        </w:rPr>
        <w:t>恶意串通报价的；</w:t>
      </w:r>
    </w:p>
    <w:p w14:paraId="2F54ED4F">
      <w:pPr>
        <w:pStyle w:val="12"/>
        <w:numPr>
          <w:ilvl w:val="2"/>
          <w:numId w:val="26"/>
        </w:numPr>
        <w:tabs>
          <w:tab w:val="left" w:pos="1066"/>
        </w:tabs>
        <w:spacing w:before="136" w:after="0" w:line="240" w:lineRule="auto"/>
        <w:ind w:left="1066" w:right="0" w:hanging="512"/>
        <w:jc w:val="left"/>
        <w:rPr>
          <w:sz w:val="21"/>
        </w:rPr>
      </w:pPr>
      <w:r>
        <w:rPr>
          <w:spacing w:val="-5"/>
          <w:sz w:val="21"/>
        </w:rPr>
        <w:t>其他任何有企图影响询价结果公正性的情形；</w:t>
      </w:r>
    </w:p>
    <w:p w14:paraId="3FE068A9">
      <w:pPr>
        <w:pStyle w:val="12"/>
        <w:numPr>
          <w:ilvl w:val="2"/>
          <w:numId w:val="26"/>
        </w:numPr>
        <w:tabs>
          <w:tab w:val="left" w:pos="1066"/>
        </w:tabs>
        <w:spacing w:before="137" w:after="0" w:line="240" w:lineRule="auto"/>
        <w:ind w:left="1066" w:right="0" w:hanging="512"/>
        <w:jc w:val="left"/>
        <w:rPr>
          <w:sz w:val="21"/>
        </w:rPr>
      </w:pPr>
      <w:r>
        <w:rPr>
          <w:spacing w:val="-5"/>
          <w:sz w:val="21"/>
        </w:rPr>
        <w:t>不同投标人的投标文件由同一单位或者个人编制；</w:t>
      </w:r>
    </w:p>
    <w:p w14:paraId="34804588">
      <w:pPr>
        <w:pStyle w:val="12"/>
        <w:numPr>
          <w:ilvl w:val="2"/>
          <w:numId w:val="27"/>
        </w:numPr>
        <w:tabs>
          <w:tab w:val="left" w:pos="1066"/>
        </w:tabs>
        <w:spacing w:before="136" w:after="0" w:line="240" w:lineRule="auto"/>
        <w:ind w:left="1066" w:right="0" w:hanging="512"/>
        <w:jc w:val="left"/>
        <w:rPr>
          <w:sz w:val="21"/>
        </w:rPr>
      </w:pPr>
      <w:r>
        <w:rPr>
          <w:spacing w:val="-5"/>
          <w:sz w:val="21"/>
        </w:rPr>
        <w:t>不同投标人委托同一单位或者个人办理投标事宜；</w:t>
      </w:r>
    </w:p>
    <w:p w14:paraId="36512955">
      <w:pPr>
        <w:pStyle w:val="12"/>
        <w:numPr>
          <w:ilvl w:val="2"/>
          <w:numId w:val="27"/>
        </w:numPr>
        <w:tabs>
          <w:tab w:val="left" w:pos="1066"/>
        </w:tabs>
        <w:spacing w:before="135" w:after="0" w:line="240" w:lineRule="auto"/>
        <w:ind w:left="1066" w:right="0" w:hanging="512"/>
        <w:jc w:val="left"/>
        <w:rPr>
          <w:sz w:val="21"/>
        </w:rPr>
      </w:pPr>
      <w:r>
        <w:rPr>
          <w:spacing w:val="-5"/>
          <w:sz w:val="21"/>
        </w:rPr>
        <w:t>不同投标人的投标文件载明的项目管理成员或者联系人员为同一人；</w:t>
      </w:r>
    </w:p>
    <w:p w14:paraId="519A6D80">
      <w:pPr>
        <w:pStyle w:val="12"/>
        <w:spacing w:after="0" w:line="240" w:lineRule="auto"/>
        <w:jc w:val="left"/>
        <w:rPr>
          <w:sz w:val="21"/>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74BEF2D6">
      <w:pPr>
        <w:pStyle w:val="12"/>
        <w:numPr>
          <w:ilvl w:val="2"/>
          <w:numId w:val="27"/>
        </w:numPr>
        <w:tabs>
          <w:tab w:val="left" w:pos="1066"/>
        </w:tabs>
        <w:spacing w:before="41" w:after="0" w:line="240" w:lineRule="auto"/>
        <w:ind w:left="1066" w:right="0" w:hanging="512"/>
        <w:jc w:val="left"/>
        <w:rPr>
          <w:sz w:val="21"/>
        </w:rPr>
      </w:pPr>
      <w:r>
        <w:rPr>
          <w:spacing w:val="-5"/>
          <w:sz w:val="21"/>
        </w:rPr>
        <w:t>不同投标人的投标文件异常一致或者投标报价呈现规律性差异；</w:t>
      </w:r>
    </w:p>
    <w:p w14:paraId="5E89E84B">
      <w:pPr>
        <w:pStyle w:val="12"/>
        <w:numPr>
          <w:ilvl w:val="2"/>
          <w:numId w:val="27"/>
        </w:numPr>
        <w:tabs>
          <w:tab w:val="left" w:pos="1066"/>
        </w:tabs>
        <w:spacing w:before="137" w:after="0" w:line="240" w:lineRule="auto"/>
        <w:ind w:left="1066" w:right="0" w:hanging="512"/>
        <w:jc w:val="left"/>
        <w:rPr>
          <w:sz w:val="21"/>
        </w:rPr>
      </w:pPr>
      <w:r>
        <w:rPr>
          <w:spacing w:val="-5"/>
          <w:sz w:val="21"/>
        </w:rPr>
        <w:t>不同投标人的投标文件相互混装；</w:t>
      </w:r>
    </w:p>
    <w:p w14:paraId="70E70159">
      <w:pPr>
        <w:pStyle w:val="12"/>
        <w:numPr>
          <w:ilvl w:val="2"/>
          <w:numId w:val="27"/>
        </w:numPr>
        <w:tabs>
          <w:tab w:val="left" w:pos="1066"/>
        </w:tabs>
        <w:spacing w:before="134" w:after="0" w:line="240" w:lineRule="auto"/>
        <w:ind w:left="1066" w:right="0" w:hanging="512"/>
        <w:jc w:val="left"/>
        <w:rPr>
          <w:sz w:val="21"/>
        </w:rPr>
      </w:pPr>
      <w:r>
        <w:rPr>
          <w:spacing w:val="-5"/>
          <w:sz w:val="21"/>
        </w:rPr>
        <w:t>不同投标人的投标保证金从同一单位或者个人的账户转出；</w:t>
      </w:r>
    </w:p>
    <w:p w14:paraId="216400B6">
      <w:pPr>
        <w:pStyle w:val="12"/>
        <w:numPr>
          <w:ilvl w:val="2"/>
          <w:numId w:val="27"/>
        </w:numPr>
        <w:tabs>
          <w:tab w:val="left" w:pos="1066"/>
        </w:tabs>
        <w:spacing w:before="136" w:after="0" w:line="240" w:lineRule="auto"/>
        <w:ind w:left="1066" w:right="0" w:hanging="512"/>
        <w:jc w:val="left"/>
        <w:rPr>
          <w:sz w:val="21"/>
        </w:rPr>
      </w:pPr>
      <w:r>
        <w:rPr>
          <w:spacing w:val="-5"/>
          <w:sz w:val="21"/>
        </w:rPr>
        <w:t>事先约定由某一特定供应商中标、成交；</w:t>
      </w:r>
    </w:p>
    <w:p w14:paraId="72936DC2">
      <w:pPr>
        <w:pStyle w:val="12"/>
        <w:numPr>
          <w:ilvl w:val="2"/>
          <w:numId w:val="27"/>
        </w:numPr>
        <w:tabs>
          <w:tab w:val="left" w:pos="1066"/>
        </w:tabs>
        <w:spacing w:before="137" w:after="0" w:line="240" w:lineRule="auto"/>
        <w:ind w:left="1066" w:right="0" w:hanging="512"/>
        <w:jc w:val="left"/>
        <w:rPr>
          <w:sz w:val="21"/>
        </w:rPr>
      </w:pPr>
      <w:r>
        <w:rPr>
          <w:spacing w:val="-4"/>
          <w:sz w:val="21"/>
        </w:rPr>
        <w:t>不同投标人从同一 IP 地址上传投标（响应）</w:t>
      </w:r>
      <w:r>
        <w:rPr>
          <w:spacing w:val="-5"/>
          <w:sz w:val="21"/>
        </w:rPr>
        <w:t>文件且不能提供合理说明的；</w:t>
      </w:r>
    </w:p>
    <w:p w14:paraId="610F0C89">
      <w:pPr>
        <w:pStyle w:val="12"/>
        <w:numPr>
          <w:ilvl w:val="2"/>
          <w:numId w:val="27"/>
        </w:numPr>
        <w:tabs>
          <w:tab w:val="left" w:pos="1073"/>
          <w:tab w:val="left" w:pos="1178"/>
        </w:tabs>
        <w:spacing w:before="136" w:after="0" w:line="360" w:lineRule="auto"/>
        <w:ind w:left="1178" w:right="551" w:hanging="620"/>
        <w:jc w:val="left"/>
        <w:rPr>
          <w:sz w:val="21"/>
        </w:rPr>
      </w:pPr>
      <w:r>
        <w:rPr>
          <w:sz w:val="21"/>
        </w:rPr>
        <w:t>不同投标人软件加密锁号、MAC 地址、CPU 码和硬盘序列号等硬件信息相同，不同投标人的投标资料制作出自同一份 U 盘文件等；</w:t>
      </w:r>
    </w:p>
    <w:p w14:paraId="75C65A4F">
      <w:pPr>
        <w:pStyle w:val="12"/>
        <w:numPr>
          <w:ilvl w:val="2"/>
          <w:numId w:val="27"/>
        </w:numPr>
        <w:tabs>
          <w:tab w:val="left" w:pos="1180"/>
          <w:tab w:val="left" w:pos="1279"/>
        </w:tabs>
        <w:spacing w:before="2" w:after="0" w:line="362" w:lineRule="auto"/>
        <w:ind w:left="1180" w:right="551" w:hanging="411"/>
        <w:jc w:val="left"/>
        <w:rPr>
          <w:sz w:val="21"/>
        </w:rPr>
      </w:pPr>
      <w:r>
        <w:rPr>
          <w:spacing w:val="-3"/>
          <w:sz w:val="21"/>
        </w:rPr>
        <w:t>供应商之前存在高度契合，如供应商注册地址、办公 地址、文件接收地址等相同且不能提供合</w:t>
      </w:r>
      <w:r>
        <w:rPr>
          <w:spacing w:val="-2"/>
          <w:sz w:val="21"/>
        </w:rPr>
        <w:t>理说明的；</w:t>
      </w:r>
    </w:p>
    <w:p w14:paraId="6C3F53D5">
      <w:pPr>
        <w:pStyle w:val="12"/>
        <w:numPr>
          <w:ilvl w:val="2"/>
          <w:numId w:val="27"/>
        </w:numPr>
        <w:tabs>
          <w:tab w:val="left" w:pos="1280"/>
        </w:tabs>
        <w:spacing w:before="0" w:after="0" w:line="268" w:lineRule="exact"/>
        <w:ind w:left="1280" w:right="0" w:hanging="510"/>
        <w:jc w:val="left"/>
        <w:rPr>
          <w:sz w:val="21"/>
        </w:rPr>
      </w:pPr>
      <w:r>
        <w:rPr>
          <w:spacing w:val="-5"/>
          <w:sz w:val="21"/>
        </w:rPr>
        <w:t>其他涉嫌串通投标的情形。</w:t>
      </w:r>
    </w:p>
    <w:p w14:paraId="4D82DAD4">
      <w:pPr>
        <w:spacing w:before="137"/>
        <w:ind w:left="767" w:right="0" w:firstLine="0"/>
        <w:jc w:val="left"/>
        <w:rPr>
          <w:sz w:val="21"/>
        </w:rPr>
      </w:pPr>
      <w:r>
        <w:rPr>
          <w:spacing w:val="-4"/>
          <w:sz w:val="21"/>
        </w:rPr>
        <w:t>3</w:t>
      </w:r>
      <w:r>
        <w:rPr>
          <w:spacing w:val="-5"/>
          <w:sz w:val="21"/>
        </w:rPr>
        <w:t>、价格评审。按照询价通知书的规定，对通过资格性、符合性审查的有效响应文件的价格进行评审。</w:t>
      </w:r>
    </w:p>
    <w:p w14:paraId="5BA78A95">
      <w:pPr>
        <w:pStyle w:val="12"/>
        <w:numPr>
          <w:ilvl w:val="1"/>
          <w:numId w:val="28"/>
        </w:numPr>
        <w:tabs>
          <w:tab w:val="left" w:pos="1080"/>
        </w:tabs>
        <w:spacing w:before="134" w:after="0" w:line="362" w:lineRule="auto"/>
        <w:ind w:left="350" w:right="549" w:firstLine="420"/>
        <w:jc w:val="left"/>
        <w:rPr>
          <w:sz w:val="21"/>
        </w:rPr>
      </w:pPr>
      <w:r>
        <w:rPr>
          <w:spacing w:val="-2"/>
          <w:sz w:val="21"/>
        </w:rPr>
        <w:t>根据《政府采购促进中小企业发展管理办法》及财政部发布《政府采购促进中小企业发展政策问答》等相关规定，专门面向中小企业采购的项目或者采购包，不再执行价格评审优惠的扶持政策。</w:t>
      </w:r>
    </w:p>
    <w:p w14:paraId="5C38FFE8">
      <w:pPr>
        <w:pStyle w:val="12"/>
        <w:numPr>
          <w:ilvl w:val="1"/>
          <w:numId w:val="28"/>
        </w:numPr>
        <w:tabs>
          <w:tab w:val="left" w:pos="1080"/>
        </w:tabs>
        <w:spacing w:before="0" w:after="0" w:line="360" w:lineRule="auto"/>
        <w:ind w:left="350" w:right="364" w:firstLine="420"/>
        <w:jc w:val="left"/>
        <w:rPr>
          <w:sz w:val="21"/>
        </w:rPr>
      </w:pPr>
      <w:r>
        <w:rPr>
          <w:spacing w:val="-2"/>
          <w:sz w:val="21"/>
        </w:rPr>
        <w:t>在政府采购活动中，残疾人福利性单位视同小型、微型企业，享受预留份额、评审中价格扣除等</w:t>
      </w:r>
      <w:r>
        <w:rPr>
          <w:spacing w:val="80"/>
          <w:sz w:val="21"/>
        </w:rPr>
        <w:t xml:space="preserve"> </w:t>
      </w:r>
      <w:r>
        <w:rPr>
          <w:spacing w:val="-4"/>
          <w:sz w:val="21"/>
        </w:rPr>
        <w:t>促进中小企业发展的政府采购政策。向残疾人福利性单位采购的金额，计入面向中小企业采购的统计数据。</w:t>
      </w:r>
      <w:r>
        <w:rPr>
          <w:spacing w:val="-2"/>
          <w:sz w:val="21"/>
        </w:rPr>
        <w:t>残疾人福利性单位属于小型、微型企业的，不重复享受政策。残疾人福利性单位认定时，须提供“残疾人 福利性单位声明函”(电子印章签署件或原件扫描件)，否则不予认可。</w:t>
      </w:r>
    </w:p>
    <w:p w14:paraId="38903BA5">
      <w:pPr>
        <w:pStyle w:val="12"/>
        <w:numPr>
          <w:ilvl w:val="1"/>
          <w:numId w:val="28"/>
        </w:numPr>
        <w:tabs>
          <w:tab w:val="left" w:pos="1080"/>
        </w:tabs>
        <w:spacing w:before="4" w:after="0" w:line="362" w:lineRule="auto"/>
        <w:ind w:left="350" w:right="549" w:firstLine="420"/>
        <w:jc w:val="both"/>
        <w:rPr>
          <w:sz w:val="21"/>
        </w:rPr>
      </w:pPr>
      <w:r>
        <w:rPr>
          <w:spacing w:val="-2"/>
          <w:sz w:val="21"/>
        </w:rPr>
        <w:t>在政府采购活动中，监狱企业视同小型、微型企业，享受预留份额、评审中价格扣除等促进中小</w:t>
      </w:r>
      <w:r>
        <w:rPr>
          <w:spacing w:val="-1"/>
          <w:sz w:val="21"/>
        </w:rPr>
        <w:t>企业发展的政府采购政策。向监狱企业采购的金额，计入面向中小企业采 购的统计数据。若是监狱企业</w:t>
      </w:r>
      <w:r>
        <w:rPr>
          <w:spacing w:val="-2"/>
          <w:sz w:val="21"/>
        </w:rPr>
        <w:t>则需提供上述省级以上监狱管理局、戒毒管理局（含新疆生产建设兵团）出具的属于监狱企业的证明文件</w:t>
      </w:r>
    </w:p>
    <w:p w14:paraId="6B20FF35">
      <w:pPr>
        <w:spacing w:before="0" w:line="267" w:lineRule="exact"/>
        <w:ind w:left="350" w:right="0" w:firstLine="0"/>
        <w:jc w:val="left"/>
        <w:rPr>
          <w:sz w:val="21"/>
        </w:rPr>
      </w:pPr>
      <w:r>
        <w:rPr>
          <w:spacing w:val="-4"/>
          <w:sz w:val="21"/>
        </w:rPr>
        <w:t>（原件扫描件）</w:t>
      </w:r>
      <w:r>
        <w:rPr>
          <w:spacing w:val="-5"/>
          <w:sz w:val="21"/>
        </w:rPr>
        <w:t>，若不是则不需要提供。</w:t>
      </w:r>
    </w:p>
    <w:p w14:paraId="59C9D23A">
      <w:pPr>
        <w:spacing w:before="134" w:line="362" w:lineRule="auto"/>
        <w:ind w:left="767" w:right="570" w:firstLine="0"/>
        <w:jc w:val="left"/>
        <w:rPr>
          <w:sz w:val="21"/>
        </w:rPr>
      </w:pPr>
      <w:r>
        <w:rPr>
          <w:spacing w:val="-2"/>
          <w:sz w:val="21"/>
        </w:rPr>
        <w:t>4、询价小组认为供应商的报价明显低于其他通过符合性审查供应商的报价，有可能影响产品质量或</w:t>
      </w:r>
      <w:r>
        <w:rPr>
          <w:spacing w:val="-4"/>
          <w:sz w:val="21"/>
        </w:rPr>
        <w:t>者不能诚信履约的，应当要求其在合理的时间内提供书面说明，必要时提交相关证明材料；供应商不</w:t>
      </w:r>
      <w:r>
        <w:rPr>
          <w:spacing w:val="-2"/>
          <w:sz w:val="21"/>
        </w:rPr>
        <w:t>能证明其报价合理性的，询价小组应当将其作为无效投标（响应）处理。</w:t>
      </w:r>
    </w:p>
    <w:p w14:paraId="654E426D">
      <w:pPr>
        <w:spacing w:before="0" w:line="264" w:lineRule="exact"/>
        <w:ind w:left="770" w:right="0" w:firstLine="0"/>
        <w:jc w:val="left"/>
        <w:rPr>
          <w:sz w:val="21"/>
        </w:rPr>
      </w:pPr>
      <w:r>
        <w:rPr>
          <w:spacing w:val="-6"/>
          <w:sz w:val="21"/>
        </w:rPr>
        <w:t>5</w:t>
      </w:r>
      <w:r>
        <w:rPr>
          <w:spacing w:val="-7"/>
          <w:sz w:val="21"/>
        </w:rPr>
        <w:t>、澄清有关问题。</w:t>
      </w:r>
    </w:p>
    <w:p w14:paraId="004C337C">
      <w:pPr>
        <w:spacing w:before="0" w:line="267" w:lineRule="exact"/>
        <w:ind w:left="770" w:right="0" w:firstLine="0"/>
        <w:jc w:val="left"/>
        <w:rPr>
          <w:sz w:val="21"/>
        </w:rPr>
      </w:pPr>
      <w:r>
        <w:rPr>
          <w:spacing w:val="-5"/>
          <w:sz w:val="21"/>
        </w:rPr>
        <w:t>对于响应文件中含义不明确、同类问题表述不一致或者有明显文字和计算错误的内容，</w:t>
      </w:r>
    </w:p>
    <w:p w14:paraId="0103A01E">
      <w:pPr>
        <w:spacing w:before="137" w:line="362" w:lineRule="auto"/>
        <w:ind w:left="350" w:right="549" w:firstLine="420"/>
        <w:jc w:val="both"/>
        <w:rPr>
          <w:sz w:val="21"/>
        </w:rPr>
      </w:pPr>
      <w:r>
        <w:rPr>
          <w:spacing w:val="-2"/>
          <w:sz w:val="21"/>
        </w:rPr>
        <w:t>询价小组应当以书面形式要求供应商做出必要的澄清、说明或者补正。供应商的澄清、说明或者补正应当采用书面形式，加盖公章或者由法定代表人或其授权的代表签字。供应商的澄清、说明或者补正不得超出响应文件的范围或者改变响应文件的实质性内容。</w:t>
      </w:r>
    </w:p>
    <w:p w14:paraId="5D581A90">
      <w:pPr>
        <w:spacing w:before="26" w:line="398" w:lineRule="auto"/>
        <w:ind w:left="350" w:right="549" w:firstLine="420"/>
        <w:jc w:val="both"/>
        <w:rPr>
          <w:sz w:val="21"/>
        </w:rPr>
      </w:pPr>
      <w:r>
        <w:rPr>
          <w:spacing w:val="-2"/>
          <w:sz w:val="21"/>
        </w:rPr>
        <w:t>6、成交候选人的确定。询价小组依据询价通知书及供应商响应文件，从货物质量和服务均能满足询</w:t>
      </w:r>
      <w:r>
        <w:rPr>
          <w:sz w:val="21"/>
        </w:rPr>
        <w:t>价通知书规定的供应商中，按照报价由低到高的顺序推荐 3</w:t>
      </w:r>
      <w:r>
        <w:rPr>
          <w:spacing w:val="-1"/>
          <w:sz w:val="21"/>
        </w:rPr>
        <w:t xml:space="preserve"> 名成交候选供应商，采购人应当确定排名第</w:t>
      </w:r>
      <w:r>
        <w:rPr>
          <w:spacing w:val="-2"/>
          <w:sz w:val="21"/>
        </w:rPr>
        <w:t>一的成交候选供应商为成交人。如报价相同，由询价小组按技术指标、实力等综合因素优劣投票，按照票数多的排名在前，以此类推，得票数相同且影响成交人确定的，由询价小组对得票数相同的单位进行再次票决确定排名。</w:t>
      </w:r>
    </w:p>
    <w:p w14:paraId="4345B629">
      <w:pPr>
        <w:spacing w:after="0" w:line="398" w:lineRule="auto"/>
        <w:jc w:val="both"/>
        <w:rPr>
          <w:sz w:val="21"/>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40F3A54C">
      <w:pPr>
        <w:spacing w:before="42"/>
        <w:ind w:left="0" w:right="520" w:firstLine="0"/>
        <w:jc w:val="center"/>
        <w:rPr>
          <w:sz w:val="24"/>
        </w:rPr>
      </w:pPr>
      <w:r>
        <w:rPr>
          <w:spacing w:val="-6"/>
          <w:sz w:val="24"/>
        </w:rPr>
        <w:t>资格审查表</w:t>
      </w:r>
    </w:p>
    <w:p w14:paraId="3E125DE3">
      <w:pPr>
        <w:pStyle w:val="5"/>
        <w:spacing w:before="66"/>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87"/>
        <w:gridCol w:w="2188"/>
        <w:gridCol w:w="3889"/>
        <w:gridCol w:w="1631"/>
        <w:gridCol w:w="1303"/>
      </w:tblGrid>
      <w:tr w14:paraId="2F9F47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0" w:hRule="atLeast"/>
        </w:trPr>
        <w:tc>
          <w:tcPr>
            <w:tcW w:w="487" w:type="dxa"/>
          </w:tcPr>
          <w:p w14:paraId="5ABE7559">
            <w:pPr>
              <w:pStyle w:val="13"/>
              <w:spacing w:before="185"/>
              <w:ind w:left="69"/>
              <w:jc w:val="left"/>
              <w:rPr>
                <w:sz w:val="20"/>
              </w:rPr>
            </w:pPr>
            <w:r>
              <w:rPr>
                <w:spacing w:val="-9"/>
                <w:sz w:val="20"/>
              </w:rPr>
              <w:t>序号</w:t>
            </w:r>
          </w:p>
        </w:tc>
        <w:tc>
          <w:tcPr>
            <w:tcW w:w="2188" w:type="dxa"/>
          </w:tcPr>
          <w:p w14:paraId="3FA82E99">
            <w:pPr>
              <w:pStyle w:val="13"/>
              <w:spacing w:before="185"/>
              <w:ind w:left="786"/>
              <w:jc w:val="left"/>
              <w:rPr>
                <w:sz w:val="20"/>
              </w:rPr>
            </w:pPr>
            <w:r>
              <w:rPr>
                <w:spacing w:val="-8"/>
                <w:sz w:val="20"/>
              </w:rPr>
              <w:t>审查资料</w:t>
            </w:r>
          </w:p>
        </w:tc>
        <w:tc>
          <w:tcPr>
            <w:tcW w:w="3889" w:type="dxa"/>
          </w:tcPr>
          <w:p w14:paraId="25C951E0">
            <w:pPr>
              <w:pStyle w:val="13"/>
              <w:spacing w:before="185"/>
              <w:ind w:left="21"/>
              <w:rPr>
                <w:sz w:val="20"/>
              </w:rPr>
            </w:pPr>
            <w:r>
              <w:rPr>
                <w:spacing w:val="-8"/>
                <w:sz w:val="20"/>
              </w:rPr>
              <w:t>审查标准</w:t>
            </w:r>
          </w:p>
        </w:tc>
        <w:tc>
          <w:tcPr>
            <w:tcW w:w="1631" w:type="dxa"/>
          </w:tcPr>
          <w:p w14:paraId="4FB79682">
            <w:pPr>
              <w:pStyle w:val="13"/>
              <w:spacing w:before="185"/>
              <w:ind w:left="291"/>
              <w:jc w:val="left"/>
              <w:rPr>
                <w:sz w:val="20"/>
              </w:rPr>
            </w:pPr>
            <w:r>
              <w:rPr>
                <w:spacing w:val="-7"/>
                <w:sz w:val="20"/>
              </w:rPr>
              <w:t>通过或不通过</w:t>
            </w:r>
          </w:p>
        </w:tc>
        <w:tc>
          <w:tcPr>
            <w:tcW w:w="1303" w:type="dxa"/>
          </w:tcPr>
          <w:p w14:paraId="0587196E">
            <w:pPr>
              <w:pStyle w:val="13"/>
              <w:spacing w:before="185"/>
              <w:ind w:left="19"/>
              <w:rPr>
                <w:sz w:val="20"/>
              </w:rPr>
            </w:pPr>
            <w:r>
              <w:rPr>
                <w:spacing w:val="-8"/>
                <w:sz w:val="20"/>
              </w:rPr>
              <w:t>备注</w:t>
            </w:r>
          </w:p>
        </w:tc>
      </w:tr>
      <w:tr w14:paraId="2E336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5" w:hRule="atLeast"/>
        </w:trPr>
        <w:tc>
          <w:tcPr>
            <w:tcW w:w="487" w:type="dxa"/>
          </w:tcPr>
          <w:p w14:paraId="05BF480C">
            <w:pPr>
              <w:pStyle w:val="13"/>
              <w:spacing w:before="186"/>
              <w:jc w:val="left"/>
              <w:rPr>
                <w:sz w:val="18"/>
              </w:rPr>
            </w:pPr>
          </w:p>
          <w:p w14:paraId="429B3AC9">
            <w:pPr>
              <w:pStyle w:val="13"/>
              <w:ind w:left="98" w:right="71"/>
              <w:rPr>
                <w:sz w:val="18"/>
              </w:rPr>
            </w:pPr>
            <w:r>
              <w:rPr>
                <w:spacing w:val="-10"/>
                <w:sz w:val="18"/>
              </w:rPr>
              <w:t>1</w:t>
            </w:r>
          </w:p>
        </w:tc>
        <w:tc>
          <w:tcPr>
            <w:tcW w:w="2188" w:type="dxa"/>
          </w:tcPr>
          <w:p w14:paraId="31895A50">
            <w:pPr>
              <w:pStyle w:val="13"/>
              <w:spacing w:before="66" w:line="260" w:lineRule="atLeast"/>
              <w:ind w:left="110" w:right="91"/>
              <w:jc w:val="both"/>
              <w:rPr>
                <w:sz w:val="20"/>
              </w:rPr>
            </w:pPr>
            <w:r>
              <w:rPr>
                <w:spacing w:val="11"/>
                <w:sz w:val="20"/>
              </w:rPr>
              <w:t>法人或者其他组织的营业执照等证明文件，自</w:t>
            </w:r>
            <w:r>
              <w:rPr>
                <w:spacing w:val="-2"/>
                <w:sz w:val="20"/>
              </w:rPr>
              <w:t>然人的身份证明</w:t>
            </w:r>
          </w:p>
        </w:tc>
        <w:tc>
          <w:tcPr>
            <w:tcW w:w="3889" w:type="dxa"/>
          </w:tcPr>
          <w:p w14:paraId="7672AEB8">
            <w:pPr>
              <w:pStyle w:val="13"/>
              <w:spacing w:before="66" w:line="260" w:lineRule="atLeast"/>
              <w:ind w:left="110" w:right="91"/>
              <w:jc w:val="both"/>
              <w:rPr>
                <w:rFonts w:ascii="宋体" w:hAnsi="宋体" w:eastAsia="宋体" w:cs="宋体"/>
                <w:spacing w:val="11"/>
                <w:sz w:val="20"/>
              </w:rPr>
            </w:pPr>
          </w:p>
          <w:p w14:paraId="7F9D0409">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66103E87">
            <w:pPr>
              <w:pStyle w:val="13"/>
              <w:jc w:val="left"/>
              <w:rPr>
                <w:rFonts w:ascii="Times New Roman"/>
                <w:sz w:val="18"/>
              </w:rPr>
            </w:pPr>
          </w:p>
        </w:tc>
        <w:tc>
          <w:tcPr>
            <w:tcW w:w="1303" w:type="dxa"/>
          </w:tcPr>
          <w:p w14:paraId="4692AB52">
            <w:pPr>
              <w:pStyle w:val="13"/>
              <w:jc w:val="left"/>
              <w:rPr>
                <w:rFonts w:ascii="Times New Roman"/>
                <w:sz w:val="18"/>
              </w:rPr>
            </w:pPr>
          </w:p>
        </w:tc>
      </w:tr>
      <w:tr w14:paraId="65BDA6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5" w:hRule="atLeast"/>
        </w:trPr>
        <w:tc>
          <w:tcPr>
            <w:tcW w:w="487" w:type="dxa"/>
          </w:tcPr>
          <w:p w14:paraId="375C0793">
            <w:pPr>
              <w:pStyle w:val="13"/>
              <w:spacing w:before="217"/>
              <w:jc w:val="left"/>
              <w:rPr>
                <w:sz w:val="18"/>
              </w:rPr>
            </w:pPr>
          </w:p>
          <w:p w14:paraId="6E794A07">
            <w:pPr>
              <w:pStyle w:val="13"/>
              <w:ind w:left="165"/>
              <w:jc w:val="left"/>
              <w:rPr>
                <w:sz w:val="18"/>
              </w:rPr>
            </w:pPr>
            <w:r>
              <w:rPr>
                <w:spacing w:val="-10"/>
                <w:sz w:val="18"/>
              </w:rPr>
              <w:t>2</w:t>
            </w:r>
          </w:p>
        </w:tc>
        <w:tc>
          <w:tcPr>
            <w:tcW w:w="2188" w:type="dxa"/>
          </w:tcPr>
          <w:p w14:paraId="1B9398DE">
            <w:pPr>
              <w:pStyle w:val="13"/>
              <w:spacing w:before="173" w:line="244" w:lineRule="auto"/>
              <w:ind w:left="4" w:right="88"/>
              <w:jc w:val="both"/>
              <w:rPr>
                <w:sz w:val="20"/>
              </w:rPr>
            </w:pPr>
            <w:r>
              <w:rPr>
                <w:spacing w:val="-2"/>
                <w:sz w:val="20"/>
              </w:rPr>
              <w:t>满足《中华人民共和国政府采购法》第二十二条承</w:t>
            </w:r>
            <w:r>
              <w:rPr>
                <w:spacing w:val="-6"/>
                <w:sz w:val="20"/>
              </w:rPr>
              <w:t>诺函</w:t>
            </w:r>
          </w:p>
        </w:tc>
        <w:tc>
          <w:tcPr>
            <w:tcW w:w="3889" w:type="dxa"/>
          </w:tcPr>
          <w:p w14:paraId="5DE42FD7">
            <w:pPr>
              <w:pStyle w:val="13"/>
              <w:spacing w:before="66" w:line="260" w:lineRule="atLeast"/>
              <w:ind w:left="110" w:right="91"/>
              <w:jc w:val="both"/>
              <w:rPr>
                <w:rFonts w:ascii="宋体" w:hAnsi="宋体" w:eastAsia="宋体" w:cs="宋体"/>
                <w:spacing w:val="11"/>
                <w:sz w:val="20"/>
              </w:rPr>
            </w:pPr>
          </w:p>
          <w:p w14:paraId="72CA2EA1">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10E36D1B">
            <w:pPr>
              <w:pStyle w:val="13"/>
              <w:jc w:val="left"/>
              <w:rPr>
                <w:rFonts w:ascii="Times New Roman"/>
                <w:sz w:val="18"/>
              </w:rPr>
            </w:pPr>
          </w:p>
        </w:tc>
        <w:tc>
          <w:tcPr>
            <w:tcW w:w="1303" w:type="dxa"/>
          </w:tcPr>
          <w:p w14:paraId="187E00EC">
            <w:pPr>
              <w:pStyle w:val="13"/>
              <w:jc w:val="left"/>
              <w:rPr>
                <w:rFonts w:ascii="Times New Roman"/>
                <w:sz w:val="18"/>
              </w:rPr>
            </w:pPr>
          </w:p>
        </w:tc>
      </w:tr>
      <w:tr w14:paraId="14DDB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6" w:hRule="atLeast"/>
        </w:trPr>
        <w:tc>
          <w:tcPr>
            <w:tcW w:w="487" w:type="dxa"/>
          </w:tcPr>
          <w:p w14:paraId="3103EFC8">
            <w:pPr>
              <w:pStyle w:val="13"/>
              <w:jc w:val="left"/>
              <w:rPr>
                <w:sz w:val="18"/>
              </w:rPr>
            </w:pPr>
          </w:p>
          <w:p w14:paraId="1638EAA3">
            <w:pPr>
              <w:pStyle w:val="13"/>
              <w:spacing w:before="12"/>
              <w:jc w:val="left"/>
              <w:rPr>
                <w:sz w:val="18"/>
              </w:rPr>
            </w:pPr>
          </w:p>
          <w:p w14:paraId="4E4AAC9F">
            <w:pPr>
              <w:pStyle w:val="13"/>
              <w:ind w:left="27" w:right="98"/>
              <w:rPr>
                <w:sz w:val="18"/>
              </w:rPr>
            </w:pPr>
            <w:r>
              <w:rPr>
                <w:spacing w:val="-10"/>
                <w:sz w:val="18"/>
              </w:rPr>
              <w:t>3</w:t>
            </w:r>
          </w:p>
        </w:tc>
        <w:tc>
          <w:tcPr>
            <w:tcW w:w="2188" w:type="dxa"/>
          </w:tcPr>
          <w:p w14:paraId="74D38AF7">
            <w:pPr>
              <w:pStyle w:val="13"/>
              <w:spacing w:before="178" w:line="260" w:lineRule="atLeast"/>
              <w:ind w:left="110" w:right="-15"/>
              <w:jc w:val="both"/>
              <w:rPr>
                <w:sz w:val="20"/>
              </w:rPr>
            </w:pPr>
            <w:r>
              <w:rPr>
                <w:spacing w:val="-2"/>
                <w:sz w:val="20"/>
              </w:rPr>
              <w:t>中小企业声明函或残疾人福利性单位声明函或监狱企业证明文件</w:t>
            </w:r>
          </w:p>
        </w:tc>
        <w:tc>
          <w:tcPr>
            <w:tcW w:w="3889" w:type="dxa"/>
            <w:vAlign w:val="center"/>
          </w:tcPr>
          <w:p w14:paraId="2830E942">
            <w:pPr>
              <w:pStyle w:val="13"/>
              <w:spacing w:before="66" w:line="260" w:lineRule="atLeast"/>
              <w:ind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12DE1761">
            <w:pPr>
              <w:pStyle w:val="13"/>
              <w:jc w:val="left"/>
              <w:rPr>
                <w:rFonts w:ascii="Times New Roman"/>
                <w:sz w:val="18"/>
              </w:rPr>
            </w:pPr>
          </w:p>
        </w:tc>
        <w:tc>
          <w:tcPr>
            <w:tcW w:w="1303" w:type="dxa"/>
          </w:tcPr>
          <w:p w14:paraId="2AC9ABB8">
            <w:pPr>
              <w:pStyle w:val="13"/>
              <w:jc w:val="left"/>
              <w:rPr>
                <w:rFonts w:ascii="Times New Roman"/>
                <w:sz w:val="18"/>
              </w:rPr>
            </w:pPr>
          </w:p>
        </w:tc>
      </w:tr>
      <w:tr w14:paraId="7F76CB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8" w:hRule="atLeast"/>
        </w:trPr>
        <w:tc>
          <w:tcPr>
            <w:tcW w:w="487" w:type="dxa"/>
          </w:tcPr>
          <w:p w14:paraId="5E44FAC4">
            <w:pPr>
              <w:pStyle w:val="13"/>
              <w:spacing w:before="107"/>
              <w:jc w:val="left"/>
              <w:rPr>
                <w:sz w:val="18"/>
              </w:rPr>
            </w:pPr>
          </w:p>
          <w:p w14:paraId="7CC44986">
            <w:pPr>
              <w:pStyle w:val="13"/>
              <w:ind w:left="165"/>
              <w:jc w:val="left"/>
              <w:rPr>
                <w:sz w:val="18"/>
              </w:rPr>
            </w:pPr>
            <w:r>
              <w:rPr>
                <w:spacing w:val="-10"/>
                <w:sz w:val="18"/>
              </w:rPr>
              <w:t>4</w:t>
            </w:r>
          </w:p>
        </w:tc>
        <w:tc>
          <w:tcPr>
            <w:tcW w:w="2188" w:type="dxa"/>
          </w:tcPr>
          <w:p w14:paraId="0D5C6053">
            <w:pPr>
              <w:pStyle w:val="13"/>
              <w:spacing w:before="71"/>
              <w:jc w:val="left"/>
              <w:rPr>
                <w:sz w:val="20"/>
              </w:rPr>
            </w:pPr>
          </w:p>
          <w:p w14:paraId="10FDD428">
            <w:pPr>
              <w:pStyle w:val="13"/>
              <w:ind w:left="4"/>
              <w:jc w:val="left"/>
              <w:rPr>
                <w:sz w:val="20"/>
              </w:rPr>
            </w:pPr>
            <w:r>
              <w:rPr>
                <w:spacing w:val="-4"/>
                <w:sz w:val="20"/>
              </w:rPr>
              <w:t>关联企业情况表</w:t>
            </w:r>
          </w:p>
        </w:tc>
        <w:tc>
          <w:tcPr>
            <w:tcW w:w="3889" w:type="dxa"/>
            <w:vAlign w:val="center"/>
          </w:tcPr>
          <w:p w14:paraId="640340CD">
            <w:pPr>
              <w:pStyle w:val="13"/>
              <w:spacing w:before="66" w:line="260" w:lineRule="atLeast"/>
              <w:ind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60D37E8E">
            <w:pPr>
              <w:pStyle w:val="13"/>
              <w:jc w:val="left"/>
              <w:rPr>
                <w:rFonts w:ascii="Times New Roman"/>
                <w:sz w:val="18"/>
              </w:rPr>
            </w:pPr>
          </w:p>
        </w:tc>
        <w:tc>
          <w:tcPr>
            <w:tcW w:w="1303" w:type="dxa"/>
          </w:tcPr>
          <w:p w14:paraId="2B340E55">
            <w:pPr>
              <w:pStyle w:val="13"/>
              <w:jc w:val="left"/>
              <w:rPr>
                <w:rFonts w:ascii="Times New Roman"/>
                <w:sz w:val="18"/>
              </w:rPr>
            </w:pPr>
          </w:p>
        </w:tc>
      </w:tr>
      <w:tr w14:paraId="1DE74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3" w:hRule="atLeast"/>
        </w:trPr>
        <w:tc>
          <w:tcPr>
            <w:tcW w:w="487" w:type="dxa"/>
          </w:tcPr>
          <w:p w14:paraId="02CEACC5">
            <w:pPr>
              <w:pStyle w:val="13"/>
              <w:jc w:val="left"/>
              <w:rPr>
                <w:sz w:val="18"/>
              </w:rPr>
            </w:pPr>
          </w:p>
          <w:p w14:paraId="5A3E9FBA">
            <w:pPr>
              <w:pStyle w:val="13"/>
              <w:jc w:val="left"/>
              <w:rPr>
                <w:sz w:val="18"/>
              </w:rPr>
            </w:pPr>
          </w:p>
          <w:p w14:paraId="51A3ECF4">
            <w:pPr>
              <w:pStyle w:val="13"/>
              <w:spacing w:before="196"/>
              <w:jc w:val="left"/>
              <w:rPr>
                <w:sz w:val="18"/>
              </w:rPr>
            </w:pPr>
          </w:p>
          <w:p w14:paraId="413A1E91">
            <w:pPr>
              <w:pStyle w:val="13"/>
              <w:spacing w:before="1"/>
              <w:ind w:left="165"/>
              <w:jc w:val="left"/>
              <w:rPr>
                <w:sz w:val="18"/>
              </w:rPr>
            </w:pPr>
            <w:r>
              <w:rPr>
                <w:spacing w:val="-10"/>
                <w:sz w:val="18"/>
              </w:rPr>
              <w:t>5</w:t>
            </w:r>
          </w:p>
        </w:tc>
        <w:tc>
          <w:tcPr>
            <w:tcW w:w="2188" w:type="dxa"/>
          </w:tcPr>
          <w:p w14:paraId="1E5145EF">
            <w:pPr>
              <w:pStyle w:val="13"/>
              <w:jc w:val="left"/>
              <w:rPr>
                <w:sz w:val="18"/>
              </w:rPr>
            </w:pPr>
          </w:p>
          <w:p w14:paraId="37F641FF">
            <w:pPr>
              <w:pStyle w:val="13"/>
              <w:jc w:val="left"/>
              <w:rPr>
                <w:sz w:val="18"/>
              </w:rPr>
            </w:pPr>
          </w:p>
          <w:p w14:paraId="030957E4">
            <w:pPr>
              <w:pStyle w:val="13"/>
              <w:spacing w:before="196"/>
              <w:jc w:val="left"/>
              <w:rPr>
                <w:sz w:val="18"/>
              </w:rPr>
            </w:pPr>
          </w:p>
          <w:p w14:paraId="5E119B47">
            <w:pPr>
              <w:pStyle w:val="13"/>
              <w:ind w:left="4"/>
              <w:jc w:val="left"/>
              <w:rPr>
                <w:sz w:val="18"/>
              </w:rPr>
            </w:pPr>
            <w:r>
              <w:rPr>
                <w:rFonts w:ascii="宋体" w:hAnsi="宋体" w:eastAsia="宋体" w:cs="宋体"/>
                <w:spacing w:val="-4"/>
                <w:sz w:val="20"/>
              </w:rPr>
              <w:t>信用查询</w:t>
            </w:r>
          </w:p>
        </w:tc>
        <w:tc>
          <w:tcPr>
            <w:tcW w:w="3889" w:type="dxa"/>
          </w:tcPr>
          <w:p w14:paraId="0D8041F3">
            <w:pPr>
              <w:pStyle w:val="13"/>
              <w:spacing w:before="178" w:line="260" w:lineRule="atLeast"/>
              <w:ind w:left="110" w:right="-15"/>
              <w:jc w:val="both"/>
              <w:rPr>
                <w:sz w:val="18"/>
              </w:rPr>
            </w:pPr>
            <w:r>
              <w:rPr>
                <w:rFonts w:ascii="宋体" w:hAnsi="宋体" w:eastAsia="宋体" w:cs="宋体"/>
                <w:spacing w:val="-2"/>
                <w:sz w:val="20"/>
              </w:rPr>
              <w:t>通 过 “ 信用中国 ” (https://</w:t>
            </w:r>
            <w:r>
              <w:rPr>
                <w:rFonts w:ascii="宋体" w:hAnsi="宋体" w:eastAsia="宋体" w:cs="宋体"/>
                <w:spacing w:val="-2"/>
                <w:sz w:val="20"/>
              </w:rPr>
              <w:fldChar w:fldCharType="begin"/>
            </w:r>
            <w:r>
              <w:rPr>
                <w:rFonts w:ascii="宋体" w:hAnsi="宋体" w:eastAsia="宋体" w:cs="宋体"/>
                <w:spacing w:val="-2"/>
                <w:sz w:val="20"/>
              </w:rPr>
              <w:instrText xml:space="preserve"> HYPERLINK "http://www.creditchina.gov.cn/" \h </w:instrText>
            </w:r>
            <w:r>
              <w:rPr>
                <w:rFonts w:ascii="宋体" w:hAnsi="宋体" w:eastAsia="宋体" w:cs="宋体"/>
                <w:spacing w:val="-2"/>
                <w:sz w:val="20"/>
              </w:rPr>
              <w:fldChar w:fldCharType="separate"/>
            </w:r>
            <w:r>
              <w:rPr>
                <w:rFonts w:ascii="宋体" w:hAnsi="宋体" w:eastAsia="宋体" w:cs="宋体"/>
                <w:spacing w:val="-2"/>
                <w:sz w:val="20"/>
              </w:rPr>
              <w:t xml:space="preserve">www.creditchina.gov.cn) </w:t>
            </w:r>
            <w:r>
              <w:rPr>
                <w:rFonts w:ascii="宋体" w:hAnsi="宋体" w:eastAsia="宋体" w:cs="宋体"/>
                <w:spacing w:val="-2"/>
                <w:sz w:val="20"/>
              </w:rPr>
              <w:fldChar w:fldCharType="end"/>
            </w:r>
            <w:r>
              <w:rPr>
                <w:rFonts w:ascii="宋体" w:hAnsi="宋体" w:eastAsia="宋体" w:cs="宋体"/>
                <w:spacing w:val="-2"/>
                <w:sz w:val="20"/>
              </w:rPr>
              <w:t>、“ 中国政府采购网”（</w:t>
            </w:r>
            <w:r>
              <w:rPr>
                <w:rFonts w:ascii="宋体" w:hAnsi="宋体" w:eastAsia="宋体" w:cs="宋体"/>
                <w:spacing w:val="-2"/>
                <w:sz w:val="20"/>
              </w:rPr>
              <w:fldChar w:fldCharType="begin"/>
            </w:r>
            <w:r>
              <w:rPr>
                <w:rFonts w:ascii="宋体" w:hAnsi="宋体" w:eastAsia="宋体" w:cs="宋体"/>
                <w:spacing w:val="-2"/>
                <w:sz w:val="20"/>
              </w:rPr>
              <w:instrText xml:space="preserve"> HYPERLINK "http://www.ccgp.gov.cn/" \h </w:instrText>
            </w:r>
            <w:r>
              <w:rPr>
                <w:rFonts w:ascii="宋体" w:hAnsi="宋体" w:eastAsia="宋体" w:cs="宋体"/>
                <w:spacing w:val="-2"/>
                <w:sz w:val="20"/>
              </w:rPr>
              <w:fldChar w:fldCharType="separate"/>
            </w:r>
            <w:r>
              <w:rPr>
                <w:rFonts w:ascii="宋体" w:hAnsi="宋体" w:eastAsia="宋体" w:cs="宋体"/>
                <w:spacing w:val="-2"/>
                <w:sz w:val="20"/>
              </w:rPr>
              <w:t>http://www.ccgp.gov.cn</w:t>
            </w:r>
            <w:r>
              <w:rPr>
                <w:rFonts w:ascii="宋体" w:hAnsi="宋体" w:eastAsia="宋体" w:cs="宋体"/>
                <w:spacing w:val="-2"/>
                <w:sz w:val="20"/>
              </w:rPr>
              <w:fldChar w:fldCharType="end"/>
            </w:r>
            <w:r>
              <w:rPr>
                <w:rFonts w:ascii="宋体" w:hAnsi="宋体" w:eastAsia="宋体" w:cs="宋体"/>
                <w:spacing w:val="-2"/>
                <w:sz w:val="20"/>
              </w:rPr>
              <w:t>）、中国执行信息公开网（</w:t>
            </w:r>
            <w:r>
              <w:rPr>
                <w:rFonts w:ascii="宋体" w:hAnsi="宋体" w:eastAsia="宋体" w:cs="宋体"/>
                <w:spacing w:val="-2"/>
                <w:sz w:val="20"/>
              </w:rPr>
              <w:fldChar w:fldCharType="begin"/>
            </w:r>
            <w:r>
              <w:rPr>
                <w:rFonts w:ascii="宋体" w:hAnsi="宋体" w:eastAsia="宋体" w:cs="宋体"/>
                <w:spacing w:val="-2"/>
                <w:sz w:val="20"/>
              </w:rPr>
              <w:instrText xml:space="preserve"> HYPERLINK "http://zxgk.court.gov.cn/" \h </w:instrText>
            </w:r>
            <w:r>
              <w:rPr>
                <w:rFonts w:ascii="宋体" w:hAnsi="宋体" w:eastAsia="宋体" w:cs="宋体"/>
                <w:spacing w:val="-2"/>
                <w:sz w:val="20"/>
              </w:rPr>
              <w:fldChar w:fldCharType="separate"/>
            </w:r>
            <w:r>
              <w:rPr>
                <w:rFonts w:ascii="宋体" w:hAnsi="宋体" w:eastAsia="宋体" w:cs="宋体"/>
                <w:spacing w:val="-2"/>
                <w:sz w:val="20"/>
              </w:rPr>
              <w:t>http://zxgk.court.gov.cn</w:t>
            </w:r>
            <w:r>
              <w:rPr>
                <w:rFonts w:ascii="宋体" w:hAnsi="宋体" w:eastAsia="宋体" w:cs="宋体"/>
                <w:spacing w:val="-2"/>
                <w:sz w:val="20"/>
              </w:rPr>
              <w:fldChar w:fldCharType="end"/>
            </w:r>
            <w:r>
              <w:rPr>
                <w:rFonts w:ascii="宋体" w:hAnsi="宋体" w:eastAsia="宋体" w:cs="宋体"/>
                <w:spacing w:val="-2"/>
                <w:sz w:val="20"/>
              </w:rPr>
              <w:t>）等渠道查询，未被列入重大税收违法案件当事人名单、政府采购严重违法失信行为记录名单、最高人民法院公布的失信被执行人名单（以提交响应文件截止时间后采购</w:t>
            </w:r>
            <w:r>
              <w:rPr>
                <w:rFonts w:hint="eastAsia" w:cs="宋体"/>
                <w:spacing w:val="-2"/>
                <w:sz w:val="20"/>
                <w:lang w:eastAsia="zh-CN"/>
              </w:rPr>
              <w:t>代理机构现场</w:t>
            </w:r>
            <w:r>
              <w:rPr>
                <w:rFonts w:ascii="宋体" w:hAnsi="宋体" w:eastAsia="宋体" w:cs="宋体"/>
                <w:spacing w:val="-2"/>
                <w:sz w:val="20"/>
              </w:rPr>
              <w:t>查询的结果为准）</w:t>
            </w:r>
          </w:p>
        </w:tc>
        <w:tc>
          <w:tcPr>
            <w:tcW w:w="1631" w:type="dxa"/>
          </w:tcPr>
          <w:p w14:paraId="2CE7BA0D">
            <w:pPr>
              <w:pStyle w:val="13"/>
              <w:jc w:val="left"/>
              <w:rPr>
                <w:rFonts w:ascii="Times New Roman"/>
                <w:sz w:val="18"/>
              </w:rPr>
            </w:pPr>
          </w:p>
        </w:tc>
        <w:tc>
          <w:tcPr>
            <w:tcW w:w="1303" w:type="dxa"/>
          </w:tcPr>
          <w:p w14:paraId="58CA1AD2">
            <w:pPr>
              <w:pStyle w:val="13"/>
              <w:jc w:val="left"/>
              <w:rPr>
                <w:rFonts w:ascii="Times New Roman"/>
                <w:sz w:val="18"/>
              </w:rPr>
            </w:pPr>
          </w:p>
        </w:tc>
      </w:tr>
      <w:tr w14:paraId="003EA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5" w:hRule="atLeast"/>
        </w:trPr>
        <w:tc>
          <w:tcPr>
            <w:tcW w:w="487" w:type="dxa"/>
          </w:tcPr>
          <w:p w14:paraId="457DD446">
            <w:pPr>
              <w:pStyle w:val="13"/>
              <w:spacing w:before="96"/>
              <w:jc w:val="left"/>
              <w:rPr>
                <w:sz w:val="18"/>
              </w:rPr>
            </w:pPr>
          </w:p>
          <w:p w14:paraId="37F043A7">
            <w:pPr>
              <w:pStyle w:val="13"/>
              <w:ind w:left="98" w:right="71"/>
              <w:rPr>
                <w:rFonts w:hint="eastAsia" w:eastAsia="宋体"/>
                <w:sz w:val="18"/>
                <w:lang w:val="en-US" w:eastAsia="zh-CN"/>
              </w:rPr>
            </w:pPr>
            <w:r>
              <w:rPr>
                <w:rFonts w:hint="eastAsia"/>
                <w:sz w:val="18"/>
                <w:lang w:val="en-US" w:eastAsia="zh-CN"/>
              </w:rPr>
              <w:t>6</w:t>
            </w:r>
          </w:p>
        </w:tc>
        <w:tc>
          <w:tcPr>
            <w:tcW w:w="2188" w:type="dxa"/>
          </w:tcPr>
          <w:p w14:paraId="6BAADA33">
            <w:pPr>
              <w:pStyle w:val="13"/>
              <w:spacing w:before="54" w:line="242" w:lineRule="auto"/>
              <w:ind w:left="110" w:right="-15"/>
              <w:jc w:val="both"/>
              <w:rPr>
                <w:sz w:val="20"/>
              </w:rPr>
            </w:pPr>
            <w:r>
              <w:rPr>
                <w:spacing w:val="-2"/>
                <w:sz w:val="20"/>
              </w:rPr>
              <w:t>参加政府采购活动前三年内，在经营活动中没有重大违法记录</w:t>
            </w:r>
          </w:p>
        </w:tc>
        <w:tc>
          <w:tcPr>
            <w:tcW w:w="3889" w:type="dxa"/>
          </w:tcPr>
          <w:p w14:paraId="5B49CB8C">
            <w:pPr>
              <w:pStyle w:val="13"/>
              <w:spacing w:before="66" w:line="260" w:lineRule="atLeast"/>
              <w:ind w:left="110" w:right="91"/>
              <w:jc w:val="both"/>
              <w:rPr>
                <w:rFonts w:ascii="宋体" w:hAnsi="宋体" w:eastAsia="宋体" w:cs="宋体"/>
                <w:spacing w:val="11"/>
                <w:sz w:val="20"/>
              </w:rPr>
            </w:pPr>
          </w:p>
          <w:p w14:paraId="2657E8F9">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323D835F">
            <w:pPr>
              <w:pStyle w:val="13"/>
              <w:jc w:val="left"/>
              <w:rPr>
                <w:rFonts w:ascii="Times New Roman"/>
                <w:sz w:val="18"/>
              </w:rPr>
            </w:pPr>
          </w:p>
        </w:tc>
        <w:tc>
          <w:tcPr>
            <w:tcW w:w="1303" w:type="dxa"/>
          </w:tcPr>
          <w:p w14:paraId="46364144">
            <w:pPr>
              <w:pStyle w:val="13"/>
              <w:jc w:val="left"/>
              <w:rPr>
                <w:rFonts w:ascii="Times New Roman"/>
                <w:sz w:val="18"/>
              </w:rPr>
            </w:pPr>
          </w:p>
        </w:tc>
      </w:tr>
      <w:tr w14:paraId="03DCB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5" w:hRule="atLeast"/>
        </w:trPr>
        <w:tc>
          <w:tcPr>
            <w:tcW w:w="487" w:type="dxa"/>
          </w:tcPr>
          <w:p w14:paraId="10127B36">
            <w:pPr>
              <w:pStyle w:val="13"/>
              <w:spacing w:before="94"/>
              <w:jc w:val="left"/>
              <w:rPr>
                <w:sz w:val="18"/>
              </w:rPr>
            </w:pPr>
          </w:p>
          <w:p w14:paraId="5D92DFCF">
            <w:pPr>
              <w:pStyle w:val="13"/>
              <w:ind w:left="98" w:right="71"/>
              <w:rPr>
                <w:rFonts w:hint="eastAsia" w:eastAsia="宋体"/>
                <w:sz w:val="18"/>
                <w:lang w:val="en-US" w:eastAsia="zh-CN"/>
              </w:rPr>
            </w:pPr>
            <w:r>
              <w:rPr>
                <w:rFonts w:hint="eastAsia"/>
                <w:sz w:val="18"/>
                <w:lang w:val="en-US" w:eastAsia="zh-CN"/>
              </w:rPr>
              <w:t>7</w:t>
            </w:r>
          </w:p>
        </w:tc>
        <w:tc>
          <w:tcPr>
            <w:tcW w:w="2188" w:type="dxa"/>
          </w:tcPr>
          <w:p w14:paraId="419B4D63">
            <w:pPr>
              <w:pStyle w:val="13"/>
              <w:spacing w:before="128"/>
              <w:jc w:val="left"/>
              <w:rPr>
                <w:sz w:val="18"/>
              </w:rPr>
            </w:pPr>
          </w:p>
          <w:p w14:paraId="4FA92966">
            <w:pPr>
              <w:pStyle w:val="13"/>
              <w:ind w:left="4"/>
              <w:jc w:val="left"/>
              <w:rPr>
                <w:sz w:val="18"/>
              </w:rPr>
            </w:pPr>
            <w:r>
              <w:rPr>
                <w:rFonts w:ascii="宋体" w:hAnsi="宋体" w:eastAsia="宋体" w:cs="宋体"/>
                <w:spacing w:val="-4"/>
                <w:sz w:val="20"/>
              </w:rPr>
              <w:t>法定代表人授权委托书</w:t>
            </w:r>
          </w:p>
        </w:tc>
        <w:tc>
          <w:tcPr>
            <w:tcW w:w="3889" w:type="dxa"/>
          </w:tcPr>
          <w:p w14:paraId="5BFA1878">
            <w:pPr>
              <w:pStyle w:val="13"/>
              <w:spacing w:before="66" w:line="260" w:lineRule="atLeast"/>
              <w:ind w:left="110" w:right="91"/>
              <w:jc w:val="both"/>
              <w:rPr>
                <w:rFonts w:ascii="宋体" w:hAnsi="宋体" w:eastAsia="宋体" w:cs="宋体"/>
                <w:spacing w:val="11"/>
                <w:sz w:val="20"/>
              </w:rPr>
            </w:pPr>
          </w:p>
          <w:p w14:paraId="7131702C">
            <w:pPr>
              <w:pStyle w:val="13"/>
              <w:spacing w:before="66" w:line="260" w:lineRule="atLeast"/>
              <w:ind w:left="110" w:right="91"/>
              <w:jc w:val="both"/>
              <w:rPr>
                <w:rFonts w:ascii="宋体" w:hAnsi="宋体" w:eastAsia="宋体" w:cs="宋体"/>
                <w:spacing w:val="11"/>
                <w:sz w:val="20"/>
              </w:rPr>
            </w:pPr>
            <w:r>
              <w:rPr>
                <w:rFonts w:ascii="宋体" w:hAnsi="宋体" w:eastAsia="宋体" w:cs="宋体"/>
                <w:spacing w:val="11"/>
                <w:sz w:val="20"/>
              </w:rPr>
              <w:t>符合询价通知书要求</w:t>
            </w:r>
          </w:p>
        </w:tc>
        <w:tc>
          <w:tcPr>
            <w:tcW w:w="1631" w:type="dxa"/>
          </w:tcPr>
          <w:p w14:paraId="05679A38">
            <w:pPr>
              <w:pStyle w:val="13"/>
              <w:jc w:val="left"/>
              <w:rPr>
                <w:rFonts w:ascii="Times New Roman"/>
                <w:sz w:val="18"/>
              </w:rPr>
            </w:pPr>
          </w:p>
        </w:tc>
        <w:tc>
          <w:tcPr>
            <w:tcW w:w="1303" w:type="dxa"/>
          </w:tcPr>
          <w:p w14:paraId="2DCD014C">
            <w:pPr>
              <w:pStyle w:val="13"/>
              <w:jc w:val="left"/>
              <w:rPr>
                <w:rFonts w:ascii="Times New Roman"/>
                <w:sz w:val="18"/>
              </w:rPr>
            </w:pPr>
          </w:p>
        </w:tc>
      </w:tr>
    </w:tbl>
    <w:p w14:paraId="38A52C83">
      <w:pPr>
        <w:pStyle w:val="13"/>
        <w:spacing w:after="0"/>
        <w:jc w:val="left"/>
        <w:rPr>
          <w:rFonts w:ascii="Times New Roman"/>
          <w:sz w:val="18"/>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24FE127A">
      <w:pPr>
        <w:spacing w:before="42"/>
        <w:ind w:left="0" w:right="283" w:firstLine="0"/>
        <w:jc w:val="center"/>
        <w:rPr>
          <w:sz w:val="24"/>
        </w:rPr>
      </w:pPr>
      <w:r>
        <w:rPr>
          <w:spacing w:val="-5"/>
          <w:sz w:val="24"/>
        </w:rPr>
        <w:t>符合性评审表</w:t>
      </w:r>
    </w:p>
    <w:p w14:paraId="78233F18">
      <w:pPr>
        <w:pStyle w:val="5"/>
        <w:spacing w:before="8"/>
        <w:rPr>
          <w:sz w:val="12"/>
        </w:rPr>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49"/>
        <w:gridCol w:w="3009"/>
        <w:gridCol w:w="3508"/>
        <w:gridCol w:w="1242"/>
        <w:gridCol w:w="1049"/>
      </w:tblGrid>
      <w:tr w14:paraId="6BFAB0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6D1C6076">
            <w:pPr>
              <w:pStyle w:val="13"/>
              <w:spacing w:before="127"/>
              <w:ind w:left="28" w:right="9"/>
              <w:rPr>
                <w:sz w:val="20"/>
              </w:rPr>
            </w:pPr>
            <w:r>
              <w:rPr>
                <w:spacing w:val="-9"/>
                <w:sz w:val="20"/>
              </w:rPr>
              <w:t>序号</w:t>
            </w:r>
          </w:p>
        </w:tc>
        <w:tc>
          <w:tcPr>
            <w:tcW w:w="3009" w:type="dxa"/>
          </w:tcPr>
          <w:p w14:paraId="1C617049">
            <w:pPr>
              <w:pStyle w:val="13"/>
              <w:spacing w:before="127"/>
              <w:ind w:left="20"/>
              <w:rPr>
                <w:sz w:val="20"/>
              </w:rPr>
            </w:pPr>
            <w:r>
              <w:rPr>
                <w:spacing w:val="-8"/>
                <w:sz w:val="20"/>
              </w:rPr>
              <w:t>评审内容</w:t>
            </w:r>
          </w:p>
        </w:tc>
        <w:tc>
          <w:tcPr>
            <w:tcW w:w="3508" w:type="dxa"/>
          </w:tcPr>
          <w:p w14:paraId="06373DA4">
            <w:pPr>
              <w:pStyle w:val="13"/>
              <w:spacing w:before="127"/>
              <w:ind w:left="23"/>
              <w:rPr>
                <w:sz w:val="20"/>
              </w:rPr>
            </w:pPr>
            <w:r>
              <w:rPr>
                <w:spacing w:val="-8"/>
                <w:sz w:val="20"/>
              </w:rPr>
              <w:t>评审标准</w:t>
            </w:r>
          </w:p>
        </w:tc>
        <w:tc>
          <w:tcPr>
            <w:tcW w:w="1242" w:type="dxa"/>
          </w:tcPr>
          <w:p w14:paraId="595F1C3B">
            <w:pPr>
              <w:pStyle w:val="13"/>
              <w:spacing w:before="127"/>
              <w:ind w:left="71"/>
              <w:jc w:val="left"/>
              <w:rPr>
                <w:sz w:val="20"/>
              </w:rPr>
            </w:pPr>
            <w:r>
              <w:rPr>
                <w:spacing w:val="-7"/>
                <w:sz w:val="20"/>
              </w:rPr>
              <w:t>通过或不通过</w:t>
            </w:r>
          </w:p>
        </w:tc>
        <w:tc>
          <w:tcPr>
            <w:tcW w:w="1049" w:type="dxa"/>
          </w:tcPr>
          <w:p w14:paraId="75AEE57D">
            <w:pPr>
              <w:pStyle w:val="13"/>
              <w:spacing w:before="127"/>
              <w:ind w:left="361"/>
              <w:jc w:val="left"/>
              <w:rPr>
                <w:sz w:val="20"/>
              </w:rPr>
            </w:pPr>
            <w:r>
              <w:rPr>
                <w:spacing w:val="-8"/>
                <w:sz w:val="20"/>
              </w:rPr>
              <w:t>备注</w:t>
            </w:r>
          </w:p>
        </w:tc>
      </w:tr>
      <w:tr w14:paraId="71958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8" w:hRule="atLeast"/>
        </w:trPr>
        <w:tc>
          <w:tcPr>
            <w:tcW w:w="649" w:type="dxa"/>
          </w:tcPr>
          <w:p w14:paraId="2F41503A">
            <w:pPr>
              <w:pStyle w:val="13"/>
              <w:spacing w:before="124"/>
              <w:ind w:left="28"/>
              <w:rPr>
                <w:sz w:val="20"/>
              </w:rPr>
            </w:pPr>
            <w:r>
              <w:rPr>
                <w:spacing w:val="-10"/>
                <w:sz w:val="20"/>
              </w:rPr>
              <w:t>1</w:t>
            </w:r>
          </w:p>
        </w:tc>
        <w:tc>
          <w:tcPr>
            <w:tcW w:w="3009" w:type="dxa"/>
          </w:tcPr>
          <w:p w14:paraId="0F4E5948">
            <w:pPr>
              <w:pStyle w:val="13"/>
              <w:spacing w:before="127"/>
              <w:ind w:left="20"/>
              <w:rPr>
                <w:rFonts w:ascii="宋体" w:hAnsi="宋体" w:eastAsia="宋体" w:cs="宋体"/>
                <w:spacing w:val="-8"/>
                <w:sz w:val="20"/>
              </w:rPr>
            </w:pPr>
            <w:r>
              <w:rPr>
                <w:rFonts w:ascii="宋体" w:hAnsi="宋体" w:eastAsia="宋体" w:cs="宋体"/>
                <w:spacing w:val="-8"/>
                <w:sz w:val="20"/>
              </w:rPr>
              <w:t>供应商名称</w:t>
            </w:r>
          </w:p>
        </w:tc>
        <w:tc>
          <w:tcPr>
            <w:tcW w:w="3508" w:type="dxa"/>
          </w:tcPr>
          <w:p w14:paraId="1806B384">
            <w:pPr>
              <w:pStyle w:val="13"/>
              <w:spacing w:before="127"/>
              <w:ind w:left="20"/>
              <w:rPr>
                <w:rFonts w:ascii="宋体" w:hAnsi="宋体" w:eastAsia="宋体" w:cs="宋体"/>
                <w:spacing w:val="-8"/>
                <w:sz w:val="20"/>
              </w:rPr>
            </w:pPr>
            <w:r>
              <w:rPr>
                <w:rFonts w:ascii="宋体" w:hAnsi="宋体" w:eastAsia="宋体" w:cs="宋体"/>
                <w:spacing w:val="-8"/>
                <w:sz w:val="20"/>
              </w:rPr>
              <w:t>与营业执照等证明资料一致</w:t>
            </w:r>
          </w:p>
        </w:tc>
        <w:tc>
          <w:tcPr>
            <w:tcW w:w="1242" w:type="dxa"/>
          </w:tcPr>
          <w:p w14:paraId="700C8372">
            <w:pPr>
              <w:pStyle w:val="13"/>
              <w:jc w:val="left"/>
              <w:rPr>
                <w:rFonts w:ascii="Times New Roman"/>
                <w:sz w:val="18"/>
              </w:rPr>
            </w:pPr>
          </w:p>
        </w:tc>
        <w:tc>
          <w:tcPr>
            <w:tcW w:w="1049" w:type="dxa"/>
          </w:tcPr>
          <w:p w14:paraId="450647C4">
            <w:pPr>
              <w:pStyle w:val="13"/>
              <w:jc w:val="left"/>
              <w:rPr>
                <w:rFonts w:ascii="Times New Roman"/>
                <w:sz w:val="18"/>
              </w:rPr>
            </w:pPr>
          </w:p>
        </w:tc>
      </w:tr>
      <w:tr w14:paraId="52C47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2F916FF8">
            <w:pPr>
              <w:pStyle w:val="13"/>
              <w:spacing w:before="126"/>
              <w:ind w:left="28"/>
              <w:rPr>
                <w:sz w:val="20"/>
              </w:rPr>
            </w:pPr>
            <w:r>
              <w:rPr>
                <w:spacing w:val="-10"/>
                <w:sz w:val="20"/>
              </w:rPr>
              <w:t>2</w:t>
            </w:r>
          </w:p>
        </w:tc>
        <w:tc>
          <w:tcPr>
            <w:tcW w:w="3009" w:type="dxa"/>
          </w:tcPr>
          <w:p w14:paraId="5B1D5ACB">
            <w:pPr>
              <w:pStyle w:val="13"/>
              <w:spacing w:before="127"/>
              <w:ind w:left="20"/>
              <w:rPr>
                <w:rFonts w:ascii="宋体" w:hAnsi="宋体" w:eastAsia="宋体" w:cs="宋体"/>
                <w:spacing w:val="-8"/>
                <w:sz w:val="20"/>
              </w:rPr>
            </w:pPr>
            <w:r>
              <w:rPr>
                <w:rFonts w:ascii="宋体" w:hAnsi="宋体" w:eastAsia="宋体" w:cs="宋体"/>
                <w:spacing w:val="-8"/>
                <w:sz w:val="20"/>
              </w:rPr>
              <w:t>报价唯一</w:t>
            </w:r>
          </w:p>
        </w:tc>
        <w:tc>
          <w:tcPr>
            <w:tcW w:w="3508" w:type="dxa"/>
          </w:tcPr>
          <w:p w14:paraId="52DBC0D2">
            <w:pPr>
              <w:pStyle w:val="13"/>
              <w:spacing w:before="127"/>
              <w:ind w:left="20"/>
              <w:rPr>
                <w:rFonts w:ascii="宋体" w:hAnsi="宋体" w:eastAsia="宋体" w:cs="宋体"/>
                <w:spacing w:val="-8"/>
                <w:sz w:val="20"/>
              </w:rPr>
            </w:pPr>
            <w:r>
              <w:rPr>
                <w:rFonts w:ascii="宋体" w:hAnsi="宋体" w:eastAsia="宋体" w:cs="宋体"/>
                <w:spacing w:val="-8"/>
                <w:sz w:val="20"/>
              </w:rPr>
              <w:t>只能有一个有效报价</w:t>
            </w:r>
          </w:p>
        </w:tc>
        <w:tc>
          <w:tcPr>
            <w:tcW w:w="1242" w:type="dxa"/>
          </w:tcPr>
          <w:p w14:paraId="645E657F">
            <w:pPr>
              <w:pStyle w:val="13"/>
              <w:jc w:val="left"/>
              <w:rPr>
                <w:rFonts w:ascii="Times New Roman"/>
                <w:sz w:val="18"/>
              </w:rPr>
            </w:pPr>
          </w:p>
        </w:tc>
        <w:tc>
          <w:tcPr>
            <w:tcW w:w="1049" w:type="dxa"/>
          </w:tcPr>
          <w:p w14:paraId="0C61ADAC">
            <w:pPr>
              <w:pStyle w:val="13"/>
              <w:jc w:val="left"/>
              <w:rPr>
                <w:rFonts w:ascii="Times New Roman"/>
                <w:sz w:val="18"/>
              </w:rPr>
            </w:pPr>
          </w:p>
        </w:tc>
      </w:tr>
      <w:tr w14:paraId="76124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54B443D8">
            <w:pPr>
              <w:pStyle w:val="13"/>
              <w:spacing w:before="125"/>
              <w:ind w:left="28"/>
              <w:rPr>
                <w:sz w:val="20"/>
              </w:rPr>
            </w:pPr>
            <w:r>
              <w:rPr>
                <w:spacing w:val="-10"/>
                <w:sz w:val="20"/>
              </w:rPr>
              <w:t>3</w:t>
            </w:r>
          </w:p>
        </w:tc>
        <w:tc>
          <w:tcPr>
            <w:tcW w:w="3009" w:type="dxa"/>
          </w:tcPr>
          <w:p w14:paraId="1C77DF06">
            <w:pPr>
              <w:pStyle w:val="13"/>
              <w:spacing w:before="127"/>
              <w:ind w:left="20"/>
              <w:rPr>
                <w:rFonts w:ascii="宋体" w:hAnsi="宋体" w:eastAsia="宋体" w:cs="宋体"/>
                <w:spacing w:val="-8"/>
                <w:sz w:val="20"/>
              </w:rPr>
            </w:pPr>
            <w:r>
              <w:rPr>
                <w:rFonts w:ascii="宋体" w:hAnsi="宋体" w:eastAsia="宋体" w:cs="宋体"/>
                <w:spacing w:val="-8"/>
                <w:sz w:val="20"/>
              </w:rPr>
              <w:t>响应文件有效期</w:t>
            </w:r>
          </w:p>
        </w:tc>
        <w:tc>
          <w:tcPr>
            <w:tcW w:w="3508" w:type="dxa"/>
          </w:tcPr>
          <w:p w14:paraId="1B256F88">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6312043B">
            <w:pPr>
              <w:pStyle w:val="13"/>
              <w:jc w:val="left"/>
              <w:rPr>
                <w:rFonts w:ascii="Times New Roman"/>
                <w:sz w:val="18"/>
              </w:rPr>
            </w:pPr>
          </w:p>
        </w:tc>
        <w:tc>
          <w:tcPr>
            <w:tcW w:w="1049" w:type="dxa"/>
          </w:tcPr>
          <w:p w14:paraId="5BAB18C6">
            <w:pPr>
              <w:pStyle w:val="13"/>
              <w:jc w:val="left"/>
              <w:rPr>
                <w:rFonts w:ascii="Times New Roman"/>
                <w:sz w:val="18"/>
              </w:rPr>
            </w:pPr>
          </w:p>
        </w:tc>
      </w:tr>
      <w:tr w14:paraId="666EC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0F039038">
            <w:pPr>
              <w:pStyle w:val="13"/>
              <w:spacing w:before="125"/>
              <w:ind w:left="28"/>
              <w:rPr>
                <w:sz w:val="20"/>
              </w:rPr>
            </w:pPr>
            <w:r>
              <w:rPr>
                <w:spacing w:val="-10"/>
                <w:sz w:val="20"/>
              </w:rPr>
              <w:t>4</w:t>
            </w:r>
          </w:p>
        </w:tc>
        <w:tc>
          <w:tcPr>
            <w:tcW w:w="3009" w:type="dxa"/>
          </w:tcPr>
          <w:p w14:paraId="12CB71F0">
            <w:pPr>
              <w:pStyle w:val="13"/>
              <w:spacing w:before="127"/>
              <w:ind w:left="20"/>
              <w:rPr>
                <w:rFonts w:ascii="宋体" w:hAnsi="宋体" w:eastAsia="宋体" w:cs="宋体"/>
                <w:spacing w:val="-8"/>
                <w:sz w:val="20"/>
              </w:rPr>
            </w:pPr>
            <w:r>
              <w:rPr>
                <w:rFonts w:ascii="宋体" w:hAnsi="宋体" w:eastAsia="宋体" w:cs="宋体"/>
                <w:spacing w:val="-8"/>
                <w:sz w:val="20"/>
              </w:rPr>
              <w:t>供货周期</w:t>
            </w:r>
          </w:p>
        </w:tc>
        <w:tc>
          <w:tcPr>
            <w:tcW w:w="3508" w:type="dxa"/>
          </w:tcPr>
          <w:p w14:paraId="604A79C2">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1C8654DE">
            <w:pPr>
              <w:pStyle w:val="13"/>
              <w:jc w:val="left"/>
              <w:rPr>
                <w:rFonts w:ascii="Times New Roman"/>
                <w:sz w:val="18"/>
              </w:rPr>
            </w:pPr>
          </w:p>
        </w:tc>
        <w:tc>
          <w:tcPr>
            <w:tcW w:w="1049" w:type="dxa"/>
          </w:tcPr>
          <w:p w14:paraId="0308C04E">
            <w:pPr>
              <w:pStyle w:val="13"/>
              <w:jc w:val="left"/>
              <w:rPr>
                <w:rFonts w:ascii="Times New Roman"/>
                <w:sz w:val="18"/>
              </w:rPr>
            </w:pPr>
          </w:p>
        </w:tc>
      </w:tr>
      <w:tr w14:paraId="58429A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649" w:type="dxa"/>
          </w:tcPr>
          <w:p w14:paraId="76AA3B7F">
            <w:pPr>
              <w:pStyle w:val="13"/>
              <w:spacing w:before="124"/>
              <w:ind w:left="28"/>
              <w:rPr>
                <w:sz w:val="20"/>
              </w:rPr>
            </w:pPr>
            <w:r>
              <w:rPr>
                <w:spacing w:val="-10"/>
                <w:sz w:val="20"/>
              </w:rPr>
              <w:t>5</w:t>
            </w:r>
          </w:p>
        </w:tc>
        <w:tc>
          <w:tcPr>
            <w:tcW w:w="3009" w:type="dxa"/>
          </w:tcPr>
          <w:p w14:paraId="43E49255">
            <w:pPr>
              <w:pStyle w:val="13"/>
              <w:spacing w:before="127"/>
              <w:ind w:left="20"/>
              <w:rPr>
                <w:rFonts w:ascii="宋体" w:hAnsi="宋体" w:eastAsia="宋体" w:cs="宋体"/>
                <w:spacing w:val="-8"/>
                <w:sz w:val="20"/>
              </w:rPr>
            </w:pPr>
            <w:r>
              <w:rPr>
                <w:rFonts w:ascii="宋体" w:hAnsi="宋体" w:eastAsia="宋体" w:cs="宋体"/>
                <w:spacing w:val="-8"/>
                <w:sz w:val="20"/>
              </w:rPr>
              <w:t>质量标准</w:t>
            </w:r>
          </w:p>
        </w:tc>
        <w:tc>
          <w:tcPr>
            <w:tcW w:w="3508" w:type="dxa"/>
          </w:tcPr>
          <w:p w14:paraId="41383461">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294E831A">
            <w:pPr>
              <w:pStyle w:val="13"/>
              <w:jc w:val="left"/>
              <w:rPr>
                <w:rFonts w:ascii="Times New Roman"/>
                <w:sz w:val="18"/>
              </w:rPr>
            </w:pPr>
          </w:p>
        </w:tc>
        <w:tc>
          <w:tcPr>
            <w:tcW w:w="1049" w:type="dxa"/>
          </w:tcPr>
          <w:p w14:paraId="4ACE2D40">
            <w:pPr>
              <w:pStyle w:val="13"/>
              <w:jc w:val="left"/>
              <w:rPr>
                <w:rFonts w:ascii="Times New Roman"/>
                <w:sz w:val="18"/>
              </w:rPr>
            </w:pPr>
          </w:p>
        </w:tc>
      </w:tr>
      <w:tr w14:paraId="20B2E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3" w:hRule="atLeast"/>
        </w:trPr>
        <w:tc>
          <w:tcPr>
            <w:tcW w:w="649" w:type="dxa"/>
          </w:tcPr>
          <w:p w14:paraId="399C45F1">
            <w:pPr>
              <w:pStyle w:val="13"/>
              <w:spacing w:before="126"/>
              <w:ind w:left="28"/>
              <w:rPr>
                <w:sz w:val="20"/>
              </w:rPr>
            </w:pPr>
            <w:r>
              <w:rPr>
                <w:spacing w:val="-10"/>
                <w:sz w:val="20"/>
              </w:rPr>
              <w:t>6</w:t>
            </w:r>
          </w:p>
        </w:tc>
        <w:tc>
          <w:tcPr>
            <w:tcW w:w="3009" w:type="dxa"/>
          </w:tcPr>
          <w:p w14:paraId="42383C52">
            <w:pPr>
              <w:pStyle w:val="13"/>
              <w:spacing w:before="127"/>
              <w:ind w:left="20"/>
              <w:rPr>
                <w:rFonts w:ascii="宋体" w:hAnsi="宋体" w:eastAsia="宋体" w:cs="宋体"/>
                <w:spacing w:val="-8"/>
                <w:sz w:val="20"/>
              </w:rPr>
            </w:pPr>
            <w:r>
              <w:rPr>
                <w:rFonts w:ascii="宋体" w:hAnsi="宋体" w:eastAsia="宋体" w:cs="宋体"/>
                <w:spacing w:val="-8"/>
                <w:sz w:val="20"/>
              </w:rPr>
              <w:t>询价通知书规定的其他实质性要求</w:t>
            </w:r>
          </w:p>
        </w:tc>
        <w:tc>
          <w:tcPr>
            <w:tcW w:w="3508" w:type="dxa"/>
          </w:tcPr>
          <w:p w14:paraId="193C11C5">
            <w:pPr>
              <w:pStyle w:val="13"/>
              <w:spacing w:before="127"/>
              <w:ind w:left="20"/>
              <w:rPr>
                <w:rFonts w:ascii="宋体" w:hAnsi="宋体" w:eastAsia="宋体" w:cs="宋体"/>
                <w:spacing w:val="-8"/>
                <w:sz w:val="20"/>
              </w:rPr>
            </w:pPr>
            <w:r>
              <w:rPr>
                <w:rFonts w:ascii="宋体" w:hAnsi="宋体" w:eastAsia="宋体" w:cs="宋体"/>
                <w:spacing w:val="-8"/>
                <w:sz w:val="20"/>
              </w:rPr>
              <w:t>符合询价通知书要求</w:t>
            </w:r>
          </w:p>
        </w:tc>
        <w:tc>
          <w:tcPr>
            <w:tcW w:w="1242" w:type="dxa"/>
          </w:tcPr>
          <w:p w14:paraId="5769A215">
            <w:pPr>
              <w:pStyle w:val="13"/>
              <w:jc w:val="left"/>
              <w:rPr>
                <w:rFonts w:ascii="Times New Roman"/>
                <w:sz w:val="18"/>
              </w:rPr>
            </w:pPr>
          </w:p>
        </w:tc>
        <w:tc>
          <w:tcPr>
            <w:tcW w:w="1049" w:type="dxa"/>
          </w:tcPr>
          <w:p w14:paraId="6E9F2B0C">
            <w:pPr>
              <w:pStyle w:val="13"/>
              <w:jc w:val="left"/>
              <w:rPr>
                <w:rFonts w:ascii="Times New Roman"/>
                <w:sz w:val="18"/>
              </w:rPr>
            </w:pPr>
          </w:p>
        </w:tc>
      </w:tr>
    </w:tbl>
    <w:p w14:paraId="4ABE42BB">
      <w:pPr>
        <w:pStyle w:val="13"/>
        <w:spacing w:after="0"/>
        <w:jc w:val="left"/>
        <w:rPr>
          <w:rFonts w:ascii="Times New Roman"/>
          <w:sz w:val="18"/>
        </w:rPr>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06892282">
      <w:pPr>
        <w:spacing w:before="44"/>
        <w:ind w:left="0" w:right="220" w:firstLine="0"/>
        <w:jc w:val="center"/>
        <w:rPr>
          <w:sz w:val="28"/>
        </w:rPr>
      </w:pPr>
      <w:r>
        <w:rPr>
          <w:sz w:val="28"/>
        </w:rPr>
        <w:t>第六部分</w:t>
      </w:r>
      <w:r>
        <w:rPr>
          <w:spacing w:val="41"/>
          <w:w w:val="150"/>
          <w:sz w:val="28"/>
        </w:rPr>
        <w:t xml:space="preserve"> </w:t>
      </w:r>
      <w:r>
        <w:rPr>
          <w:spacing w:val="-2"/>
          <w:sz w:val="28"/>
        </w:rPr>
        <w:t>响应文件格式</w:t>
      </w:r>
    </w:p>
    <w:p w14:paraId="572C57F7">
      <w:pPr>
        <w:pStyle w:val="5"/>
        <w:rPr>
          <w:sz w:val="28"/>
        </w:rPr>
      </w:pPr>
    </w:p>
    <w:p w14:paraId="44B053E4">
      <w:pPr>
        <w:pStyle w:val="5"/>
        <w:rPr>
          <w:sz w:val="28"/>
        </w:rPr>
      </w:pPr>
    </w:p>
    <w:p w14:paraId="60324BA5">
      <w:pPr>
        <w:pStyle w:val="5"/>
        <w:spacing w:before="5"/>
        <w:rPr>
          <w:sz w:val="28"/>
        </w:rPr>
      </w:pPr>
    </w:p>
    <w:p w14:paraId="0487EFF8">
      <w:pPr>
        <w:pStyle w:val="3"/>
        <w:tabs>
          <w:tab w:val="left" w:pos="3335"/>
        </w:tabs>
        <w:spacing w:line="244" w:lineRule="auto"/>
        <w:ind w:left="2334" w:right="2555"/>
        <w:rPr>
          <w:rFonts w:hint="eastAsia" w:eastAsia="宋体"/>
          <w:lang w:val="en-US" w:eastAsia="zh-CN"/>
        </w:rPr>
      </w:pPr>
      <w:bookmarkStart w:id="4" w:name="石家庄技师学院购实习材料项目"/>
      <w:bookmarkEnd w:id="4"/>
      <w:r>
        <w:rPr>
          <w:rFonts w:hint="eastAsia"/>
          <w:spacing w:val="-2"/>
          <w:u w:val="single"/>
          <w:lang w:val="en-US" w:eastAsia="zh-CN"/>
        </w:rPr>
        <w:t xml:space="preserve">          </w:t>
      </w:r>
      <w:r>
        <w:rPr>
          <w:spacing w:val="-2"/>
        </w:rPr>
        <w:t>项目</w:t>
      </w:r>
      <w:bookmarkStart w:id="5" w:name="第   标段"/>
      <w:bookmarkEnd w:id="5"/>
      <w:r>
        <w:rPr>
          <w:rFonts w:hint="eastAsia"/>
          <w:spacing w:val="-2"/>
          <w:lang w:val="en-US" w:eastAsia="zh-CN"/>
        </w:rPr>
        <w:t>名称</w:t>
      </w:r>
    </w:p>
    <w:p w14:paraId="175E958C">
      <w:pPr>
        <w:pStyle w:val="5"/>
        <w:rPr>
          <w:sz w:val="40"/>
        </w:rPr>
      </w:pPr>
    </w:p>
    <w:p w14:paraId="02B62395">
      <w:pPr>
        <w:pStyle w:val="5"/>
        <w:rPr>
          <w:sz w:val="40"/>
        </w:rPr>
      </w:pPr>
    </w:p>
    <w:p w14:paraId="4E12FB22">
      <w:pPr>
        <w:pStyle w:val="5"/>
        <w:rPr>
          <w:sz w:val="40"/>
        </w:rPr>
      </w:pPr>
    </w:p>
    <w:p w14:paraId="69CB59DB">
      <w:pPr>
        <w:pStyle w:val="5"/>
        <w:spacing w:before="16"/>
        <w:rPr>
          <w:sz w:val="40"/>
        </w:rPr>
      </w:pPr>
    </w:p>
    <w:p w14:paraId="0969BA31">
      <w:pPr>
        <w:spacing w:before="0"/>
        <w:ind w:left="0" w:right="223" w:firstLine="0"/>
        <w:jc w:val="center"/>
        <w:rPr>
          <w:sz w:val="96"/>
        </w:rPr>
      </w:pPr>
      <w:r>
        <w:rPr>
          <w:spacing w:val="-5"/>
          <w:sz w:val="96"/>
        </w:rPr>
        <w:t>响 应 文 件</w:t>
      </w:r>
    </w:p>
    <w:p w14:paraId="3C337F75">
      <w:pPr>
        <w:pStyle w:val="5"/>
        <w:spacing w:before="26"/>
        <w:rPr>
          <w:sz w:val="96"/>
        </w:rPr>
      </w:pPr>
    </w:p>
    <w:p w14:paraId="30BC5108">
      <w:pPr>
        <w:spacing w:before="0"/>
        <w:ind w:left="0" w:right="224" w:firstLine="0"/>
        <w:jc w:val="center"/>
        <w:rPr>
          <w:rFonts w:hint="eastAsia" w:eastAsia="宋体"/>
          <w:sz w:val="32"/>
          <w:lang w:eastAsia="zh-CN"/>
        </w:rPr>
      </w:pPr>
      <w:bookmarkStart w:id="6" w:name="项目编号：HBRT-2025-0403"/>
      <w:bookmarkEnd w:id="6"/>
      <w:r>
        <w:rPr>
          <w:spacing w:val="-2"/>
          <w:sz w:val="32"/>
        </w:rPr>
        <w:t>项目编号：</w:t>
      </w:r>
      <w:r>
        <w:rPr>
          <w:rFonts w:hint="eastAsia"/>
          <w:spacing w:val="-2"/>
          <w:sz w:val="32"/>
          <w:lang w:val="en-US" w:eastAsia="zh-CN"/>
        </w:rPr>
        <w:t xml:space="preserve"> </w:t>
      </w:r>
    </w:p>
    <w:p w14:paraId="366B6929">
      <w:pPr>
        <w:pStyle w:val="5"/>
        <w:rPr>
          <w:sz w:val="32"/>
        </w:rPr>
      </w:pPr>
    </w:p>
    <w:p w14:paraId="422D52C1">
      <w:pPr>
        <w:pStyle w:val="5"/>
        <w:rPr>
          <w:sz w:val="32"/>
        </w:rPr>
      </w:pPr>
    </w:p>
    <w:p w14:paraId="4315B0CC">
      <w:pPr>
        <w:pStyle w:val="5"/>
        <w:rPr>
          <w:sz w:val="32"/>
        </w:rPr>
      </w:pPr>
    </w:p>
    <w:p w14:paraId="582972BF">
      <w:pPr>
        <w:pStyle w:val="5"/>
        <w:spacing w:before="104"/>
        <w:rPr>
          <w:sz w:val="32"/>
        </w:rPr>
      </w:pPr>
    </w:p>
    <w:p w14:paraId="4CB78DAF">
      <w:pPr>
        <w:tabs>
          <w:tab w:val="left" w:pos="5809"/>
        </w:tabs>
        <w:spacing w:before="0" w:line="491" w:lineRule="auto"/>
        <w:ind w:left="1470" w:right="1621" w:firstLine="0"/>
        <w:jc w:val="left"/>
        <w:rPr>
          <w:sz w:val="28"/>
        </w:rPr>
      </w:pPr>
      <w:r>
        <w:rPr>
          <w:spacing w:val="-2"/>
          <w:sz w:val="28"/>
        </w:rPr>
        <w:t>供应商名称：</w:t>
      </w:r>
      <w:r>
        <w:rPr>
          <w:rFonts w:ascii="Times New Roman" w:eastAsia="Times New Roman"/>
          <w:sz w:val="28"/>
          <w:u w:val="single"/>
        </w:rPr>
        <w:tab/>
      </w:r>
      <w:r>
        <w:rPr>
          <w:spacing w:val="-4"/>
          <w:sz w:val="28"/>
        </w:rPr>
        <w:t>（全称并加盖单位公章）</w:t>
      </w:r>
      <w:r>
        <w:rPr>
          <w:spacing w:val="-2"/>
          <w:sz w:val="28"/>
        </w:rPr>
        <w:t>法定代表人：</w:t>
      </w:r>
      <w:r>
        <w:rPr>
          <w:rFonts w:ascii="Times New Roman" w:eastAsia="Times New Roman"/>
          <w:sz w:val="28"/>
          <w:u w:val="single"/>
        </w:rPr>
        <w:tab/>
      </w:r>
      <w:r>
        <w:rPr>
          <w:spacing w:val="-2"/>
          <w:sz w:val="28"/>
        </w:rPr>
        <w:t>（印鉴或签字）</w:t>
      </w:r>
    </w:p>
    <w:p w14:paraId="7C94185B">
      <w:pPr>
        <w:pStyle w:val="5"/>
        <w:rPr>
          <w:sz w:val="28"/>
        </w:rPr>
      </w:pPr>
    </w:p>
    <w:p w14:paraId="321921BD">
      <w:pPr>
        <w:pStyle w:val="5"/>
        <w:spacing w:before="17"/>
        <w:rPr>
          <w:sz w:val="28"/>
        </w:rPr>
      </w:pPr>
    </w:p>
    <w:p w14:paraId="18CAE098">
      <w:pPr>
        <w:tabs>
          <w:tab w:val="left" w:pos="700"/>
          <w:tab w:val="left" w:pos="1401"/>
        </w:tabs>
        <w:spacing w:before="1"/>
        <w:ind w:left="0" w:right="189" w:firstLine="0"/>
        <w:jc w:val="center"/>
        <w:rPr>
          <w:sz w:val="28"/>
        </w:rPr>
      </w:pPr>
      <w:r>
        <w:rPr>
          <w:spacing w:val="-10"/>
          <w:sz w:val="28"/>
        </w:rPr>
        <w:t>年</w:t>
      </w:r>
      <w:r>
        <w:rPr>
          <w:sz w:val="28"/>
        </w:rPr>
        <w:tab/>
      </w:r>
      <w:r>
        <w:rPr>
          <w:spacing w:val="-10"/>
          <w:sz w:val="28"/>
        </w:rPr>
        <w:t>月</w:t>
      </w:r>
      <w:r>
        <w:rPr>
          <w:sz w:val="28"/>
        </w:rPr>
        <w:tab/>
      </w:r>
      <w:r>
        <w:rPr>
          <w:spacing w:val="-10"/>
          <w:sz w:val="28"/>
        </w:rPr>
        <w:t>日</w:t>
      </w:r>
    </w:p>
    <w:p w14:paraId="419B56E1">
      <w:pPr>
        <w:spacing w:after="0"/>
        <w:jc w:val="center"/>
        <w:rPr>
          <w:sz w:val="28"/>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497ECD72">
      <w:pPr>
        <w:pStyle w:val="5"/>
        <w:spacing w:before="96"/>
        <w:jc w:val="center"/>
        <w:rPr>
          <w:rFonts w:hint="default" w:eastAsia="宋体"/>
          <w:sz w:val="22"/>
          <w:lang w:val="en-US" w:eastAsia="zh-CN"/>
        </w:rPr>
      </w:pPr>
      <w:bookmarkStart w:id="7" w:name="目  录"/>
      <w:bookmarkEnd w:id="7"/>
      <w:r>
        <w:rPr>
          <w:rFonts w:hint="eastAsia"/>
          <w:sz w:val="30"/>
          <w:szCs w:val="30"/>
          <w:lang w:val="en-US" w:eastAsia="zh-CN"/>
        </w:rPr>
        <w:t>（目录自拟）</w:t>
      </w:r>
    </w:p>
    <w:p w14:paraId="179ADB96">
      <w:pPr>
        <w:spacing w:before="3"/>
        <w:ind w:left="789" w:right="0" w:firstLine="0"/>
        <w:jc w:val="left"/>
        <w:rPr>
          <w:sz w:val="22"/>
        </w:rPr>
      </w:pPr>
    </w:p>
    <w:p w14:paraId="7D5C2278">
      <w:pPr>
        <w:pStyle w:val="5"/>
        <w:spacing w:before="14"/>
        <w:rPr>
          <w:sz w:val="22"/>
        </w:rPr>
      </w:pPr>
    </w:p>
    <w:p w14:paraId="7290ACE8">
      <w:pPr>
        <w:spacing w:before="0" w:line="489" w:lineRule="auto"/>
        <w:ind w:left="789" w:right="7521" w:firstLine="0"/>
        <w:jc w:val="left"/>
        <w:rPr>
          <w:sz w:val="22"/>
        </w:rPr>
      </w:pPr>
    </w:p>
    <w:p w14:paraId="0171C48C">
      <w:pPr>
        <w:spacing w:after="0"/>
        <w:jc w:val="left"/>
        <w:rPr>
          <w:sz w:val="22"/>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092FC05E">
      <w:pPr>
        <w:pStyle w:val="4"/>
        <w:ind w:right="203"/>
      </w:pPr>
      <w:bookmarkStart w:id="8" w:name="一、法定代表人资格证明书"/>
      <w:bookmarkEnd w:id="8"/>
      <w:r>
        <w:rPr>
          <w:spacing w:val="-3"/>
        </w:rPr>
        <w:t>一、法定代表人资格证明书</w:t>
      </w:r>
    </w:p>
    <w:p w14:paraId="336393B2">
      <w:pPr>
        <w:pStyle w:val="5"/>
        <w:tabs>
          <w:tab w:val="left" w:pos="3646"/>
        </w:tabs>
        <w:spacing w:before="320"/>
        <w:ind w:left="750"/>
        <w:rPr>
          <w:rFonts w:ascii="Times New Roman" w:eastAsia="Times New Roman"/>
        </w:rPr>
      </w:pPr>
      <w:r>
        <w:rPr>
          <w:spacing w:val="-4"/>
        </w:rPr>
        <w:t>单位名称</w:t>
      </w:r>
      <w:r>
        <w:rPr>
          <w:spacing w:val="-10"/>
        </w:rPr>
        <w:t>：</w:t>
      </w:r>
      <w:r>
        <w:rPr>
          <w:rFonts w:ascii="Times New Roman" w:eastAsia="Times New Roman"/>
          <w:u w:val="single"/>
        </w:rPr>
        <w:tab/>
      </w:r>
    </w:p>
    <w:p w14:paraId="2DCA7E97">
      <w:pPr>
        <w:pStyle w:val="5"/>
        <w:spacing w:before="34"/>
        <w:rPr>
          <w:rFonts w:ascii="Times New Roman"/>
        </w:rPr>
      </w:pPr>
    </w:p>
    <w:p w14:paraId="38AFC8CB">
      <w:pPr>
        <w:pStyle w:val="5"/>
        <w:tabs>
          <w:tab w:val="left" w:pos="3646"/>
        </w:tabs>
        <w:ind w:left="750"/>
        <w:rPr>
          <w:rFonts w:ascii="Times New Roman" w:eastAsia="Times New Roman"/>
        </w:rPr>
      </w:pPr>
      <w:r>
        <w:rPr>
          <w:spacing w:val="-4"/>
        </w:rPr>
        <w:t>单位性质</w:t>
      </w:r>
      <w:r>
        <w:rPr>
          <w:spacing w:val="-10"/>
        </w:rPr>
        <w:t>：</w:t>
      </w:r>
      <w:r>
        <w:rPr>
          <w:rFonts w:ascii="Times New Roman" w:eastAsia="Times New Roman"/>
          <w:u w:val="single"/>
        </w:rPr>
        <w:tab/>
      </w:r>
    </w:p>
    <w:p w14:paraId="2B13D0B1">
      <w:pPr>
        <w:pStyle w:val="5"/>
        <w:spacing w:before="35"/>
        <w:rPr>
          <w:rFonts w:ascii="Times New Roman"/>
        </w:rPr>
      </w:pPr>
    </w:p>
    <w:p w14:paraId="7D06152F">
      <w:pPr>
        <w:pStyle w:val="5"/>
        <w:tabs>
          <w:tab w:val="left" w:pos="1350"/>
          <w:tab w:val="left" w:pos="3646"/>
        </w:tabs>
        <w:ind w:left="750"/>
        <w:rPr>
          <w:rFonts w:ascii="Times New Roman" w:eastAsia="Times New Roman"/>
        </w:rPr>
      </w:pPr>
      <w:r>
        <w:rPr>
          <w:spacing w:val="-10"/>
        </w:rPr>
        <w:t>地</w:t>
      </w:r>
      <w:r>
        <w:tab/>
      </w:r>
      <w:r>
        <w:rPr>
          <w:spacing w:val="-5"/>
        </w:rPr>
        <w:t>址</w:t>
      </w:r>
      <w:r>
        <w:rPr>
          <w:spacing w:val="-10"/>
        </w:rPr>
        <w:t>：</w:t>
      </w:r>
      <w:r>
        <w:rPr>
          <w:rFonts w:ascii="Times New Roman" w:eastAsia="Times New Roman"/>
          <w:u w:val="single"/>
        </w:rPr>
        <w:tab/>
      </w:r>
    </w:p>
    <w:p w14:paraId="2921ECB6">
      <w:pPr>
        <w:pStyle w:val="5"/>
        <w:spacing w:before="37"/>
        <w:rPr>
          <w:rFonts w:ascii="Times New Roman"/>
        </w:rPr>
      </w:pPr>
    </w:p>
    <w:p w14:paraId="1230A074">
      <w:pPr>
        <w:pStyle w:val="5"/>
        <w:tabs>
          <w:tab w:val="left" w:pos="3646"/>
          <w:tab w:val="left" w:pos="4050"/>
          <w:tab w:val="left" w:pos="6946"/>
        </w:tabs>
        <w:ind w:left="750"/>
        <w:rPr>
          <w:rFonts w:ascii="Times New Roman" w:eastAsia="Times New Roman"/>
        </w:rPr>
      </w:pPr>
      <w:r>
        <w:rPr>
          <w:spacing w:val="-4"/>
        </w:rPr>
        <w:t>成立时间</w:t>
      </w:r>
      <w:r>
        <w:rPr>
          <w:spacing w:val="-10"/>
        </w:rPr>
        <w:t>：</w:t>
      </w:r>
      <w:r>
        <w:rPr>
          <w:rFonts w:ascii="Times New Roman" w:eastAsia="Times New Roman"/>
          <w:u w:val="single"/>
        </w:rPr>
        <w:tab/>
      </w:r>
      <w:r>
        <w:rPr>
          <w:rFonts w:ascii="Times New Roman" w:eastAsia="Times New Roman"/>
        </w:rPr>
        <w:tab/>
      </w:r>
      <w:r>
        <w:rPr>
          <w:spacing w:val="-4"/>
        </w:rPr>
        <w:t>经营期限</w:t>
      </w:r>
      <w:r>
        <w:rPr>
          <w:spacing w:val="-10"/>
        </w:rPr>
        <w:t>：</w:t>
      </w:r>
      <w:r>
        <w:rPr>
          <w:rFonts w:ascii="Times New Roman" w:eastAsia="Times New Roman"/>
          <w:u w:val="single"/>
        </w:rPr>
        <w:tab/>
      </w:r>
    </w:p>
    <w:p w14:paraId="3D5D198E">
      <w:pPr>
        <w:pStyle w:val="5"/>
        <w:spacing w:before="37"/>
        <w:rPr>
          <w:rFonts w:ascii="Times New Roman"/>
        </w:rPr>
      </w:pPr>
    </w:p>
    <w:p w14:paraId="46046771">
      <w:pPr>
        <w:pStyle w:val="5"/>
        <w:tabs>
          <w:tab w:val="left" w:pos="3150"/>
          <w:tab w:val="left" w:pos="5550"/>
          <w:tab w:val="left" w:pos="8047"/>
        </w:tabs>
        <w:ind w:left="750"/>
        <w:rPr>
          <w:rFonts w:ascii="Times New Roman" w:eastAsia="Times New Roman"/>
        </w:rPr>
      </w:pPr>
      <w:r>
        <w:rPr>
          <w:spacing w:val="-4"/>
        </w:rPr>
        <w:t>姓名</w:t>
      </w:r>
      <w:r>
        <w:rPr>
          <w:spacing w:val="-10"/>
        </w:rPr>
        <w:t>：</w:t>
      </w:r>
      <w:r>
        <w:rPr>
          <w:rFonts w:ascii="Times New Roman" w:eastAsia="Times New Roman"/>
          <w:u w:val="single"/>
        </w:rPr>
        <w:tab/>
      </w:r>
      <w:r>
        <w:rPr>
          <w:spacing w:val="-4"/>
        </w:rPr>
        <w:t>性别</w:t>
      </w:r>
      <w:r>
        <w:rPr>
          <w:spacing w:val="-10"/>
        </w:rPr>
        <w:t>：</w:t>
      </w:r>
      <w:r>
        <w:rPr>
          <w:rFonts w:ascii="Times New Roman" w:eastAsia="Times New Roman"/>
          <w:u w:val="single"/>
        </w:rPr>
        <w:tab/>
      </w:r>
      <w:r>
        <w:rPr>
          <w:spacing w:val="-4"/>
        </w:rPr>
        <w:t>年龄</w:t>
      </w:r>
      <w:r>
        <w:rPr>
          <w:spacing w:val="-10"/>
        </w:rPr>
        <w:t>：</w:t>
      </w:r>
      <w:r>
        <w:rPr>
          <w:rFonts w:ascii="Times New Roman" w:eastAsia="Times New Roman"/>
          <w:u w:val="single"/>
        </w:rPr>
        <w:tab/>
      </w:r>
    </w:p>
    <w:p w14:paraId="683E62BF">
      <w:pPr>
        <w:pStyle w:val="5"/>
        <w:spacing w:before="34"/>
        <w:rPr>
          <w:rFonts w:ascii="Times New Roman"/>
        </w:rPr>
      </w:pPr>
    </w:p>
    <w:p w14:paraId="1B24E3A8">
      <w:pPr>
        <w:pStyle w:val="5"/>
        <w:tabs>
          <w:tab w:val="left" w:pos="2250"/>
          <w:tab w:val="left" w:pos="4745"/>
        </w:tabs>
        <w:ind w:left="750"/>
      </w:pPr>
      <w:r>
        <w:rPr>
          <w:spacing w:val="-4"/>
        </w:rPr>
        <w:t>职务</w:t>
      </w:r>
      <w:r>
        <w:rPr>
          <w:spacing w:val="-10"/>
        </w:rPr>
        <w:t>：</w:t>
      </w:r>
      <w:r>
        <w:rPr>
          <w:rFonts w:ascii="Times New Roman" w:eastAsia="Times New Roman"/>
          <w:u w:val="single"/>
        </w:rPr>
        <w:tab/>
      </w:r>
      <w:r>
        <w:t>系</w:t>
      </w:r>
      <w:r>
        <w:rPr>
          <w:rFonts w:ascii="Times New Roman" w:eastAsia="Times New Roman"/>
          <w:spacing w:val="38"/>
          <w:u w:val="single"/>
        </w:rPr>
        <w:t xml:space="preserve">  </w:t>
      </w:r>
      <w:r>
        <w:rPr>
          <w:u w:val="single"/>
        </w:rPr>
        <w:t>（供应商名称</w:t>
      </w:r>
      <w:r>
        <w:rPr>
          <w:spacing w:val="-10"/>
          <w:u w:val="single"/>
        </w:rPr>
        <w:t>）</w:t>
      </w:r>
      <w:r>
        <w:rPr>
          <w:u w:val="single"/>
        </w:rPr>
        <w:tab/>
      </w:r>
      <w:r>
        <w:rPr>
          <w:spacing w:val="-4"/>
        </w:rPr>
        <w:t>的法定代表人（或负责人）</w:t>
      </w:r>
      <w:r>
        <w:rPr>
          <w:spacing w:val="-10"/>
        </w:rPr>
        <w:t>。</w:t>
      </w:r>
    </w:p>
    <w:p w14:paraId="12AF6A12">
      <w:pPr>
        <w:pStyle w:val="5"/>
      </w:pPr>
    </w:p>
    <w:p w14:paraId="6ABA411F">
      <w:pPr>
        <w:pStyle w:val="5"/>
      </w:pPr>
    </w:p>
    <w:p w14:paraId="29FB6518">
      <w:pPr>
        <w:pStyle w:val="5"/>
      </w:pPr>
    </w:p>
    <w:p w14:paraId="2EB46C26">
      <w:pPr>
        <w:pStyle w:val="5"/>
      </w:pPr>
    </w:p>
    <w:p w14:paraId="7079FADB">
      <w:pPr>
        <w:pStyle w:val="5"/>
      </w:pPr>
    </w:p>
    <w:p w14:paraId="7ABB72C9">
      <w:pPr>
        <w:pStyle w:val="5"/>
      </w:pPr>
    </w:p>
    <w:p w14:paraId="34D2D0FD">
      <w:pPr>
        <w:pStyle w:val="5"/>
        <w:spacing w:before="48"/>
      </w:pPr>
    </w:p>
    <w:p w14:paraId="23E3D164">
      <w:pPr>
        <w:pStyle w:val="5"/>
        <w:ind w:left="750"/>
      </w:pPr>
      <w:r>
        <w:rPr>
          <w:spacing w:val="-7"/>
        </w:rPr>
        <w:t>特此证明。</w:t>
      </w:r>
    </w:p>
    <w:p w14:paraId="05338A6A">
      <w:pPr>
        <w:pStyle w:val="5"/>
      </w:pPr>
    </w:p>
    <w:p w14:paraId="4AF5051D">
      <w:pPr>
        <w:pStyle w:val="5"/>
      </w:pPr>
    </w:p>
    <w:p w14:paraId="0C6434A6">
      <w:pPr>
        <w:pStyle w:val="5"/>
      </w:pPr>
    </w:p>
    <w:p w14:paraId="0612E07C">
      <w:pPr>
        <w:pStyle w:val="5"/>
      </w:pPr>
    </w:p>
    <w:p w14:paraId="133D963C">
      <w:pPr>
        <w:pStyle w:val="5"/>
      </w:pPr>
    </w:p>
    <w:p w14:paraId="2406C74B">
      <w:pPr>
        <w:pStyle w:val="5"/>
      </w:pPr>
    </w:p>
    <w:p w14:paraId="73235756">
      <w:pPr>
        <w:pStyle w:val="5"/>
      </w:pPr>
    </w:p>
    <w:p w14:paraId="191BECAE">
      <w:pPr>
        <w:pStyle w:val="5"/>
        <w:spacing w:before="58"/>
      </w:pPr>
    </w:p>
    <w:p w14:paraId="4B72D652">
      <w:pPr>
        <w:pStyle w:val="5"/>
        <w:tabs>
          <w:tab w:val="left" w:pos="29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70FF63DA">
      <w:pPr>
        <w:pStyle w:val="5"/>
      </w:pPr>
    </w:p>
    <w:p w14:paraId="499D7258">
      <w:pPr>
        <w:pStyle w:val="5"/>
        <w:spacing w:before="18"/>
      </w:pPr>
    </w:p>
    <w:p w14:paraId="4224FA2F">
      <w:pPr>
        <w:pStyle w:val="5"/>
        <w:tabs>
          <w:tab w:val="left" w:pos="1197"/>
          <w:tab w:val="left" w:pos="2097"/>
          <w:tab w:val="left" w:pos="2798"/>
          <w:tab w:val="left" w:pos="3499"/>
        </w:tabs>
        <w:ind w:right="542"/>
        <w:jc w:val="right"/>
      </w:pPr>
      <w:r>
        <w:rPr>
          <w:spacing w:val="-10"/>
        </w:rPr>
        <w:t>日</w:t>
      </w:r>
      <w:r>
        <w:tab/>
      </w:r>
      <w:r>
        <w:rPr>
          <w:spacing w:val="-2"/>
        </w:rPr>
        <w:t>期</w:t>
      </w:r>
      <w:r>
        <w:rPr>
          <w:spacing w:val="-10"/>
        </w:rPr>
        <w:t>：</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1E8089B8">
      <w:pPr>
        <w:pStyle w:val="5"/>
      </w:pPr>
    </w:p>
    <w:p w14:paraId="109916D0">
      <w:pPr>
        <w:pStyle w:val="5"/>
      </w:pPr>
    </w:p>
    <w:p w14:paraId="3AB0E065">
      <w:pPr>
        <w:pStyle w:val="5"/>
      </w:pPr>
    </w:p>
    <w:p w14:paraId="0638226B">
      <w:pPr>
        <w:pStyle w:val="5"/>
      </w:pPr>
    </w:p>
    <w:p w14:paraId="22DBD0B1">
      <w:pPr>
        <w:pStyle w:val="5"/>
      </w:pPr>
    </w:p>
    <w:p w14:paraId="55A04E09">
      <w:pPr>
        <w:pStyle w:val="5"/>
      </w:pPr>
    </w:p>
    <w:p w14:paraId="76DD90B1">
      <w:pPr>
        <w:pStyle w:val="5"/>
      </w:pPr>
    </w:p>
    <w:p w14:paraId="5B5A1F47">
      <w:pPr>
        <w:pStyle w:val="5"/>
      </w:pPr>
    </w:p>
    <w:p w14:paraId="43D67E9F">
      <w:pPr>
        <w:pStyle w:val="5"/>
      </w:pPr>
    </w:p>
    <w:p w14:paraId="58A345A0">
      <w:pPr>
        <w:pStyle w:val="5"/>
        <w:spacing w:before="252"/>
      </w:pPr>
    </w:p>
    <w:p w14:paraId="58D9E8E7">
      <w:pPr>
        <w:spacing w:before="1"/>
        <w:ind w:left="350" w:right="0" w:firstLine="0"/>
        <w:jc w:val="left"/>
        <w:rPr>
          <w:sz w:val="28"/>
        </w:rPr>
      </w:pPr>
      <w:r>
        <w:rPr>
          <w:spacing w:val="-7"/>
          <w:sz w:val="28"/>
        </w:rPr>
        <w:t>注：附法定代表人《居民身份证》正、反面。</w:t>
      </w:r>
    </w:p>
    <w:p w14:paraId="05320796">
      <w:pPr>
        <w:spacing w:after="0"/>
        <w:jc w:val="left"/>
        <w:rPr>
          <w:sz w:val="28"/>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6F15B752">
      <w:pPr>
        <w:pStyle w:val="4"/>
        <w:spacing w:before="86"/>
        <w:ind w:right="203"/>
      </w:pPr>
      <w:bookmarkStart w:id="9" w:name="二、法定代表人授权委托书"/>
      <w:bookmarkEnd w:id="9"/>
      <w:r>
        <w:rPr>
          <w:spacing w:val="-3"/>
        </w:rPr>
        <w:t>二、法定代表人授权委托书</w:t>
      </w:r>
    </w:p>
    <w:p w14:paraId="4939F282">
      <w:pPr>
        <w:pStyle w:val="5"/>
      </w:pPr>
    </w:p>
    <w:p w14:paraId="53807BD3">
      <w:pPr>
        <w:pStyle w:val="5"/>
        <w:spacing w:before="74"/>
      </w:pPr>
    </w:p>
    <w:p w14:paraId="4FA28179">
      <w:pPr>
        <w:pStyle w:val="5"/>
        <w:ind w:left="350"/>
      </w:pPr>
      <w:r>
        <w:rPr>
          <w:rFonts w:hint="eastAsia"/>
          <w:spacing w:val="-7"/>
          <w:lang w:val="en-US" w:eastAsia="zh-CN"/>
        </w:rPr>
        <w:t>(采购人)</w:t>
      </w:r>
      <w:r>
        <w:rPr>
          <w:spacing w:val="-7"/>
        </w:rPr>
        <w:t>：</w:t>
      </w:r>
    </w:p>
    <w:p w14:paraId="28C85A77">
      <w:pPr>
        <w:pStyle w:val="5"/>
      </w:pPr>
    </w:p>
    <w:p w14:paraId="6D7B95F7">
      <w:pPr>
        <w:pStyle w:val="5"/>
        <w:spacing w:before="18"/>
      </w:pPr>
    </w:p>
    <w:p w14:paraId="53CEA1EF">
      <w:pPr>
        <w:pStyle w:val="5"/>
        <w:tabs>
          <w:tab w:val="left" w:pos="3568"/>
          <w:tab w:val="left" w:pos="6268"/>
          <w:tab w:val="left" w:pos="9564"/>
        </w:tabs>
        <w:ind w:left="767"/>
        <w:rPr>
          <w:rFonts w:ascii="Times New Roman" w:eastAsia="Times New Roman"/>
        </w:rPr>
      </w:pPr>
      <w:r>
        <w:rPr>
          <w:spacing w:val="-4"/>
        </w:rPr>
        <w:t>本授权书声明</w:t>
      </w:r>
      <w:r>
        <w:rPr>
          <w:spacing w:val="-12"/>
        </w:rPr>
        <w:t>：</w:t>
      </w:r>
      <w:r>
        <w:rPr>
          <w:rFonts w:ascii="Times New Roman" w:eastAsia="Times New Roman"/>
          <w:u w:val="single"/>
        </w:rPr>
        <w:tab/>
      </w:r>
      <w:r>
        <w:rPr>
          <w:spacing w:val="-4"/>
        </w:rPr>
        <w:t>（供应商）</w:t>
      </w:r>
      <w:r>
        <w:rPr>
          <w:spacing w:val="-10"/>
        </w:rPr>
        <w:t>的</w:t>
      </w:r>
      <w:r>
        <w:rPr>
          <w:rFonts w:ascii="Times New Roman" w:eastAsia="Times New Roman"/>
          <w:u w:val="single"/>
        </w:rPr>
        <w:tab/>
      </w:r>
      <w:r>
        <w:rPr>
          <w:spacing w:val="-4"/>
        </w:rPr>
        <w:t>（法定代表人姓名、职务）授</w:t>
      </w:r>
      <w:r>
        <w:rPr>
          <w:spacing w:val="-10"/>
        </w:rPr>
        <w:t>权</w:t>
      </w:r>
      <w:r>
        <w:rPr>
          <w:rFonts w:ascii="Times New Roman" w:eastAsia="Times New Roman"/>
          <w:u w:val="single"/>
        </w:rPr>
        <w:tab/>
      </w:r>
    </w:p>
    <w:p w14:paraId="0F95933E">
      <w:pPr>
        <w:pStyle w:val="5"/>
        <w:tabs>
          <w:tab w:val="left" w:pos="1350"/>
          <w:tab w:val="left" w:pos="8529"/>
        </w:tabs>
        <w:spacing w:before="135" w:line="369" w:lineRule="auto"/>
        <w:ind w:left="350" w:right="575"/>
      </w:pPr>
      <w:r>
        <w:rPr>
          <w:rFonts w:ascii="Times New Roman" w:eastAsia="Times New Roman"/>
          <w:u w:val="single"/>
        </w:rPr>
        <w:tab/>
      </w:r>
      <w:r>
        <w:rPr>
          <w:spacing w:val="-2"/>
        </w:rPr>
        <w:t>（被授权人的姓名、职务）为本公司的合法代理人，就</w:t>
      </w:r>
      <w:r>
        <w:rPr>
          <w:rFonts w:ascii="Times New Roman" w:eastAsia="Times New Roman"/>
          <w:u w:val="single"/>
        </w:rPr>
        <w:tab/>
      </w:r>
      <w:r>
        <w:rPr>
          <w:spacing w:val="-4"/>
        </w:rPr>
        <w:t>项目响应及合同</w:t>
      </w:r>
      <w:r>
        <w:rPr>
          <w:spacing w:val="-2"/>
        </w:rPr>
        <w:t>的签订，以本公司名义处理一切与之有关的事务。</w:t>
      </w:r>
    </w:p>
    <w:p w14:paraId="66196FD3">
      <w:pPr>
        <w:pStyle w:val="5"/>
        <w:spacing w:before="135"/>
      </w:pPr>
    </w:p>
    <w:p w14:paraId="1D3FBC46">
      <w:pPr>
        <w:pStyle w:val="5"/>
        <w:tabs>
          <w:tab w:val="left" w:pos="2250"/>
          <w:tab w:val="left" w:pos="2949"/>
          <w:tab w:val="left" w:pos="3649"/>
          <w:tab w:val="left" w:pos="5949"/>
        </w:tabs>
        <w:spacing w:before="1"/>
        <w:ind w:left="750"/>
      </w:pPr>
      <w:r>
        <w:rPr>
          <w:spacing w:val="-4"/>
        </w:rPr>
        <w:t>本授权书</w:t>
      </w:r>
      <w:r>
        <w:rPr>
          <w:spacing w:val="-10"/>
        </w:rPr>
        <w:t>于</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4"/>
        </w:rPr>
        <w:t>日签字生效，有效</w:t>
      </w:r>
      <w:r>
        <w:rPr>
          <w:spacing w:val="-10"/>
        </w:rPr>
        <w:t>期</w:t>
      </w:r>
      <w:r>
        <w:rPr>
          <w:rFonts w:ascii="Times New Roman" w:eastAsia="Times New Roman"/>
          <w:u w:val="single"/>
        </w:rPr>
        <w:tab/>
      </w:r>
      <w:r>
        <w:rPr>
          <w:spacing w:val="-4"/>
        </w:rPr>
        <w:t>天，特此声明</w:t>
      </w:r>
      <w:r>
        <w:rPr>
          <w:spacing w:val="-10"/>
        </w:rPr>
        <w:t>。</w:t>
      </w:r>
    </w:p>
    <w:p w14:paraId="56149C36">
      <w:pPr>
        <w:pStyle w:val="5"/>
      </w:pPr>
    </w:p>
    <w:p w14:paraId="246F1F86">
      <w:pPr>
        <w:pStyle w:val="5"/>
      </w:pPr>
    </w:p>
    <w:p w14:paraId="170897D9">
      <w:pPr>
        <w:pStyle w:val="5"/>
        <w:spacing w:before="153"/>
      </w:pPr>
    </w:p>
    <w:p w14:paraId="76C6F485">
      <w:pPr>
        <w:pStyle w:val="5"/>
        <w:tabs>
          <w:tab w:val="left" w:pos="3747"/>
        </w:tabs>
        <w:ind w:left="750"/>
        <w:rPr>
          <w:rFonts w:ascii="Times New Roman" w:eastAsia="Times New Roman"/>
        </w:rPr>
      </w:pPr>
      <w:r>
        <w:rPr>
          <w:spacing w:val="-4"/>
        </w:rPr>
        <w:t>被授权人</w:t>
      </w:r>
      <w:r>
        <w:rPr>
          <w:spacing w:val="-10"/>
        </w:rPr>
        <w:t>：</w:t>
      </w:r>
      <w:r>
        <w:rPr>
          <w:rFonts w:ascii="Times New Roman" w:eastAsia="Times New Roman"/>
          <w:u w:val="single"/>
        </w:rPr>
        <w:tab/>
      </w:r>
    </w:p>
    <w:p w14:paraId="7BDA2ED7">
      <w:pPr>
        <w:pStyle w:val="5"/>
        <w:tabs>
          <w:tab w:val="left" w:pos="5247"/>
        </w:tabs>
        <w:spacing w:before="137"/>
        <w:ind w:left="750"/>
        <w:rPr>
          <w:rFonts w:ascii="Times New Roman" w:eastAsia="Times New Roman"/>
        </w:rPr>
      </w:pPr>
      <w:r>
        <w:rPr>
          <w:spacing w:val="-4"/>
        </w:rPr>
        <w:t>被授权人有效身份证件号码</w:t>
      </w:r>
      <w:r>
        <w:rPr>
          <w:spacing w:val="-10"/>
        </w:rPr>
        <w:t>:</w:t>
      </w:r>
      <w:r>
        <w:rPr>
          <w:rFonts w:ascii="Times New Roman" w:eastAsia="Times New Roman"/>
          <w:u w:val="single"/>
        </w:rPr>
        <w:tab/>
      </w:r>
    </w:p>
    <w:p w14:paraId="5E7802DB">
      <w:pPr>
        <w:pStyle w:val="5"/>
        <w:rPr>
          <w:rFonts w:ascii="Times New Roman"/>
        </w:rPr>
      </w:pPr>
    </w:p>
    <w:p w14:paraId="1CB1C66C">
      <w:pPr>
        <w:pStyle w:val="5"/>
        <w:rPr>
          <w:rFonts w:ascii="Times New Roman"/>
        </w:rPr>
      </w:pPr>
    </w:p>
    <w:p w14:paraId="204AF7E1">
      <w:pPr>
        <w:pStyle w:val="5"/>
        <w:rPr>
          <w:rFonts w:ascii="Times New Roman"/>
        </w:rPr>
      </w:pPr>
    </w:p>
    <w:p w14:paraId="01566900">
      <w:pPr>
        <w:pStyle w:val="5"/>
        <w:rPr>
          <w:rFonts w:ascii="Times New Roman"/>
        </w:rPr>
      </w:pPr>
    </w:p>
    <w:p w14:paraId="2D7B3F7A">
      <w:pPr>
        <w:pStyle w:val="5"/>
        <w:rPr>
          <w:rFonts w:ascii="Times New Roman"/>
        </w:rPr>
      </w:pPr>
    </w:p>
    <w:p w14:paraId="434F8DAA">
      <w:pPr>
        <w:pStyle w:val="5"/>
        <w:rPr>
          <w:rFonts w:ascii="Times New Roman"/>
        </w:rPr>
      </w:pPr>
    </w:p>
    <w:p w14:paraId="28744DEE">
      <w:pPr>
        <w:pStyle w:val="5"/>
        <w:rPr>
          <w:rFonts w:ascii="Times New Roman"/>
        </w:rPr>
      </w:pPr>
    </w:p>
    <w:p w14:paraId="50424CC8">
      <w:pPr>
        <w:pStyle w:val="5"/>
        <w:rPr>
          <w:rFonts w:ascii="Times New Roman"/>
        </w:rPr>
      </w:pPr>
    </w:p>
    <w:p w14:paraId="4E0C07B0">
      <w:pPr>
        <w:pStyle w:val="5"/>
        <w:spacing w:before="139"/>
        <w:rPr>
          <w:rFonts w:ascii="Times New Roman"/>
        </w:rPr>
      </w:pPr>
    </w:p>
    <w:p w14:paraId="4CD4B3BC">
      <w:pPr>
        <w:pStyle w:val="5"/>
        <w:tabs>
          <w:tab w:val="left" w:pos="38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28F241F8">
      <w:pPr>
        <w:pStyle w:val="5"/>
      </w:pPr>
    </w:p>
    <w:p w14:paraId="381F9C4D">
      <w:pPr>
        <w:pStyle w:val="5"/>
        <w:spacing w:before="18"/>
      </w:pPr>
    </w:p>
    <w:p w14:paraId="59C2433E">
      <w:pPr>
        <w:pStyle w:val="5"/>
        <w:tabs>
          <w:tab w:val="left" w:pos="3599"/>
        </w:tabs>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73B8A6A3">
      <w:pPr>
        <w:pStyle w:val="5"/>
      </w:pPr>
    </w:p>
    <w:p w14:paraId="6E81B231">
      <w:pPr>
        <w:pStyle w:val="5"/>
        <w:spacing w:before="122"/>
      </w:pPr>
    </w:p>
    <w:p w14:paraId="6F7BB13A">
      <w:pPr>
        <w:pStyle w:val="5"/>
        <w:tabs>
          <w:tab w:val="left" w:pos="499"/>
          <w:tab w:val="left" w:pos="1399"/>
          <w:tab w:val="left" w:pos="1999"/>
          <w:tab w:val="left" w:pos="2599"/>
        </w:tabs>
        <w:ind w:right="542"/>
        <w:jc w:val="right"/>
      </w:pPr>
      <w:r>
        <w:rPr>
          <w:spacing w:val="-10"/>
        </w:rPr>
        <w:t>日</w:t>
      </w:r>
      <w:r>
        <w:tab/>
      </w:r>
      <w:r>
        <w:rPr>
          <w:spacing w:val="-5"/>
        </w:rPr>
        <w:t>期</w:t>
      </w:r>
      <w:r>
        <w:rPr>
          <w:spacing w:val="-10"/>
        </w:rPr>
        <w:t>：</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43B51E18">
      <w:pPr>
        <w:pStyle w:val="5"/>
      </w:pPr>
    </w:p>
    <w:p w14:paraId="1C3FB813">
      <w:pPr>
        <w:pStyle w:val="5"/>
      </w:pPr>
    </w:p>
    <w:p w14:paraId="28D584F2">
      <w:pPr>
        <w:pStyle w:val="5"/>
      </w:pPr>
    </w:p>
    <w:p w14:paraId="0D00CAEE">
      <w:pPr>
        <w:pStyle w:val="5"/>
      </w:pPr>
    </w:p>
    <w:p w14:paraId="7D8D1D68">
      <w:pPr>
        <w:pStyle w:val="5"/>
      </w:pPr>
    </w:p>
    <w:p w14:paraId="6D6A4309">
      <w:pPr>
        <w:pStyle w:val="5"/>
      </w:pPr>
    </w:p>
    <w:p w14:paraId="7765FC76">
      <w:pPr>
        <w:pStyle w:val="5"/>
      </w:pPr>
    </w:p>
    <w:p w14:paraId="352B444D">
      <w:pPr>
        <w:pStyle w:val="5"/>
      </w:pPr>
    </w:p>
    <w:p w14:paraId="17B65B54">
      <w:pPr>
        <w:pStyle w:val="5"/>
        <w:spacing w:before="117"/>
      </w:pPr>
    </w:p>
    <w:p w14:paraId="64573743">
      <w:pPr>
        <w:spacing w:before="1"/>
        <w:ind w:left="350" w:right="0" w:firstLine="0"/>
        <w:jc w:val="left"/>
        <w:rPr>
          <w:sz w:val="28"/>
        </w:rPr>
      </w:pPr>
      <w:r>
        <w:rPr>
          <w:spacing w:val="-7"/>
          <w:sz w:val="28"/>
        </w:rPr>
        <w:t>注：附被授权人《居民身份证》正、反面。</w:t>
      </w:r>
    </w:p>
    <w:p w14:paraId="4540CC4A">
      <w:pPr>
        <w:spacing w:after="0"/>
        <w:jc w:val="left"/>
        <w:rPr>
          <w:sz w:val="28"/>
        </w:rPr>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6B64D04A">
      <w:pPr>
        <w:pStyle w:val="4"/>
        <w:spacing w:before="41"/>
        <w:ind w:right="201"/>
      </w:pPr>
      <w:bookmarkStart w:id="10" w:name="三、响应函"/>
      <w:bookmarkEnd w:id="10"/>
      <w:r>
        <w:rPr>
          <w:spacing w:val="-6"/>
        </w:rPr>
        <w:t>三、响应函</w:t>
      </w:r>
    </w:p>
    <w:p w14:paraId="2C917E92">
      <w:pPr>
        <w:pStyle w:val="5"/>
        <w:spacing w:before="323"/>
        <w:ind w:left="350"/>
      </w:pPr>
      <w:r>
        <w:rPr>
          <w:rFonts w:hint="eastAsia"/>
          <w:spacing w:val="-7"/>
          <w:lang w:val="en-US" w:eastAsia="zh-CN"/>
        </w:rPr>
        <w:t>（采购人）</w:t>
      </w:r>
      <w:r>
        <w:rPr>
          <w:spacing w:val="-7"/>
        </w:rPr>
        <w:t>：</w:t>
      </w:r>
    </w:p>
    <w:p w14:paraId="42FAE283">
      <w:pPr>
        <w:pStyle w:val="5"/>
        <w:tabs>
          <w:tab w:val="left" w:pos="3013"/>
          <w:tab w:val="left" w:pos="7117"/>
        </w:tabs>
        <w:spacing w:before="134" w:line="369" w:lineRule="auto"/>
        <w:ind w:left="350" w:right="549" w:firstLine="398"/>
        <w:jc w:val="both"/>
      </w:pPr>
      <w:r>
        <w:rPr>
          <w:rFonts w:ascii="宋体" w:hAnsi="宋体" w:eastAsia="宋体" w:cs="宋体"/>
          <w:spacing w:val="-4"/>
          <w:sz w:val="20"/>
          <w:szCs w:val="22"/>
          <w:lang w:val="en-US" w:eastAsia="zh-CN" w:bidi="ar-SA"/>
        </w:rPr>
        <w:t>我单位收到贵方</w:t>
      </w:r>
      <w:r>
        <w:rPr>
          <w:rFonts w:ascii="Times New Roman" w:eastAsia="Times New Roman"/>
          <w:w w:val="97"/>
          <w:u w:val="single"/>
        </w:rPr>
        <w:t xml:space="preserve"> </w:t>
      </w:r>
      <w:r>
        <w:rPr>
          <w:rFonts w:ascii="Times New Roman" w:eastAsia="Times New Roman"/>
          <w:u w:val="single"/>
        </w:rPr>
        <w:t xml:space="preserve">    </w:t>
      </w:r>
      <w:r>
        <w:rPr>
          <w:rFonts w:ascii="Times New Roman" w:eastAsia="Times New Roman"/>
          <w:spacing w:val="4"/>
          <w:u w:val="single"/>
        </w:rPr>
        <w:t xml:space="preserve"> </w:t>
      </w:r>
      <w:r>
        <w:rPr>
          <w:spacing w:val="4"/>
          <w:w w:val="97"/>
          <w:u w:val="single"/>
        </w:rPr>
        <w:t>（项目名称</w:t>
      </w:r>
      <w:r>
        <w:rPr>
          <w:w w:val="97"/>
          <w:u w:val="single"/>
        </w:rPr>
        <w:t>）</w:t>
      </w:r>
      <w:r>
        <w:rPr>
          <w:u w:val="single"/>
        </w:rPr>
        <w:t xml:space="preserve">  </w:t>
      </w:r>
      <w:r>
        <w:rPr>
          <w:spacing w:val="10"/>
          <w:u w:val="single"/>
        </w:rPr>
        <w:t xml:space="preserve"> </w:t>
      </w:r>
      <w:r>
        <w:rPr>
          <w:rFonts w:ascii="宋体" w:hAnsi="宋体" w:eastAsia="宋体" w:cs="宋体"/>
          <w:spacing w:val="-4"/>
          <w:sz w:val="20"/>
          <w:szCs w:val="22"/>
          <w:lang w:val="en-US" w:eastAsia="zh-CN" w:bidi="ar-SA"/>
        </w:rPr>
        <w:t>询价通知书</w:t>
      </w:r>
      <w:r>
        <w:rPr>
          <w:spacing w:val="6"/>
          <w:w w:val="97"/>
        </w:rPr>
        <w:t>（</w:t>
      </w:r>
      <w:r>
        <w:rPr>
          <w:rFonts w:ascii="宋体" w:hAnsi="宋体" w:eastAsia="宋体" w:cs="宋体"/>
          <w:spacing w:val="-4"/>
          <w:sz w:val="20"/>
          <w:szCs w:val="22"/>
          <w:lang w:val="en-US" w:eastAsia="zh-CN" w:bidi="ar-SA"/>
        </w:rPr>
        <w:t>项目编号：</w:t>
      </w:r>
      <w:r>
        <w:rPr>
          <w:rFonts w:ascii="Times New Roman" w:eastAsia="Times New Roman"/>
          <w:w w:val="97"/>
          <w:u w:val="single"/>
        </w:rPr>
        <w:t xml:space="preserve"> </w:t>
      </w:r>
      <w:r>
        <w:rPr>
          <w:rFonts w:ascii="Times New Roman" w:eastAsia="Times New Roman"/>
          <w:u w:val="single"/>
        </w:rPr>
        <w:tab/>
      </w:r>
      <w:r>
        <w:rPr>
          <w:spacing w:val="8"/>
          <w:w w:val="97"/>
        </w:rPr>
        <w:t>）</w:t>
      </w:r>
      <w:r>
        <w:rPr>
          <w:spacing w:val="6"/>
          <w:w w:val="97"/>
        </w:rPr>
        <w:t>，</w:t>
      </w:r>
      <w:r>
        <w:rPr>
          <w:spacing w:val="2"/>
          <w:w w:val="99"/>
        </w:rPr>
        <w:t>经</w:t>
      </w:r>
      <w:r>
        <w:rPr>
          <w:rFonts w:ascii="宋体" w:hAnsi="宋体" w:eastAsia="宋体" w:cs="宋体"/>
          <w:spacing w:val="-4"/>
          <w:sz w:val="20"/>
          <w:szCs w:val="22"/>
          <w:lang w:val="en-US" w:eastAsia="zh-CN" w:bidi="ar-SA"/>
        </w:rPr>
        <w:t>详细研究，我单位决定参加该项目。并授权</w:t>
      </w:r>
      <w:r>
        <w:rPr>
          <w:rFonts w:ascii="Times New Roman" w:eastAsia="Times New Roman"/>
          <w:w w:val="97"/>
          <w:u w:val="single"/>
        </w:rPr>
        <w:t xml:space="preserve"> </w:t>
      </w:r>
      <w:r>
        <w:rPr>
          <w:rFonts w:ascii="Times New Roman" w:eastAsia="Times New Roman"/>
          <w:u w:val="single"/>
        </w:rPr>
        <w:tab/>
      </w:r>
      <w:r>
        <w:rPr>
          <w:rFonts w:ascii="宋体" w:hAnsi="宋体" w:eastAsia="宋体" w:cs="宋体"/>
          <w:spacing w:val="-4"/>
          <w:sz w:val="20"/>
          <w:szCs w:val="22"/>
          <w:lang w:val="en-US" w:eastAsia="zh-CN" w:bidi="ar-SA"/>
        </w:rPr>
        <w:t>(姓名、职务、职称)，全权代表我单位提交响应文件。并同时宣布愿意遵守下列条款：</w:t>
      </w:r>
    </w:p>
    <w:p w14:paraId="284D695E">
      <w:pPr>
        <w:pStyle w:val="12"/>
        <w:numPr>
          <w:ilvl w:val="0"/>
          <w:numId w:val="29"/>
        </w:numPr>
        <w:tabs>
          <w:tab w:val="left" w:pos="1044"/>
        </w:tabs>
        <w:spacing w:before="0" w:after="0" w:line="253" w:lineRule="exact"/>
        <w:ind w:left="1044" w:right="0" w:hanging="294"/>
        <w:jc w:val="both"/>
        <w:rPr>
          <w:sz w:val="20"/>
        </w:rPr>
      </w:pPr>
      <w:r>
        <w:rPr>
          <w:spacing w:val="-4"/>
          <w:sz w:val="20"/>
        </w:rPr>
        <w:t>承认和愿意按照询价通知书中的各项规定和要求，提供本项目的响应总价为（大写）</w:t>
      </w:r>
      <w:r>
        <w:rPr>
          <w:spacing w:val="-7"/>
          <w:sz w:val="20"/>
          <w:u w:val="single"/>
        </w:rPr>
        <w:t>人民币</w:t>
      </w:r>
    </w:p>
    <w:p w14:paraId="00483BEB">
      <w:pPr>
        <w:pStyle w:val="5"/>
        <w:tabs>
          <w:tab w:val="left" w:pos="1650"/>
          <w:tab w:val="left" w:pos="2949"/>
          <w:tab w:val="left" w:pos="5449"/>
          <w:tab w:val="left" w:pos="7549"/>
        </w:tabs>
        <w:spacing w:before="128"/>
        <w:ind w:left="750"/>
      </w:pPr>
      <w:r>
        <w:rPr>
          <w:rFonts w:ascii="Times New Roman" w:eastAsia="Times New Roman"/>
          <w:u w:val="single"/>
        </w:rPr>
        <w:tab/>
      </w:r>
      <w:r>
        <w:rPr>
          <w:spacing w:val="-5"/>
        </w:rPr>
        <w:t>（￥</w:t>
      </w:r>
      <w:r>
        <w:rPr>
          <w:rFonts w:ascii="Times New Roman" w:eastAsia="Times New Roman"/>
          <w:u w:val="single"/>
        </w:rPr>
        <w:tab/>
      </w:r>
      <w:r>
        <w:rPr>
          <w:spacing w:val="-4"/>
        </w:rPr>
        <w:t>元），供货周期</w:t>
      </w:r>
      <w:r>
        <w:rPr>
          <w:spacing w:val="-10"/>
        </w:rPr>
        <w:t>：</w:t>
      </w:r>
      <w:r>
        <w:rPr>
          <w:rFonts w:ascii="Times New Roman" w:eastAsia="Times New Roman"/>
          <w:u w:val="single"/>
        </w:rPr>
        <w:tab/>
      </w:r>
      <w:r>
        <w:rPr>
          <w:spacing w:val="-4"/>
        </w:rPr>
        <w:t>，质量标准</w:t>
      </w:r>
      <w:r>
        <w:rPr>
          <w:spacing w:val="-10"/>
        </w:rPr>
        <w:t>：</w:t>
      </w:r>
      <w:r>
        <w:rPr>
          <w:rFonts w:ascii="Times New Roman" w:eastAsia="Times New Roman"/>
          <w:u w:val="single"/>
        </w:rPr>
        <w:tab/>
      </w:r>
      <w:r>
        <w:rPr>
          <w:spacing w:val="-10"/>
        </w:rPr>
        <w:t>。</w:t>
      </w:r>
    </w:p>
    <w:p w14:paraId="0256E640">
      <w:pPr>
        <w:pStyle w:val="12"/>
        <w:numPr>
          <w:ilvl w:val="0"/>
          <w:numId w:val="29"/>
        </w:numPr>
        <w:tabs>
          <w:tab w:val="left" w:pos="1049"/>
        </w:tabs>
        <w:spacing w:before="138" w:after="0" w:line="372" w:lineRule="auto"/>
        <w:ind w:left="350" w:right="729" w:firstLine="398"/>
        <w:jc w:val="left"/>
        <w:rPr>
          <w:sz w:val="20"/>
        </w:rPr>
      </w:pPr>
      <w:r>
        <w:rPr>
          <w:spacing w:val="-4"/>
          <w:sz w:val="20"/>
        </w:rPr>
        <w:t>愿意按照《中华人民共和国民法典》、《中华人民共和国政府采购法》、《中华人民共和国政府采购</w:t>
      </w:r>
      <w:r>
        <w:rPr>
          <w:spacing w:val="-2"/>
          <w:sz w:val="20"/>
        </w:rPr>
        <w:t>法实施条例》履行自己的责任和义务。</w:t>
      </w:r>
    </w:p>
    <w:p w14:paraId="73C49948">
      <w:pPr>
        <w:pStyle w:val="12"/>
        <w:numPr>
          <w:ilvl w:val="0"/>
          <w:numId w:val="29"/>
        </w:numPr>
        <w:tabs>
          <w:tab w:val="left" w:pos="1049"/>
        </w:tabs>
        <w:spacing w:before="0" w:after="0" w:line="367" w:lineRule="auto"/>
        <w:ind w:left="350" w:right="729" w:firstLine="398"/>
        <w:jc w:val="left"/>
        <w:rPr>
          <w:sz w:val="20"/>
        </w:rPr>
      </w:pPr>
      <w:r>
        <w:rPr>
          <w:spacing w:val="-4"/>
          <w:sz w:val="20"/>
        </w:rPr>
        <w:t>如果我单位成交，我们将履行询价通知书中规定的每一项要求和响应文件中的承诺，按期、按质、按</w:t>
      </w:r>
      <w:r>
        <w:rPr>
          <w:spacing w:val="-2"/>
          <w:sz w:val="20"/>
        </w:rPr>
        <w:t>量完成任务。</w:t>
      </w:r>
    </w:p>
    <w:p w14:paraId="4D7D7EEC">
      <w:pPr>
        <w:pStyle w:val="12"/>
        <w:numPr>
          <w:ilvl w:val="0"/>
          <w:numId w:val="29"/>
        </w:numPr>
        <w:tabs>
          <w:tab w:val="left" w:pos="1044"/>
        </w:tabs>
        <w:spacing w:before="3" w:after="0" w:line="240" w:lineRule="auto"/>
        <w:ind w:left="1044" w:right="0" w:hanging="294"/>
        <w:jc w:val="left"/>
        <w:rPr>
          <w:sz w:val="20"/>
        </w:rPr>
      </w:pPr>
      <w:r>
        <w:rPr>
          <w:spacing w:val="-7"/>
          <w:sz w:val="20"/>
        </w:rPr>
        <w:t>我们愿意提供采购人在询价通知书中要求的所有资料。</w:t>
      </w:r>
    </w:p>
    <w:p w14:paraId="3D5296FE">
      <w:pPr>
        <w:pStyle w:val="12"/>
        <w:numPr>
          <w:ilvl w:val="0"/>
          <w:numId w:val="29"/>
        </w:numPr>
        <w:tabs>
          <w:tab w:val="left" w:pos="1044"/>
        </w:tabs>
        <w:spacing w:before="125" w:after="0" w:line="240" w:lineRule="auto"/>
        <w:ind w:left="1044" w:right="0" w:hanging="294"/>
        <w:jc w:val="left"/>
        <w:rPr>
          <w:sz w:val="20"/>
        </w:rPr>
      </w:pPr>
      <w:r>
        <w:rPr>
          <w:spacing w:val="-7"/>
          <w:sz w:val="20"/>
        </w:rPr>
        <w:t>我们理解，最低报价不是成交的唯一条件。</w:t>
      </w:r>
    </w:p>
    <w:p w14:paraId="58CAC9EF">
      <w:pPr>
        <w:pStyle w:val="12"/>
        <w:numPr>
          <w:ilvl w:val="0"/>
          <w:numId w:val="29"/>
        </w:numPr>
        <w:tabs>
          <w:tab w:val="left" w:pos="1044"/>
        </w:tabs>
        <w:spacing w:before="135" w:after="0" w:line="240" w:lineRule="auto"/>
        <w:ind w:left="1044" w:right="0" w:hanging="294"/>
        <w:jc w:val="left"/>
        <w:rPr>
          <w:sz w:val="20"/>
        </w:rPr>
      </w:pPr>
      <w:r>
        <w:rPr>
          <w:spacing w:val="-4"/>
          <w:sz w:val="20"/>
        </w:rPr>
        <w:t>我方的响应有效期在开标后60</w:t>
      </w:r>
      <w:r>
        <w:rPr>
          <w:spacing w:val="-6"/>
          <w:sz w:val="20"/>
        </w:rPr>
        <w:t>天内有效。</w:t>
      </w:r>
    </w:p>
    <w:p w14:paraId="7DD8D5EA">
      <w:pPr>
        <w:pStyle w:val="5"/>
      </w:pPr>
    </w:p>
    <w:p w14:paraId="1C3D2433">
      <w:pPr>
        <w:pStyle w:val="5"/>
      </w:pPr>
    </w:p>
    <w:p w14:paraId="3871A804">
      <w:pPr>
        <w:pStyle w:val="5"/>
      </w:pPr>
    </w:p>
    <w:p w14:paraId="04504EA8">
      <w:pPr>
        <w:pStyle w:val="5"/>
      </w:pPr>
    </w:p>
    <w:p w14:paraId="446CE9DF">
      <w:pPr>
        <w:pStyle w:val="5"/>
      </w:pPr>
    </w:p>
    <w:p w14:paraId="0ADBCF21">
      <w:pPr>
        <w:pStyle w:val="5"/>
        <w:spacing w:before="172"/>
      </w:pPr>
    </w:p>
    <w:p w14:paraId="3A2EE69E">
      <w:pPr>
        <w:pStyle w:val="5"/>
        <w:tabs>
          <w:tab w:val="left" w:pos="38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21220EA7">
      <w:pPr>
        <w:pStyle w:val="5"/>
      </w:pPr>
    </w:p>
    <w:p w14:paraId="089194A4">
      <w:pPr>
        <w:pStyle w:val="5"/>
        <w:spacing w:before="20"/>
      </w:pPr>
    </w:p>
    <w:p w14:paraId="0260D3FC">
      <w:pPr>
        <w:pStyle w:val="5"/>
        <w:tabs>
          <w:tab w:val="left" w:pos="3599"/>
        </w:tabs>
        <w:spacing w:before="1"/>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39098381">
      <w:pPr>
        <w:pStyle w:val="5"/>
      </w:pPr>
    </w:p>
    <w:p w14:paraId="5409FDA2">
      <w:pPr>
        <w:pStyle w:val="5"/>
        <w:spacing w:before="124"/>
      </w:pPr>
    </w:p>
    <w:p w14:paraId="2FC7B72F">
      <w:pPr>
        <w:pStyle w:val="5"/>
        <w:tabs>
          <w:tab w:val="left" w:pos="499"/>
          <w:tab w:val="left" w:pos="1399"/>
          <w:tab w:val="left" w:pos="1999"/>
          <w:tab w:val="left" w:pos="2599"/>
        </w:tabs>
        <w:ind w:right="542"/>
        <w:jc w:val="right"/>
      </w:pPr>
      <w:r>
        <w:rPr>
          <w:spacing w:val="-10"/>
        </w:rPr>
        <w:t>日</w:t>
      </w:r>
      <w:r>
        <w:tab/>
      </w:r>
      <w:r>
        <w:rPr>
          <w:spacing w:val="-5"/>
        </w:rPr>
        <w:t>期</w:t>
      </w:r>
      <w:r>
        <w:rPr>
          <w:spacing w:val="-10"/>
        </w:rPr>
        <w:t>：</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31DA258C">
      <w:pPr>
        <w:pStyle w:val="5"/>
        <w:spacing w:after="0"/>
        <w:jc w:val="right"/>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3CF1CBBB">
      <w:pPr>
        <w:pStyle w:val="4"/>
        <w:spacing w:before="41"/>
        <w:ind w:right="201"/>
      </w:pPr>
      <w:bookmarkStart w:id="11" w:name="四、报价表"/>
      <w:bookmarkEnd w:id="11"/>
      <w:r>
        <w:rPr>
          <w:spacing w:val="-6"/>
        </w:rPr>
        <w:t>四、报价表</w:t>
      </w:r>
    </w:p>
    <w:p w14:paraId="07ED260D">
      <w:pPr>
        <w:spacing w:before="268"/>
        <w:ind w:left="0" w:right="138" w:firstLine="0"/>
        <w:jc w:val="center"/>
        <w:rPr>
          <w:sz w:val="19"/>
        </w:rPr>
      </w:pPr>
      <w:r>
        <w:rPr>
          <w:spacing w:val="-2"/>
          <w:sz w:val="19"/>
        </w:rPr>
        <w:t>（一）</w:t>
      </w:r>
      <w:r>
        <w:rPr>
          <w:spacing w:val="-4"/>
          <w:sz w:val="19"/>
        </w:rPr>
        <w:t>报价已一览表</w:t>
      </w:r>
    </w:p>
    <w:p w14:paraId="6637E96A">
      <w:pPr>
        <w:pStyle w:val="5"/>
        <w:spacing w:before="172"/>
        <w:rPr>
          <w:sz w:val="19"/>
        </w:rPr>
      </w:pPr>
    </w:p>
    <w:p w14:paraId="74439A10">
      <w:pPr>
        <w:pStyle w:val="5"/>
        <w:tabs>
          <w:tab w:val="left" w:pos="3747"/>
          <w:tab w:val="left" w:pos="6349"/>
        </w:tabs>
        <w:ind w:left="350"/>
      </w:pPr>
      <w:r>
        <w:rPr>
          <w:spacing w:val="-4"/>
        </w:rPr>
        <w:t>项目名称</w:t>
      </w:r>
      <w:r>
        <w:rPr>
          <w:spacing w:val="-10"/>
        </w:rPr>
        <w:t>：</w:t>
      </w:r>
      <w:r>
        <w:rPr>
          <w:rFonts w:ascii="Times New Roman" w:eastAsia="Times New Roman"/>
          <w:u w:val="single"/>
        </w:rPr>
        <w:tab/>
      </w:r>
      <w:r>
        <w:rPr>
          <w:rFonts w:ascii="Times New Roman" w:eastAsia="Times New Roman"/>
        </w:rPr>
        <w:tab/>
      </w:r>
      <w:r>
        <w:rPr>
          <w:spacing w:val="-4"/>
        </w:rPr>
        <w:t>报价单位：元（人民币</w:t>
      </w:r>
      <w:r>
        <w:rPr>
          <w:spacing w:val="-10"/>
        </w:rPr>
        <w:t>）</w:t>
      </w:r>
    </w:p>
    <w:p w14:paraId="72A2FD3E">
      <w:pPr>
        <w:pStyle w:val="5"/>
        <w:spacing w:before="4"/>
        <w:rPr>
          <w:sz w:val="10"/>
        </w:rPr>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75"/>
        <w:gridCol w:w="1425"/>
        <w:gridCol w:w="6239"/>
      </w:tblGrid>
      <w:tr w14:paraId="5B611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492B22FA">
            <w:pPr>
              <w:pStyle w:val="13"/>
              <w:spacing w:before="53"/>
              <w:ind w:left="112"/>
              <w:jc w:val="left"/>
              <w:rPr>
                <w:sz w:val="20"/>
              </w:rPr>
            </w:pPr>
            <w:r>
              <w:rPr>
                <w:spacing w:val="-7"/>
                <w:sz w:val="20"/>
              </w:rPr>
              <w:t>供应商全称</w:t>
            </w:r>
          </w:p>
        </w:tc>
        <w:tc>
          <w:tcPr>
            <w:tcW w:w="7664" w:type="dxa"/>
            <w:gridSpan w:val="2"/>
          </w:tcPr>
          <w:p w14:paraId="4D02DB57">
            <w:pPr>
              <w:pStyle w:val="13"/>
              <w:jc w:val="left"/>
              <w:rPr>
                <w:rFonts w:ascii="Times New Roman"/>
                <w:sz w:val="20"/>
              </w:rPr>
            </w:pPr>
          </w:p>
        </w:tc>
      </w:tr>
      <w:tr w14:paraId="68D40B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vMerge w:val="restart"/>
          </w:tcPr>
          <w:p w14:paraId="241CF815">
            <w:pPr>
              <w:pStyle w:val="13"/>
              <w:spacing w:before="54"/>
              <w:jc w:val="left"/>
              <w:rPr>
                <w:sz w:val="20"/>
              </w:rPr>
            </w:pPr>
          </w:p>
          <w:p w14:paraId="13AA6CF2">
            <w:pPr>
              <w:pStyle w:val="13"/>
              <w:ind w:left="112"/>
              <w:jc w:val="left"/>
              <w:rPr>
                <w:sz w:val="20"/>
              </w:rPr>
            </w:pPr>
            <w:r>
              <w:rPr>
                <w:spacing w:val="-4"/>
                <w:sz w:val="20"/>
              </w:rPr>
              <w:t>总报价（元</w:t>
            </w:r>
            <w:r>
              <w:rPr>
                <w:spacing w:val="-10"/>
                <w:sz w:val="20"/>
              </w:rPr>
              <w:t>）</w:t>
            </w:r>
          </w:p>
        </w:tc>
        <w:tc>
          <w:tcPr>
            <w:tcW w:w="1425" w:type="dxa"/>
          </w:tcPr>
          <w:p w14:paraId="5260816A">
            <w:pPr>
              <w:pStyle w:val="13"/>
              <w:spacing w:before="56"/>
              <w:ind w:left="113"/>
              <w:jc w:val="left"/>
              <w:rPr>
                <w:sz w:val="20"/>
              </w:rPr>
            </w:pPr>
            <w:r>
              <w:rPr>
                <w:spacing w:val="-9"/>
                <w:sz w:val="20"/>
              </w:rPr>
              <w:t>大写</w:t>
            </w:r>
          </w:p>
        </w:tc>
        <w:tc>
          <w:tcPr>
            <w:tcW w:w="6239" w:type="dxa"/>
          </w:tcPr>
          <w:p w14:paraId="045D3FE1">
            <w:pPr>
              <w:pStyle w:val="13"/>
              <w:jc w:val="left"/>
              <w:rPr>
                <w:rFonts w:ascii="Times New Roman"/>
                <w:sz w:val="20"/>
              </w:rPr>
            </w:pPr>
          </w:p>
        </w:tc>
      </w:tr>
      <w:tr w14:paraId="66F186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atLeast"/>
        </w:trPr>
        <w:tc>
          <w:tcPr>
            <w:tcW w:w="2075" w:type="dxa"/>
            <w:vMerge w:val="continue"/>
            <w:tcBorders>
              <w:top w:val="nil"/>
            </w:tcBorders>
          </w:tcPr>
          <w:p w14:paraId="2FD9C18E">
            <w:pPr>
              <w:rPr>
                <w:sz w:val="2"/>
                <w:szCs w:val="2"/>
              </w:rPr>
            </w:pPr>
          </w:p>
        </w:tc>
        <w:tc>
          <w:tcPr>
            <w:tcW w:w="1425" w:type="dxa"/>
          </w:tcPr>
          <w:p w14:paraId="0FF2065F">
            <w:pPr>
              <w:pStyle w:val="13"/>
              <w:spacing w:before="54"/>
              <w:ind w:left="113"/>
              <w:jc w:val="left"/>
              <w:rPr>
                <w:sz w:val="20"/>
              </w:rPr>
            </w:pPr>
            <w:r>
              <w:rPr>
                <w:spacing w:val="-9"/>
                <w:sz w:val="20"/>
              </w:rPr>
              <w:t>小写</w:t>
            </w:r>
          </w:p>
        </w:tc>
        <w:tc>
          <w:tcPr>
            <w:tcW w:w="6239" w:type="dxa"/>
          </w:tcPr>
          <w:p w14:paraId="4548BFB9">
            <w:pPr>
              <w:pStyle w:val="13"/>
              <w:jc w:val="left"/>
              <w:rPr>
                <w:rFonts w:ascii="Times New Roman"/>
                <w:sz w:val="20"/>
              </w:rPr>
            </w:pPr>
          </w:p>
        </w:tc>
      </w:tr>
      <w:tr w14:paraId="75EB6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341513B5">
            <w:pPr>
              <w:pStyle w:val="13"/>
              <w:spacing w:before="56"/>
              <w:ind w:left="112"/>
              <w:jc w:val="left"/>
              <w:rPr>
                <w:sz w:val="20"/>
              </w:rPr>
            </w:pPr>
            <w:r>
              <w:rPr>
                <w:spacing w:val="-8"/>
                <w:sz w:val="20"/>
              </w:rPr>
              <w:t>供货周期</w:t>
            </w:r>
          </w:p>
        </w:tc>
        <w:tc>
          <w:tcPr>
            <w:tcW w:w="7664" w:type="dxa"/>
            <w:gridSpan w:val="2"/>
          </w:tcPr>
          <w:p w14:paraId="1C563A4D">
            <w:pPr>
              <w:pStyle w:val="13"/>
              <w:jc w:val="left"/>
              <w:rPr>
                <w:rFonts w:ascii="Times New Roman"/>
                <w:sz w:val="20"/>
              </w:rPr>
            </w:pPr>
          </w:p>
        </w:tc>
      </w:tr>
      <w:tr w14:paraId="65D30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598378F8">
            <w:pPr>
              <w:pStyle w:val="13"/>
              <w:spacing w:before="53"/>
              <w:ind w:left="112"/>
              <w:jc w:val="left"/>
              <w:rPr>
                <w:sz w:val="20"/>
              </w:rPr>
            </w:pPr>
            <w:r>
              <w:rPr>
                <w:spacing w:val="-8"/>
                <w:sz w:val="20"/>
              </w:rPr>
              <w:t>质量标准</w:t>
            </w:r>
          </w:p>
        </w:tc>
        <w:tc>
          <w:tcPr>
            <w:tcW w:w="7664" w:type="dxa"/>
            <w:gridSpan w:val="2"/>
          </w:tcPr>
          <w:p w14:paraId="30510362">
            <w:pPr>
              <w:pStyle w:val="13"/>
              <w:jc w:val="left"/>
              <w:rPr>
                <w:rFonts w:ascii="Times New Roman"/>
                <w:sz w:val="20"/>
              </w:rPr>
            </w:pPr>
          </w:p>
        </w:tc>
      </w:tr>
      <w:tr w14:paraId="1E6C12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2075" w:type="dxa"/>
          </w:tcPr>
          <w:p w14:paraId="2671775A">
            <w:pPr>
              <w:pStyle w:val="13"/>
              <w:spacing w:before="55"/>
              <w:ind w:left="112"/>
              <w:jc w:val="left"/>
              <w:rPr>
                <w:sz w:val="20"/>
              </w:rPr>
            </w:pPr>
            <w:r>
              <w:rPr>
                <w:spacing w:val="-9"/>
                <w:sz w:val="20"/>
              </w:rPr>
              <w:t>备注</w:t>
            </w:r>
          </w:p>
        </w:tc>
        <w:tc>
          <w:tcPr>
            <w:tcW w:w="7664" w:type="dxa"/>
            <w:gridSpan w:val="2"/>
          </w:tcPr>
          <w:p w14:paraId="250EDB63">
            <w:pPr>
              <w:pStyle w:val="13"/>
              <w:jc w:val="left"/>
              <w:rPr>
                <w:rFonts w:ascii="Times New Roman"/>
                <w:sz w:val="20"/>
              </w:rPr>
            </w:pPr>
          </w:p>
        </w:tc>
      </w:tr>
    </w:tbl>
    <w:p w14:paraId="5C2A6542">
      <w:pPr>
        <w:pStyle w:val="5"/>
      </w:pPr>
    </w:p>
    <w:p w14:paraId="1910EFDD">
      <w:pPr>
        <w:pStyle w:val="5"/>
      </w:pPr>
    </w:p>
    <w:p w14:paraId="0B1C9669">
      <w:pPr>
        <w:pStyle w:val="5"/>
      </w:pPr>
    </w:p>
    <w:p w14:paraId="2388502F">
      <w:pPr>
        <w:pStyle w:val="5"/>
      </w:pPr>
    </w:p>
    <w:p w14:paraId="0EAA3D1C">
      <w:pPr>
        <w:pStyle w:val="5"/>
      </w:pPr>
    </w:p>
    <w:p w14:paraId="517E4B24">
      <w:pPr>
        <w:pStyle w:val="5"/>
      </w:pPr>
    </w:p>
    <w:p w14:paraId="0A69A8B9">
      <w:pPr>
        <w:pStyle w:val="5"/>
      </w:pPr>
    </w:p>
    <w:p w14:paraId="21A66F1C">
      <w:pPr>
        <w:pStyle w:val="5"/>
      </w:pPr>
    </w:p>
    <w:p w14:paraId="2778CC02">
      <w:pPr>
        <w:pStyle w:val="5"/>
        <w:spacing w:before="142"/>
      </w:pPr>
    </w:p>
    <w:p w14:paraId="5F91D28F">
      <w:pPr>
        <w:pStyle w:val="5"/>
        <w:tabs>
          <w:tab w:val="left" w:pos="3801"/>
        </w:tabs>
        <w:spacing w:before="1"/>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042CBC64">
      <w:pPr>
        <w:pStyle w:val="5"/>
      </w:pPr>
    </w:p>
    <w:p w14:paraId="6AABE8DA">
      <w:pPr>
        <w:pStyle w:val="5"/>
        <w:spacing w:before="20"/>
      </w:pPr>
    </w:p>
    <w:p w14:paraId="27543233">
      <w:pPr>
        <w:pStyle w:val="5"/>
        <w:tabs>
          <w:tab w:val="left" w:pos="3698"/>
        </w:tabs>
        <w:spacing w:before="1"/>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29AF426D">
      <w:pPr>
        <w:pStyle w:val="5"/>
      </w:pPr>
    </w:p>
    <w:p w14:paraId="2F688819">
      <w:pPr>
        <w:pStyle w:val="5"/>
      </w:pPr>
    </w:p>
    <w:p w14:paraId="494E84CF">
      <w:pPr>
        <w:pStyle w:val="5"/>
        <w:spacing w:before="26"/>
      </w:pPr>
    </w:p>
    <w:p w14:paraId="1EC0BB11">
      <w:pPr>
        <w:pStyle w:val="5"/>
        <w:tabs>
          <w:tab w:val="left" w:pos="698"/>
          <w:tab w:val="left" w:pos="1797"/>
          <w:tab w:val="left" w:pos="2798"/>
          <w:tab w:val="left" w:pos="3796"/>
        </w:tabs>
        <w:ind w:right="554"/>
        <w:jc w:val="right"/>
      </w:pPr>
      <w:r>
        <w:rPr>
          <w:spacing w:val="-10"/>
        </w:rPr>
        <w:t>日</w:t>
      </w:r>
      <w:r>
        <w:tab/>
      </w:r>
      <w:r>
        <w:rPr>
          <w:spacing w:val="-2"/>
        </w:rPr>
        <w:t>期</w:t>
      </w:r>
      <w:r>
        <w:rPr>
          <w:spacing w:val="-10"/>
        </w:rPr>
        <w:t>：</w:t>
      </w:r>
      <w:r>
        <w:rPr>
          <w:rFonts w:ascii="Times New Roman" w:eastAsia="Times New Roman"/>
          <w:u w:val="single"/>
        </w:rPr>
        <w:tab/>
      </w:r>
      <w:r>
        <w:t xml:space="preserve">年 </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2145CE79">
      <w:pPr>
        <w:pStyle w:val="5"/>
        <w:spacing w:after="0"/>
        <w:jc w:val="right"/>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1F7F506F">
      <w:pPr>
        <w:pStyle w:val="5"/>
        <w:spacing w:before="53"/>
        <w:ind w:right="211"/>
        <w:jc w:val="center"/>
      </w:pPr>
      <w:r>
        <w:rPr>
          <w:spacing w:val="-2"/>
        </w:rPr>
        <w:t>（二）报价明细表（格式自拟</w:t>
      </w:r>
      <w:r>
        <w:rPr>
          <w:spacing w:val="-10"/>
        </w:rPr>
        <w:t>）</w:t>
      </w:r>
    </w:p>
    <w:p w14:paraId="228709BE">
      <w:pPr>
        <w:pStyle w:val="5"/>
      </w:pPr>
    </w:p>
    <w:p w14:paraId="2535F1E4">
      <w:pPr>
        <w:pStyle w:val="5"/>
      </w:pPr>
    </w:p>
    <w:p w14:paraId="4962D2C3">
      <w:pPr>
        <w:pStyle w:val="5"/>
      </w:pPr>
    </w:p>
    <w:p w14:paraId="318F08BB">
      <w:pPr>
        <w:pStyle w:val="5"/>
      </w:pPr>
    </w:p>
    <w:p w14:paraId="6A0D2539">
      <w:pPr>
        <w:pStyle w:val="5"/>
      </w:pPr>
    </w:p>
    <w:p w14:paraId="2EDCFF12">
      <w:pPr>
        <w:pStyle w:val="5"/>
      </w:pPr>
    </w:p>
    <w:p w14:paraId="31F74A37">
      <w:pPr>
        <w:pStyle w:val="5"/>
      </w:pPr>
    </w:p>
    <w:p w14:paraId="5A428CB0">
      <w:pPr>
        <w:pStyle w:val="5"/>
      </w:pPr>
    </w:p>
    <w:p w14:paraId="06E42955">
      <w:pPr>
        <w:pStyle w:val="5"/>
      </w:pPr>
    </w:p>
    <w:p w14:paraId="5EE344E0">
      <w:pPr>
        <w:pStyle w:val="5"/>
      </w:pPr>
    </w:p>
    <w:p w14:paraId="432D65B5">
      <w:pPr>
        <w:pStyle w:val="5"/>
      </w:pPr>
    </w:p>
    <w:p w14:paraId="7DCE2A56">
      <w:pPr>
        <w:pStyle w:val="5"/>
      </w:pPr>
    </w:p>
    <w:p w14:paraId="61FFA6E1">
      <w:pPr>
        <w:pStyle w:val="5"/>
      </w:pPr>
    </w:p>
    <w:p w14:paraId="729DD8BB">
      <w:pPr>
        <w:pStyle w:val="5"/>
      </w:pPr>
    </w:p>
    <w:p w14:paraId="763FFDE9">
      <w:pPr>
        <w:pStyle w:val="5"/>
      </w:pPr>
    </w:p>
    <w:p w14:paraId="7B606F5D">
      <w:pPr>
        <w:pStyle w:val="5"/>
      </w:pPr>
    </w:p>
    <w:p w14:paraId="1F17EF63">
      <w:pPr>
        <w:pStyle w:val="5"/>
      </w:pPr>
    </w:p>
    <w:p w14:paraId="58A23B92">
      <w:pPr>
        <w:pStyle w:val="5"/>
      </w:pPr>
    </w:p>
    <w:p w14:paraId="0374D1E4">
      <w:pPr>
        <w:pStyle w:val="5"/>
      </w:pPr>
    </w:p>
    <w:p w14:paraId="2674F259">
      <w:pPr>
        <w:pStyle w:val="5"/>
      </w:pPr>
    </w:p>
    <w:p w14:paraId="135286AE">
      <w:pPr>
        <w:pStyle w:val="5"/>
      </w:pPr>
    </w:p>
    <w:p w14:paraId="613F3B32">
      <w:pPr>
        <w:pStyle w:val="5"/>
      </w:pPr>
    </w:p>
    <w:p w14:paraId="457F6F1C">
      <w:pPr>
        <w:pStyle w:val="5"/>
      </w:pPr>
    </w:p>
    <w:p w14:paraId="003DA52B">
      <w:pPr>
        <w:pStyle w:val="5"/>
      </w:pPr>
    </w:p>
    <w:p w14:paraId="639C60D8">
      <w:pPr>
        <w:pStyle w:val="5"/>
      </w:pPr>
    </w:p>
    <w:p w14:paraId="32BA9FE0">
      <w:pPr>
        <w:pStyle w:val="5"/>
      </w:pPr>
    </w:p>
    <w:p w14:paraId="7BFA225C">
      <w:pPr>
        <w:pStyle w:val="5"/>
      </w:pPr>
    </w:p>
    <w:p w14:paraId="33D8FF22">
      <w:pPr>
        <w:pStyle w:val="5"/>
      </w:pPr>
    </w:p>
    <w:p w14:paraId="52FF82F3">
      <w:pPr>
        <w:pStyle w:val="5"/>
        <w:spacing w:before="182"/>
      </w:pPr>
    </w:p>
    <w:p w14:paraId="2736B402">
      <w:pPr>
        <w:pStyle w:val="5"/>
        <w:tabs>
          <w:tab w:val="left" w:pos="3801"/>
        </w:tabs>
        <w:ind w:right="54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4AA06AFF">
      <w:pPr>
        <w:pStyle w:val="5"/>
      </w:pPr>
    </w:p>
    <w:p w14:paraId="5AA6E66D">
      <w:pPr>
        <w:pStyle w:val="5"/>
        <w:spacing w:before="20"/>
      </w:pPr>
    </w:p>
    <w:p w14:paraId="0CA41559">
      <w:pPr>
        <w:pStyle w:val="5"/>
        <w:tabs>
          <w:tab w:val="left" w:pos="3698"/>
        </w:tabs>
        <w:spacing w:before="1"/>
        <w:ind w:right="542"/>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349BDE43">
      <w:pPr>
        <w:pStyle w:val="5"/>
      </w:pPr>
    </w:p>
    <w:p w14:paraId="1FA07805">
      <w:pPr>
        <w:pStyle w:val="5"/>
      </w:pPr>
    </w:p>
    <w:p w14:paraId="5C6BDAA3">
      <w:pPr>
        <w:pStyle w:val="5"/>
        <w:spacing w:before="23"/>
      </w:pPr>
    </w:p>
    <w:p w14:paraId="3DA86FC8">
      <w:pPr>
        <w:pStyle w:val="5"/>
        <w:tabs>
          <w:tab w:val="left" w:pos="698"/>
          <w:tab w:val="left" w:pos="1797"/>
          <w:tab w:val="left" w:pos="2798"/>
          <w:tab w:val="left" w:pos="3796"/>
        </w:tabs>
        <w:ind w:right="554"/>
        <w:jc w:val="right"/>
      </w:pPr>
      <w:r>
        <w:rPr>
          <w:spacing w:val="-10"/>
        </w:rPr>
        <w:t>日</w:t>
      </w:r>
      <w:r>
        <w:tab/>
      </w:r>
      <w:r>
        <w:rPr>
          <w:spacing w:val="-2"/>
        </w:rPr>
        <w:t>期</w:t>
      </w:r>
      <w:r>
        <w:rPr>
          <w:spacing w:val="-10"/>
        </w:rPr>
        <w:t>：</w:t>
      </w:r>
      <w:r>
        <w:rPr>
          <w:rFonts w:ascii="Times New Roman" w:eastAsia="Times New Roman"/>
          <w:u w:val="single"/>
        </w:rPr>
        <w:tab/>
      </w:r>
      <w:r>
        <w:t xml:space="preserve">年 </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74762015">
      <w:pPr>
        <w:pStyle w:val="5"/>
        <w:spacing w:after="0"/>
        <w:jc w:val="right"/>
        <w:sectPr>
          <w:pgSz w:w="11910" w:h="16840"/>
          <w:pgMar w:top="1920" w:right="566" w:bottom="280" w:left="850" w:header="720" w:footer="720" w:gutter="0"/>
          <w:pgBorders>
            <w:top w:val="none" w:sz="0" w:space="0"/>
            <w:left w:val="none" w:sz="0" w:space="0"/>
            <w:bottom w:val="none" w:sz="0" w:space="0"/>
            <w:right w:val="none" w:sz="0" w:space="0"/>
          </w:pgBorders>
          <w:cols w:space="720" w:num="1"/>
        </w:sectPr>
      </w:pPr>
    </w:p>
    <w:p w14:paraId="493AC2C2">
      <w:pPr>
        <w:pStyle w:val="4"/>
      </w:pPr>
      <w:bookmarkStart w:id="12" w:name="五、企业资质证明文件"/>
      <w:bookmarkEnd w:id="12"/>
      <w:r>
        <w:rPr>
          <w:spacing w:val="-3"/>
        </w:rPr>
        <w:t>五、企业资质证明文件</w:t>
      </w:r>
    </w:p>
    <w:p w14:paraId="4C51FB7E">
      <w:pPr>
        <w:pStyle w:val="5"/>
        <w:spacing w:before="263"/>
        <w:rPr>
          <w:sz w:val="31"/>
        </w:rPr>
      </w:pPr>
    </w:p>
    <w:p w14:paraId="5936795B">
      <w:pPr>
        <w:pStyle w:val="12"/>
        <w:numPr>
          <w:ilvl w:val="0"/>
          <w:numId w:val="0"/>
        </w:numPr>
        <w:tabs>
          <w:tab w:val="left" w:pos="1247"/>
        </w:tabs>
        <w:spacing w:before="0" w:after="0" w:line="240" w:lineRule="auto"/>
        <w:ind w:left="801" w:leftChars="0" w:right="0" w:rightChars="0"/>
        <w:jc w:val="left"/>
        <w:rPr>
          <w:sz w:val="20"/>
        </w:rPr>
      </w:pPr>
      <w:r>
        <w:rPr>
          <w:rFonts w:hint="eastAsia"/>
          <w:spacing w:val="-4"/>
          <w:sz w:val="20"/>
          <w:lang w:val="en-US" w:eastAsia="zh-CN"/>
        </w:rPr>
        <w:t>1.</w:t>
      </w:r>
      <w:r>
        <w:rPr>
          <w:spacing w:val="-4"/>
          <w:sz w:val="20"/>
        </w:rPr>
        <w:t>法人或者其他组织的营业执照等证明文件，自然人的身份证明（原件扫描件</w:t>
      </w:r>
      <w:r>
        <w:rPr>
          <w:spacing w:val="-5"/>
          <w:sz w:val="20"/>
        </w:rPr>
        <w:t>）；</w:t>
      </w:r>
    </w:p>
    <w:p w14:paraId="639269B5">
      <w:pPr>
        <w:pStyle w:val="5"/>
        <w:spacing w:before="13"/>
      </w:pPr>
    </w:p>
    <w:p w14:paraId="5063C5ED">
      <w:pPr>
        <w:pStyle w:val="12"/>
        <w:numPr>
          <w:ilvl w:val="0"/>
          <w:numId w:val="0"/>
        </w:numPr>
        <w:tabs>
          <w:tab w:val="left" w:pos="1247"/>
        </w:tabs>
        <w:spacing w:before="0" w:after="0" w:line="240" w:lineRule="auto"/>
        <w:ind w:left="801" w:leftChars="0" w:right="0" w:rightChars="0"/>
        <w:jc w:val="left"/>
        <w:rPr>
          <w:sz w:val="20"/>
        </w:rPr>
      </w:pPr>
      <w:r>
        <w:rPr>
          <w:rFonts w:hint="eastAsia"/>
          <w:spacing w:val="-4"/>
          <w:sz w:val="20"/>
          <w:lang w:val="en-US" w:eastAsia="zh-CN"/>
        </w:rPr>
        <w:t>2.</w:t>
      </w:r>
      <w:r>
        <w:rPr>
          <w:spacing w:val="-4"/>
          <w:sz w:val="20"/>
        </w:rPr>
        <w:t>满足《中华人民共和国政府采购法》第二十二条承诺函（</w:t>
      </w:r>
      <w:r>
        <w:rPr>
          <w:spacing w:val="1"/>
          <w:sz w:val="20"/>
        </w:rPr>
        <w:t xml:space="preserve">格式见附件 </w:t>
      </w:r>
      <w:r>
        <w:rPr>
          <w:spacing w:val="-5"/>
          <w:sz w:val="20"/>
        </w:rPr>
        <w:t>1）；</w:t>
      </w:r>
    </w:p>
    <w:p w14:paraId="6BE21145">
      <w:pPr>
        <w:pStyle w:val="5"/>
        <w:spacing w:before="13"/>
      </w:pPr>
    </w:p>
    <w:p w14:paraId="211B9D26">
      <w:pPr>
        <w:pStyle w:val="12"/>
        <w:numPr>
          <w:ilvl w:val="0"/>
          <w:numId w:val="0"/>
        </w:numPr>
        <w:tabs>
          <w:tab w:val="left" w:pos="1247"/>
        </w:tabs>
        <w:spacing w:before="1" w:after="0" w:line="240" w:lineRule="auto"/>
        <w:ind w:left="801" w:leftChars="0" w:right="0" w:rightChars="0"/>
        <w:jc w:val="left"/>
        <w:rPr>
          <w:sz w:val="20"/>
        </w:rPr>
      </w:pPr>
      <w:r>
        <w:rPr>
          <w:rFonts w:hint="eastAsia"/>
          <w:spacing w:val="-4"/>
          <w:sz w:val="20"/>
          <w:lang w:val="en-US" w:eastAsia="zh-CN"/>
        </w:rPr>
        <w:t>3.</w:t>
      </w:r>
      <w:r>
        <w:rPr>
          <w:spacing w:val="-4"/>
          <w:sz w:val="20"/>
        </w:rPr>
        <w:t>中小企业声明函或残疾人福利性单位声明函或监狱企业证明文件（格式见附件</w:t>
      </w:r>
      <w:r>
        <w:rPr>
          <w:spacing w:val="-5"/>
          <w:sz w:val="20"/>
        </w:rPr>
        <w:t>2）；</w:t>
      </w:r>
    </w:p>
    <w:p w14:paraId="549900D0">
      <w:pPr>
        <w:pStyle w:val="5"/>
        <w:spacing w:before="10"/>
      </w:pPr>
    </w:p>
    <w:p w14:paraId="5C6B8ED6">
      <w:pPr>
        <w:pStyle w:val="12"/>
        <w:numPr>
          <w:ilvl w:val="0"/>
          <w:numId w:val="0"/>
        </w:numPr>
        <w:tabs>
          <w:tab w:val="left" w:pos="1247"/>
        </w:tabs>
        <w:spacing w:before="0" w:after="0" w:line="240" w:lineRule="auto"/>
        <w:ind w:left="801" w:leftChars="0" w:right="0" w:rightChars="0"/>
        <w:jc w:val="left"/>
        <w:rPr>
          <w:sz w:val="20"/>
        </w:rPr>
      </w:pPr>
      <w:r>
        <w:rPr>
          <w:rFonts w:hint="eastAsia"/>
          <w:spacing w:val="-2"/>
          <w:sz w:val="20"/>
          <w:lang w:val="en-US" w:eastAsia="zh-CN"/>
        </w:rPr>
        <w:t>4.</w:t>
      </w:r>
      <w:r>
        <w:rPr>
          <w:spacing w:val="-2"/>
          <w:sz w:val="20"/>
        </w:rPr>
        <w:t>关联企业情况表（</w:t>
      </w:r>
      <w:r>
        <w:rPr>
          <w:spacing w:val="-4"/>
          <w:sz w:val="20"/>
        </w:rPr>
        <w:t xml:space="preserve">格式见附件 </w:t>
      </w:r>
      <w:r>
        <w:rPr>
          <w:spacing w:val="-5"/>
          <w:sz w:val="20"/>
        </w:rPr>
        <w:t>3）；</w:t>
      </w:r>
    </w:p>
    <w:p w14:paraId="4A4A670C">
      <w:pPr>
        <w:pStyle w:val="5"/>
        <w:spacing w:before="11"/>
      </w:pPr>
    </w:p>
    <w:p w14:paraId="36F82828">
      <w:pPr>
        <w:pStyle w:val="12"/>
        <w:numPr>
          <w:ilvl w:val="0"/>
          <w:numId w:val="0"/>
        </w:numPr>
        <w:tabs>
          <w:tab w:val="left" w:pos="1247"/>
        </w:tabs>
        <w:spacing w:before="0" w:after="0" w:line="240" w:lineRule="auto"/>
        <w:ind w:left="801" w:leftChars="0" w:right="0" w:rightChars="0"/>
        <w:jc w:val="left"/>
        <w:rPr>
          <w:sz w:val="20"/>
        </w:rPr>
      </w:pPr>
      <w:r>
        <w:rPr>
          <w:rFonts w:hint="eastAsia"/>
          <w:spacing w:val="-2"/>
          <w:sz w:val="20"/>
          <w:lang w:val="en-US" w:eastAsia="zh-CN"/>
        </w:rPr>
        <w:t>5.</w:t>
      </w:r>
      <w:r>
        <w:rPr>
          <w:spacing w:val="-2"/>
          <w:sz w:val="20"/>
        </w:rPr>
        <w:t>参加政府采购活动前三年内，在经营活动中没有重大违法记录（</w:t>
      </w:r>
      <w:r>
        <w:rPr>
          <w:rFonts w:hint="eastAsia"/>
          <w:spacing w:val="-2"/>
          <w:sz w:val="20"/>
          <w:lang w:val="en-US" w:eastAsia="zh-CN"/>
        </w:rPr>
        <w:t>格式自拟</w:t>
      </w:r>
      <w:r>
        <w:rPr>
          <w:spacing w:val="-1"/>
          <w:sz w:val="20"/>
        </w:rPr>
        <w:t xml:space="preserve">附件 </w:t>
      </w:r>
      <w:r>
        <w:rPr>
          <w:rFonts w:hint="eastAsia"/>
          <w:spacing w:val="-2"/>
          <w:sz w:val="20"/>
          <w:lang w:val="en-US" w:eastAsia="zh-CN"/>
        </w:rPr>
        <w:t>4</w:t>
      </w:r>
      <w:r>
        <w:rPr>
          <w:spacing w:val="1"/>
          <w:sz w:val="20"/>
        </w:rPr>
        <w:t xml:space="preserve"> </w:t>
      </w:r>
      <w:r>
        <w:rPr>
          <w:spacing w:val="-2"/>
          <w:sz w:val="20"/>
        </w:rPr>
        <w:t>）</w:t>
      </w:r>
      <w:r>
        <w:rPr>
          <w:spacing w:val="-10"/>
          <w:sz w:val="20"/>
        </w:rPr>
        <w:t>。</w:t>
      </w:r>
    </w:p>
    <w:p w14:paraId="24E7C6B1">
      <w:pPr>
        <w:pStyle w:val="5"/>
        <w:spacing w:before="8"/>
      </w:pPr>
    </w:p>
    <w:p w14:paraId="6323C24C">
      <w:pPr>
        <w:pStyle w:val="5"/>
        <w:spacing w:after="0"/>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2CE30893">
      <w:pPr>
        <w:pStyle w:val="5"/>
        <w:spacing w:before="109"/>
        <w:ind w:left="2102"/>
      </w:pPr>
      <w:r>
        <w:rPr>
          <w:spacing w:val="-5"/>
        </w:rPr>
        <w:t>法人或者其他组织的营业执照等证明文件，自然人的身份证明</w:t>
      </w:r>
    </w:p>
    <w:p w14:paraId="66A164EF">
      <w:pPr>
        <w:pStyle w:val="5"/>
        <w:spacing w:after="0"/>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000112EC">
      <w:pPr>
        <w:pStyle w:val="5"/>
        <w:spacing w:before="42"/>
        <w:ind w:left="350"/>
      </w:pPr>
      <w:r>
        <w:rPr>
          <w:spacing w:val="-4"/>
        </w:rPr>
        <w:t>附件</w:t>
      </w:r>
      <w:r>
        <w:rPr>
          <w:spacing w:val="-10"/>
        </w:rPr>
        <w:t>1</w:t>
      </w:r>
    </w:p>
    <w:p w14:paraId="7757511E">
      <w:pPr>
        <w:spacing w:before="135"/>
        <w:ind w:left="0" w:right="199" w:firstLine="0"/>
        <w:jc w:val="center"/>
        <w:rPr>
          <w:sz w:val="24"/>
        </w:rPr>
      </w:pPr>
      <w:r>
        <w:rPr>
          <w:spacing w:val="-7"/>
          <w:sz w:val="24"/>
        </w:rPr>
        <w:t>承诺函</w:t>
      </w:r>
    </w:p>
    <w:p w14:paraId="07173D78">
      <w:pPr>
        <w:pStyle w:val="5"/>
        <w:spacing w:before="14"/>
      </w:pPr>
    </w:p>
    <w:p w14:paraId="72DD7363">
      <w:pPr>
        <w:pStyle w:val="5"/>
        <w:ind w:left="350"/>
        <w:rPr>
          <w:rFonts w:hint="eastAsia" w:eastAsia="宋体"/>
          <w:lang w:eastAsia="zh-CN"/>
        </w:rPr>
      </w:pPr>
      <w:r>
        <w:rPr>
          <w:spacing w:val="-7"/>
        </w:rPr>
        <w:t>致：</w:t>
      </w:r>
      <w:r>
        <w:rPr>
          <w:rFonts w:hint="eastAsia"/>
          <w:spacing w:val="-7"/>
          <w:lang w:eastAsia="zh-CN"/>
        </w:rPr>
        <w:t>（</w:t>
      </w:r>
      <w:r>
        <w:rPr>
          <w:rFonts w:hint="eastAsia"/>
          <w:spacing w:val="-7"/>
          <w:lang w:val="en-US" w:eastAsia="zh-CN"/>
        </w:rPr>
        <w:t>采购人</w:t>
      </w:r>
      <w:r>
        <w:rPr>
          <w:rFonts w:hint="eastAsia"/>
          <w:spacing w:val="-7"/>
          <w:lang w:eastAsia="zh-CN"/>
        </w:rPr>
        <w:t>）</w:t>
      </w:r>
    </w:p>
    <w:p w14:paraId="6217B19F">
      <w:pPr>
        <w:pStyle w:val="5"/>
        <w:spacing w:before="137"/>
        <w:ind w:left="750"/>
      </w:pPr>
      <w:r>
        <w:rPr>
          <w:spacing w:val="-7"/>
        </w:rPr>
        <w:t>本单位郑重承诺，满足《中华人民共和国政府采购法》第二十二条规定，具备下列条件：</w:t>
      </w:r>
    </w:p>
    <w:p w14:paraId="301091F0">
      <w:pPr>
        <w:pStyle w:val="5"/>
        <w:spacing w:before="135"/>
        <w:ind w:left="750"/>
      </w:pPr>
      <w:r>
        <w:rPr>
          <w:spacing w:val="-6"/>
        </w:rPr>
        <w:t>（一）</w:t>
      </w:r>
      <w:r>
        <w:rPr>
          <w:spacing w:val="-7"/>
        </w:rPr>
        <w:t>具有独立承担民事责任的能力；</w:t>
      </w:r>
    </w:p>
    <w:p w14:paraId="14A50EE5">
      <w:pPr>
        <w:pStyle w:val="5"/>
        <w:spacing w:before="135"/>
        <w:ind w:left="750"/>
      </w:pPr>
      <w:r>
        <w:rPr>
          <w:spacing w:val="-6"/>
        </w:rPr>
        <w:t>（二）</w:t>
      </w:r>
      <w:r>
        <w:rPr>
          <w:spacing w:val="-7"/>
        </w:rPr>
        <w:t>具有良好的商业信誉和健全的财务会计制度；</w:t>
      </w:r>
    </w:p>
    <w:p w14:paraId="33255CF8">
      <w:pPr>
        <w:pStyle w:val="5"/>
        <w:spacing w:before="138"/>
        <w:ind w:left="750"/>
      </w:pPr>
      <w:r>
        <w:rPr>
          <w:spacing w:val="-6"/>
        </w:rPr>
        <w:t>（三）</w:t>
      </w:r>
      <w:r>
        <w:rPr>
          <w:spacing w:val="-7"/>
        </w:rPr>
        <w:t>具有履行合同所必需的设备和专业技术能力；</w:t>
      </w:r>
    </w:p>
    <w:p w14:paraId="08430DCC">
      <w:pPr>
        <w:pStyle w:val="5"/>
        <w:spacing w:before="137"/>
        <w:ind w:left="750"/>
      </w:pPr>
      <w:r>
        <w:rPr>
          <w:spacing w:val="-6"/>
        </w:rPr>
        <w:t>（四）</w:t>
      </w:r>
      <w:r>
        <w:rPr>
          <w:spacing w:val="-7"/>
        </w:rPr>
        <w:t>有依法缴纳税收和社会保障资金的良好记录；</w:t>
      </w:r>
    </w:p>
    <w:p w14:paraId="1494DB14">
      <w:pPr>
        <w:pStyle w:val="5"/>
        <w:spacing w:before="135"/>
        <w:ind w:left="750"/>
      </w:pPr>
      <w:r>
        <w:rPr>
          <w:spacing w:val="-6"/>
        </w:rPr>
        <w:t>（五）</w:t>
      </w:r>
      <w:r>
        <w:rPr>
          <w:spacing w:val="-7"/>
        </w:rPr>
        <w:t>参加政府采购活动前三年内，在经营活动中没有重大违法记录；</w:t>
      </w:r>
    </w:p>
    <w:p w14:paraId="5AA74E6E">
      <w:pPr>
        <w:pStyle w:val="5"/>
        <w:spacing w:before="135"/>
        <w:ind w:left="750"/>
      </w:pPr>
      <w:r>
        <w:rPr>
          <w:spacing w:val="-6"/>
        </w:rPr>
        <w:t>（六）</w:t>
      </w:r>
      <w:r>
        <w:rPr>
          <w:spacing w:val="-7"/>
        </w:rPr>
        <w:t>法律、行政法规规定的其他条件。</w:t>
      </w:r>
    </w:p>
    <w:p w14:paraId="79226B91">
      <w:pPr>
        <w:pStyle w:val="5"/>
      </w:pPr>
    </w:p>
    <w:p w14:paraId="3C9E7591">
      <w:pPr>
        <w:pStyle w:val="5"/>
      </w:pPr>
    </w:p>
    <w:p w14:paraId="76502E80">
      <w:pPr>
        <w:pStyle w:val="5"/>
      </w:pPr>
    </w:p>
    <w:p w14:paraId="3E7EEA3D">
      <w:pPr>
        <w:pStyle w:val="5"/>
      </w:pPr>
    </w:p>
    <w:p w14:paraId="7C055304">
      <w:pPr>
        <w:pStyle w:val="5"/>
      </w:pPr>
    </w:p>
    <w:p w14:paraId="5EA63734">
      <w:pPr>
        <w:pStyle w:val="5"/>
        <w:spacing w:before="174"/>
      </w:pPr>
    </w:p>
    <w:p w14:paraId="359418E8">
      <w:pPr>
        <w:pStyle w:val="5"/>
        <w:tabs>
          <w:tab w:val="left" w:pos="4149"/>
        </w:tabs>
        <w:ind w:left="350"/>
        <w:jc w:val="right"/>
      </w:pPr>
      <w:r>
        <w:rPr>
          <w:spacing w:val="-4"/>
        </w:rPr>
        <w:t>供应商单位名称</w:t>
      </w:r>
      <w:r>
        <w:rPr>
          <w:spacing w:val="-10"/>
        </w:rPr>
        <w:t>：</w:t>
      </w:r>
      <w:r>
        <w:rPr>
          <w:rFonts w:ascii="Times New Roman" w:eastAsia="Times New Roman"/>
          <w:u w:val="single"/>
        </w:rPr>
        <w:tab/>
      </w:r>
      <w:r>
        <w:rPr>
          <w:spacing w:val="-4"/>
        </w:rPr>
        <w:t>(盖单位公章</w:t>
      </w:r>
      <w:r>
        <w:rPr>
          <w:spacing w:val="-10"/>
        </w:rPr>
        <w:t>)</w:t>
      </w:r>
    </w:p>
    <w:p w14:paraId="2FD6AD1C">
      <w:pPr>
        <w:pStyle w:val="5"/>
        <w:jc w:val="right"/>
      </w:pPr>
    </w:p>
    <w:p w14:paraId="01405BE0">
      <w:pPr>
        <w:pStyle w:val="5"/>
        <w:spacing w:before="18"/>
        <w:jc w:val="right"/>
      </w:pPr>
    </w:p>
    <w:p w14:paraId="73392151">
      <w:pPr>
        <w:pStyle w:val="5"/>
        <w:tabs>
          <w:tab w:val="left" w:pos="4050"/>
        </w:tabs>
        <w:spacing w:before="1"/>
        <w:ind w:left="350"/>
        <w:jc w:val="right"/>
      </w:pPr>
      <w:r>
        <w:rPr>
          <w:spacing w:val="-4"/>
        </w:rPr>
        <w:t>法定代表人或其委托代理人</w:t>
      </w:r>
      <w:r>
        <w:rPr>
          <w:spacing w:val="-10"/>
        </w:rPr>
        <w:t>：</w:t>
      </w:r>
      <w:r>
        <w:rPr>
          <w:rFonts w:ascii="Times New Roman" w:eastAsia="Times New Roman"/>
          <w:u w:val="single"/>
        </w:rPr>
        <w:tab/>
      </w:r>
      <w:r>
        <w:rPr>
          <w:spacing w:val="-4"/>
        </w:rPr>
        <w:t>（签字或盖章</w:t>
      </w:r>
      <w:r>
        <w:rPr>
          <w:spacing w:val="-10"/>
        </w:rPr>
        <w:t>）</w:t>
      </w:r>
    </w:p>
    <w:p w14:paraId="61BCA7EC">
      <w:pPr>
        <w:pStyle w:val="5"/>
        <w:jc w:val="right"/>
      </w:pPr>
    </w:p>
    <w:p w14:paraId="42C86A13">
      <w:pPr>
        <w:pStyle w:val="5"/>
        <w:spacing w:before="18"/>
        <w:jc w:val="right"/>
      </w:pPr>
    </w:p>
    <w:p w14:paraId="54E335B7">
      <w:pPr>
        <w:pStyle w:val="5"/>
        <w:tabs>
          <w:tab w:val="left" w:pos="1050"/>
          <w:tab w:val="left" w:pos="2149"/>
          <w:tab w:val="left" w:pos="3150"/>
          <w:tab w:val="left" w:pos="4147"/>
        </w:tabs>
        <w:ind w:left="350"/>
        <w:jc w:val="right"/>
      </w:pPr>
      <w:r>
        <w:rPr>
          <w:spacing w:val="-10"/>
        </w:rPr>
        <w:t>日</w:t>
      </w:r>
      <w:r>
        <w:tab/>
      </w:r>
      <w:r>
        <w:rPr>
          <w:spacing w:val="-5"/>
        </w:rPr>
        <w:t>期</w:t>
      </w:r>
      <w:r>
        <w:rPr>
          <w:spacing w:val="-10"/>
        </w:rPr>
        <w:t>：</w:t>
      </w:r>
      <w:r>
        <w:rPr>
          <w:rFonts w:ascii="Times New Roman" w:eastAsia="Times New Roman"/>
          <w:u w:val="single"/>
        </w:rPr>
        <w:tab/>
      </w:r>
      <w:r>
        <w:t xml:space="preserve">年 </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1CF0789F">
      <w:pPr>
        <w:pStyle w:val="5"/>
        <w:spacing w:after="0"/>
        <w:jc w:val="right"/>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2E936D18">
      <w:pPr>
        <w:pStyle w:val="5"/>
        <w:spacing w:before="109"/>
        <w:ind w:left="350"/>
      </w:pPr>
      <w:r>
        <w:rPr>
          <w:spacing w:val="-4"/>
        </w:rPr>
        <w:t>附件</w:t>
      </w:r>
      <w:r>
        <w:rPr>
          <w:spacing w:val="-10"/>
        </w:rPr>
        <w:t>2</w:t>
      </w:r>
    </w:p>
    <w:p w14:paraId="0E0EBE90">
      <w:pPr>
        <w:pStyle w:val="5"/>
        <w:spacing w:before="140"/>
        <w:ind w:right="198"/>
        <w:jc w:val="center"/>
      </w:pPr>
      <w:r>
        <w:rPr>
          <w:spacing w:val="-4"/>
        </w:rPr>
        <w:t>中小企业声明函（货物</w:t>
      </w:r>
      <w:r>
        <w:rPr>
          <w:spacing w:val="-10"/>
        </w:rPr>
        <w:t>）</w:t>
      </w:r>
    </w:p>
    <w:p w14:paraId="3D025974">
      <w:pPr>
        <w:pStyle w:val="5"/>
        <w:spacing w:before="208"/>
      </w:pPr>
    </w:p>
    <w:p w14:paraId="31B07505">
      <w:pPr>
        <w:pStyle w:val="5"/>
        <w:spacing w:line="475" w:lineRule="auto"/>
        <w:ind w:left="350" w:right="606" w:firstLine="398"/>
        <w:jc w:val="both"/>
      </w:pPr>
      <w:r>
        <w:t>本公司郑重声明，根据《政府采购促进中小企业发展管理办法》（财库﹝2020﹞46</w:t>
      </w:r>
      <w:r>
        <w:rPr>
          <w:spacing w:val="-1"/>
        </w:rPr>
        <w:t xml:space="preserve"> 号</w:t>
      </w:r>
      <w:r>
        <w:t>）的规定，本公司</w:t>
      </w:r>
      <w:r>
        <w:rPr>
          <w:spacing w:val="-2"/>
        </w:rPr>
        <w:t>参加</w:t>
      </w:r>
      <w:r>
        <w:rPr>
          <w:spacing w:val="-2"/>
          <w:u w:val="single"/>
        </w:rPr>
        <w:t>（单位名称）</w:t>
      </w:r>
      <w:r>
        <w:rPr>
          <w:spacing w:val="-2"/>
        </w:rPr>
        <w:t>的</w:t>
      </w:r>
      <w:r>
        <w:rPr>
          <w:spacing w:val="-2"/>
          <w:u w:val="single"/>
        </w:rPr>
        <w:t>（项目名称）</w:t>
      </w:r>
      <w:r>
        <w:rPr>
          <w:spacing w:val="-2"/>
        </w:rPr>
        <w:t>采购活动，提供的货物全部由符合政策要求的中小企业制造。相关企业的具体情况如下：</w:t>
      </w:r>
    </w:p>
    <w:p w14:paraId="3AECE4AB">
      <w:pPr>
        <w:pStyle w:val="12"/>
        <w:numPr>
          <w:ilvl w:val="0"/>
          <w:numId w:val="30"/>
        </w:numPr>
        <w:tabs>
          <w:tab w:val="left" w:pos="1058"/>
        </w:tabs>
        <w:spacing w:before="0" w:after="0" w:line="472" w:lineRule="auto"/>
        <w:ind w:left="350" w:right="691" w:firstLine="400"/>
        <w:jc w:val="both"/>
        <w:rPr>
          <w:sz w:val="20"/>
        </w:rPr>
      </w:pPr>
      <w:r>
        <w:rPr>
          <w:spacing w:val="12"/>
          <w:sz w:val="20"/>
          <w:u w:val="single"/>
        </w:rPr>
        <w:t>（标的名称</w:t>
      </w:r>
      <w:r>
        <w:rPr>
          <w:sz w:val="20"/>
          <w:u w:val="single"/>
        </w:rPr>
        <w:t>）</w:t>
      </w:r>
      <w:r>
        <w:rPr>
          <w:spacing w:val="-3"/>
          <w:sz w:val="20"/>
        </w:rPr>
        <w:t xml:space="preserve"> ，属于</w:t>
      </w:r>
      <w:r>
        <w:rPr>
          <w:spacing w:val="12"/>
          <w:sz w:val="20"/>
          <w:u w:val="single"/>
        </w:rPr>
        <w:t>（招标文件中明确的所属行业）</w:t>
      </w:r>
      <w:r>
        <w:rPr>
          <w:spacing w:val="12"/>
          <w:sz w:val="20"/>
        </w:rPr>
        <w:t>行业；制造商为</w:t>
      </w:r>
      <w:r>
        <w:rPr>
          <w:spacing w:val="12"/>
          <w:sz w:val="20"/>
          <w:u w:val="single"/>
        </w:rPr>
        <w:t>（企业名称</w:t>
      </w:r>
      <w:r>
        <w:rPr>
          <w:spacing w:val="9"/>
          <w:sz w:val="20"/>
          <w:u w:val="single"/>
        </w:rPr>
        <w:t>）</w:t>
      </w:r>
      <w:r>
        <w:rPr>
          <w:sz w:val="20"/>
        </w:rPr>
        <w:t>，从业人员人，营业收入为</w:t>
      </w:r>
      <w:r>
        <w:rPr>
          <w:rFonts w:ascii="Times New Roman" w:eastAsia="Times New Roman"/>
          <w:spacing w:val="80"/>
          <w:sz w:val="20"/>
          <w:u w:val="single"/>
        </w:rPr>
        <w:t xml:space="preserve">   </w:t>
      </w:r>
      <w:r>
        <w:rPr>
          <w:sz w:val="20"/>
        </w:rPr>
        <w:t>万元，资产总额为</w:t>
      </w:r>
      <w:r>
        <w:rPr>
          <w:rFonts w:ascii="Times New Roman" w:eastAsia="Times New Roman"/>
          <w:spacing w:val="80"/>
          <w:sz w:val="20"/>
          <w:u w:val="single"/>
        </w:rPr>
        <w:t xml:space="preserve">   </w:t>
      </w:r>
      <w:r>
        <w:rPr>
          <w:sz w:val="20"/>
        </w:rPr>
        <w:t>万元，属于（中型企业、小型企业、微型企业）；</w:t>
      </w:r>
    </w:p>
    <w:p w14:paraId="6562A192">
      <w:pPr>
        <w:pStyle w:val="12"/>
        <w:numPr>
          <w:ilvl w:val="0"/>
          <w:numId w:val="30"/>
        </w:numPr>
        <w:tabs>
          <w:tab w:val="left" w:pos="1058"/>
          <w:tab w:val="left" w:pos="2349"/>
        </w:tabs>
        <w:spacing w:before="0" w:after="0" w:line="470" w:lineRule="auto"/>
        <w:ind w:left="350" w:right="686" w:firstLine="400"/>
        <w:jc w:val="both"/>
        <w:rPr>
          <w:sz w:val="20"/>
        </w:rPr>
      </w:pPr>
      <w:r>
        <w:rPr>
          <w:spacing w:val="12"/>
          <w:sz w:val="20"/>
          <w:u w:val="single"/>
        </w:rPr>
        <w:t>（</w:t>
      </w:r>
      <w:r>
        <w:rPr>
          <w:spacing w:val="14"/>
          <w:sz w:val="20"/>
          <w:u w:val="single"/>
        </w:rPr>
        <w:t>标</w:t>
      </w:r>
      <w:r>
        <w:rPr>
          <w:spacing w:val="12"/>
          <w:sz w:val="20"/>
          <w:u w:val="single"/>
        </w:rPr>
        <w:t>的名</w:t>
      </w:r>
      <w:r>
        <w:rPr>
          <w:spacing w:val="14"/>
          <w:sz w:val="20"/>
          <w:u w:val="single"/>
        </w:rPr>
        <w:t>称</w:t>
      </w:r>
      <w:r>
        <w:rPr>
          <w:sz w:val="20"/>
          <w:u w:val="single"/>
        </w:rPr>
        <w:t>）</w:t>
      </w:r>
      <w:r>
        <w:rPr>
          <w:spacing w:val="-25"/>
          <w:sz w:val="20"/>
          <w:u w:val="single"/>
        </w:rPr>
        <w:t xml:space="preserve"> </w:t>
      </w:r>
      <w:r>
        <w:rPr>
          <w:spacing w:val="12"/>
          <w:sz w:val="20"/>
        </w:rPr>
        <w:t>，</w:t>
      </w:r>
      <w:r>
        <w:rPr>
          <w:spacing w:val="14"/>
          <w:sz w:val="20"/>
        </w:rPr>
        <w:t>属</w:t>
      </w:r>
      <w:r>
        <w:rPr>
          <w:spacing w:val="12"/>
          <w:sz w:val="20"/>
        </w:rPr>
        <w:t>于</w:t>
      </w:r>
      <w:r>
        <w:rPr>
          <w:spacing w:val="12"/>
          <w:sz w:val="20"/>
          <w:u w:val="single"/>
        </w:rPr>
        <w:t>（</w:t>
      </w:r>
      <w:r>
        <w:rPr>
          <w:spacing w:val="14"/>
          <w:sz w:val="20"/>
          <w:u w:val="single"/>
        </w:rPr>
        <w:t>招</w:t>
      </w:r>
      <w:r>
        <w:rPr>
          <w:spacing w:val="12"/>
          <w:sz w:val="20"/>
          <w:u w:val="single"/>
        </w:rPr>
        <w:t>标文</w:t>
      </w:r>
      <w:r>
        <w:rPr>
          <w:spacing w:val="14"/>
          <w:sz w:val="20"/>
          <w:u w:val="single"/>
        </w:rPr>
        <w:t>件</w:t>
      </w:r>
      <w:r>
        <w:rPr>
          <w:spacing w:val="12"/>
          <w:sz w:val="20"/>
          <w:u w:val="single"/>
        </w:rPr>
        <w:t>中明</w:t>
      </w:r>
      <w:r>
        <w:rPr>
          <w:spacing w:val="14"/>
          <w:sz w:val="20"/>
          <w:u w:val="single"/>
        </w:rPr>
        <w:t>确</w:t>
      </w:r>
      <w:r>
        <w:rPr>
          <w:spacing w:val="12"/>
          <w:sz w:val="20"/>
          <w:u w:val="single"/>
        </w:rPr>
        <w:t>的所</w:t>
      </w:r>
      <w:r>
        <w:rPr>
          <w:spacing w:val="14"/>
          <w:sz w:val="20"/>
          <w:u w:val="single"/>
        </w:rPr>
        <w:t>属</w:t>
      </w:r>
      <w:r>
        <w:rPr>
          <w:spacing w:val="12"/>
          <w:sz w:val="20"/>
          <w:u w:val="single"/>
        </w:rPr>
        <w:t>行业）</w:t>
      </w:r>
      <w:r>
        <w:rPr>
          <w:spacing w:val="12"/>
          <w:sz w:val="20"/>
        </w:rPr>
        <w:t>行</w:t>
      </w:r>
      <w:r>
        <w:rPr>
          <w:spacing w:val="14"/>
          <w:sz w:val="20"/>
        </w:rPr>
        <w:t>业</w:t>
      </w:r>
      <w:r>
        <w:rPr>
          <w:spacing w:val="12"/>
          <w:sz w:val="20"/>
        </w:rPr>
        <w:t>；制</w:t>
      </w:r>
      <w:r>
        <w:rPr>
          <w:spacing w:val="14"/>
          <w:sz w:val="20"/>
        </w:rPr>
        <w:t>造</w:t>
      </w:r>
      <w:r>
        <w:rPr>
          <w:spacing w:val="12"/>
          <w:sz w:val="20"/>
        </w:rPr>
        <w:t>商</w:t>
      </w:r>
      <w:r>
        <w:rPr>
          <w:spacing w:val="14"/>
          <w:sz w:val="20"/>
        </w:rPr>
        <w:t>为</w:t>
      </w:r>
      <w:r>
        <w:rPr>
          <w:spacing w:val="12"/>
          <w:sz w:val="20"/>
          <w:u w:val="single"/>
        </w:rPr>
        <w:t>（</w:t>
      </w:r>
      <w:r>
        <w:rPr>
          <w:spacing w:val="14"/>
          <w:sz w:val="20"/>
          <w:u w:val="single"/>
        </w:rPr>
        <w:t>企</w:t>
      </w:r>
      <w:r>
        <w:rPr>
          <w:spacing w:val="12"/>
          <w:sz w:val="20"/>
          <w:u w:val="single"/>
        </w:rPr>
        <w:t>业名</w:t>
      </w:r>
      <w:r>
        <w:rPr>
          <w:spacing w:val="14"/>
          <w:sz w:val="20"/>
          <w:u w:val="single"/>
        </w:rPr>
        <w:t>称</w:t>
      </w:r>
      <w:r>
        <w:rPr>
          <w:spacing w:val="9"/>
          <w:sz w:val="20"/>
          <w:u w:val="single"/>
        </w:rPr>
        <w:t>）</w:t>
      </w:r>
      <w:r>
        <w:rPr>
          <w:spacing w:val="9"/>
          <w:sz w:val="20"/>
        </w:rPr>
        <w:t>，</w:t>
      </w:r>
      <w:r>
        <w:rPr>
          <w:sz w:val="20"/>
        </w:rPr>
        <w:t>从业人员</w:t>
      </w:r>
      <w:r>
        <w:rPr>
          <w:spacing w:val="-2"/>
          <w:sz w:val="20"/>
        </w:rPr>
        <w:t>人，营业收入为</w:t>
      </w:r>
      <w:r>
        <w:rPr>
          <w:rFonts w:ascii="Times New Roman" w:eastAsia="Times New Roman"/>
          <w:sz w:val="20"/>
          <w:u w:val="single"/>
        </w:rPr>
        <w:tab/>
      </w:r>
      <w:r>
        <w:rPr>
          <w:sz w:val="20"/>
        </w:rPr>
        <w:t>万元，资产总额为</w:t>
      </w:r>
      <w:r>
        <w:rPr>
          <w:rFonts w:ascii="Times New Roman" w:eastAsia="Times New Roman"/>
          <w:spacing w:val="80"/>
          <w:w w:val="150"/>
          <w:sz w:val="20"/>
          <w:u w:val="single"/>
        </w:rPr>
        <w:t xml:space="preserve">  </w:t>
      </w:r>
      <w:r>
        <w:rPr>
          <w:sz w:val="20"/>
        </w:rPr>
        <w:t>万元，属于</w:t>
      </w:r>
      <w:r>
        <w:rPr>
          <w:sz w:val="20"/>
          <w:u w:val="single"/>
        </w:rPr>
        <w:t>（中型企业、小型企业、微型企业）</w:t>
      </w:r>
      <w:r>
        <w:rPr>
          <w:sz w:val="20"/>
        </w:rPr>
        <w:t>；</w:t>
      </w:r>
    </w:p>
    <w:p w14:paraId="6CFE9007">
      <w:pPr>
        <w:spacing w:before="0"/>
        <w:ind w:left="750" w:right="0" w:firstLine="0"/>
        <w:jc w:val="left"/>
        <w:rPr>
          <w:sz w:val="20"/>
        </w:rPr>
      </w:pPr>
      <w:r>
        <w:rPr>
          <w:spacing w:val="-5"/>
          <w:sz w:val="20"/>
        </w:rPr>
        <w:t>……</w:t>
      </w:r>
    </w:p>
    <w:p w14:paraId="75C27038">
      <w:pPr>
        <w:pStyle w:val="5"/>
        <w:spacing w:before="244" w:line="475" w:lineRule="auto"/>
        <w:ind w:left="350" w:right="642" w:firstLine="398"/>
      </w:pPr>
      <w:r>
        <w:rPr>
          <w:spacing w:val="-4"/>
        </w:rPr>
        <w:t>以上企业，不属于大企业的分支机构，不存在控股股东为大企业的情形，也不存在与大企业的负责人为同</w:t>
      </w:r>
      <w:r>
        <w:rPr>
          <w:spacing w:val="-2"/>
        </w:rPr>
        <w:t>一人的情形。</w:t>
      </w:r>
    </w:p>
    <w:p w14:paraId="33407583">
      <w:pPr>
        <w:pStyle w:val="5"/>
        <w:spacing w:line="252" w:lineRule="exact"/>
        <w:ind w:left="750"/>
      </w:pPr>
      <w:r>
        <w:rPr>
          <w:spacing w:val="-7"/>
        </w:rPr>
        <w:t>本企业对上述声明内容的真实性负责。如有虚假，将依法承担相应责任。</w:t>
      </w:r>
    </w:p>
    <w:p w14:paraId="69AB132F">
      <w:pPr>
        <w:pStyle w:val="5"/>
      </w:pPr>
    </w:p>
    <w:p w14:paraId="2F79BC9F">
      <w:pPr>
        <w:pStyle w:val="5"/>
        <w:spacing w:before="241"/>
      </w:pPr>
    </w:p>
    <w:p w14:paraId="75992730">
      <w:pPr>
        <w:pStyle w:val="5"/>
        <w:spacing w:before="1" w:line="475" w:lineRule="auto"/>
        <w:ind w:left="4149" w:right="4163"/>
      </w:pPr>
      <w:r>
        <w:rPr>
          <w:spacing w:val="-4"/>
        </w:rPr>
        <w:t>企业名称（电子公章）：</w:t>
      </w:r>
      <w:r>
        <w:t>日 期：</w:t>
      </w:r>
    </w:p>
    <w:p w14:paraId="72F64EBC">
      <w:pPr>
        <w:pStyle w:val="5"/>
      </w:pPr>
    </w:p>
    <w:p w14:paraId="28D73FFD">
      <w:pPr>
        <w:pStyle w:val="5"/>
      </w:pPr>
    </w:p>
    <w:p w14:paraId="697CC9FF">
      <w:pPr>
        <w:pStyle w:val="5"/>
      </w:pPr>
    </w:p>
    <w:p w14:paraId="565F3A98">
      <w:pPr>
        <w:pStyle w:val="5"/>
      </w:pPr>
    </w:p>
    <w:p w14:paraId="4BA8CA8A">
      <w:pPr>
        <w:pStyle w:val="5"/>
      </w:pPr>
    </w:p>
    <w:p w14:paraId="27A67AE8">
      <w:pPr>
        <w:pStyle w:val="5"/>
      </w:pPr>
    </w:p>
    <w:p w14:paraId="740165CC">
      <w:pPr>
        <w:pStyle w:val="5"/>
      </w:pPr>
    </w:p>
    <w:p w14:paraId="55C2A0BB">
      <w:pPr>
        <w:pStyle w:val="5"/>
      </w:pPr>
    </w:p>
    <w:p w14:paraId="7D459705">
      <w:pPr>
        <w:pStyle w:val="5"/>
        <w:spacing w:before="166"/>
      </w:pPr>
    </w:p>
    <w:p w14:paraId="55EC3F76">
      <w:pPr>
        <w:pStyle w:val="5"/>
        <w:ind w:left="350"/>
      </w:pPr>
      <w:r>
        <w:rPr>
          <w:spacing w:val="-7"/>
        </w:rPr>
        <w:t>注：从业人员、营业收入、资产总额填报上一年度数据，无上一年度数据的新成立企业可不填报。</w:t>
      </w:r>
    </w:p>
    <w:p w14:paraId="509AF2AA">
      <w:pPr>
        <w:pStyle w:val="5"/>
        <w:spacing w:after="0"/>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4D17DCBC">
      <w:pPr>
        <w:pStyle w:val="4"/>
        <w:spacing w:before="44"/>
        <w:ind w:right="201"/>
      </w:pPr>
      <w:bookmarkStart w:id="13" w:name="残疾人福利性单位声明函"/>
      <w:bookmarkEnd w:id="13"/>
      <w:r>
        <w:rPr>
          <w:spacing w:val="-3"/>
        </w:rPr>
        <w:t>残疾人福利性单位声明函</w:t>
      </w:r>
    </w:p>
    <w:p w14:paraId="6DA4CAD4">
      <w:pPr>
        <w:pStyle w:val="5"/>
        <w:spacing w:before="320"/>
        <w:ind w:left="750"/>
      </w:pPr>
      <w:r>
        <w:rPr>
          <w:spacing w:val="-5"/>
        </w:rPr>
        <w:t>本单位郑重声明，根据《财政部</w:t>
      </w:r>
      <w:r>
        <w:rPr>
          <w:rFonts w:hint="eastAsia"/>
          <w:spacing w:val="-5"/>
          <w:lang w:eastAsia="zh-CN"/>
        </w:rPr>
        <w:t>、</w:t>
      </w:r>
      <w:r>
        <w:rPr>
          <w:spacing w:val="-5"/>
        </w:rPr>
        <w:t>民政部</w:t>
      </w:r>
      <w:r>
        <w:rPr>
          <w:rFonts w:hint="eastAsia"/>
          <w:spacing w:val="-5"/>
          <w:lang w:eastAsia="zh-CN"/>
        </w:rPr>
        <w:t>、</w:t>
      </w:r>
      <w:r>
        <w:rPr>
          <w:spacing w:val="-5"/>
        </w:rPr>
        <w:t>中国残疾人联合会关于促进残疾人就业政府采购政策的通知》</w:t>
      </w:r>
    </w:p>
    <w:p w14:paraId="4B9E4A28">
      <w:pPr>
        <w:pStyle w:val="5"/>
        <w:tabs>
          <w:tab w:val="left" w:pos="9330"/>
        </w:tabs>
        <w:spacing w:before="137"/>
        <w:ind w:left="350"/>
      </w:pPr>
      <w:r>
        <w:rPr>
          <w:spacing w:val="-2"/>
        </w:rPr>
        <w:t>（财库【2017】141</w:t>
      </w:r>
      <w:r>
        <w:rPr>
          <w:spacing w:val="51"/>
        </w:rPr>
        <w:t xml:space="preserve"> </w:t>
      </w:r>
      <w:r>
        <w:rPr>
          <w:spacing w:val="-2"/>
        </w:rPr>
        <w:t>号）的规定，本单位为符合条件的残疾人福利性单位，且本单位参</w:t>
      </w:r>
      <w:r>
        <w:rPr>
          <w:spacing w:val="-10"/>
        </w:rPr>
        <w:t>加</w:t>
      </w:r>
      <w:r>
        <w:rPr>
          <w:rFonts w:ascii="Times New Roman" w:eastAsia="Times New Roman"/>
          <w:u w:val="single"/>
        </w:rPr>
        <w:tab/>
      </w:r>
      <w:r>
        <w:rPr>
          <w:spacing w:val="-2"/>
        </w:rPr>
        <w:t>单位</w:t>
      </w:r>
      <w:r>
        <w:rPr>
          <w:spacing w:val="-10"/>
        </w:rPr>
        <w:t>的</w:t>
      </w:r>
    </w:p>
    <w:p w14:paraId="6582369A">
      <w:pPr>
        <w:pStyle w:val="5"/>
        <w:tabs>
          <w:tab w:val="left" w:pos="3551"/>
        </w:tabs>
        <w:spacing w:before="135" w:line="369" w:lineRule="auto"/>
        <w:ind w:left="350" w:right="705"/>
      </w:pPr>
      <w:r>
        <w:rPr>
          <w:rFonts w:ascii="Times New Roman" w:eastAsia="Times New Roman"/>
          <w:u w:val="single"/>
        </w:rPr>
        <w:tab/>
      </w:r>
      <w:r>
        <w:rPr>
          <w:spacing w:val="-4"/>
        </w:rPr>
        <w:t>项目采购活动提供本单位制造的货物（由本单位承担工程/提供服务），</w:t>
      </w:r>
      <w:r>
        <w:rPr>
          <w:spacing w:val="-2"/>
        </w:rPr>
        <w:t>或者提供其他残疾人福利性单位制造的货物（不包括使用非残疾人福利性单位注册商标的货物）。</w:t>
      </w:r>
    </w:p>
    <w:p w14:paraId="1A6C82C4">
      <w:pPr>
        <w:pStyle w:val="5"/>
        <w:ind w:left="750"/>
      </w:pPr>
      <w:r>
        <w:rPr>
          <w:spacing w:val="-7"/>
        </w:rPr>
        <w:t>本单位对上述声明的真实性负责。如有虚假，将依法承担相应责任。</w:t>
      </w:r>
    </w:p>
    <w:p w14:paraId="0D33A9C9">
      <w:pPr>
        <w:pStyle w:val="5"/>
      </w:pPr>
    </w:p>
    <w:p w14:paraId="639C9944">
      <w:pPr>
        <w:pStyle w:val="5"/>
      </w:pPr>
    </w:p>
    <w:p w14:paraId="274CA6C6">
      <w:pPr>
        <w:pStyle w:val="5"/>
      </w:pPr>
    </w:p>
    <w:p w14:paraId="58FC4566">
      <w:pPr>
        <w:pStyle w:val="5"/>
        <w:spacing w:before="154"/>
      </w:pPr>
    </w:p>
    <w:p w14:paraId="721C026D">
      <w:pPr>
        <w:pStyle w:val="5"/>
        <w:tabs>
          <w:tab w:val="left" w:pos="6549"/>
          <w:tab w:val="left" w:pos="8549"/>
        </w:tabs>
        <w:spacing w:line="367" w:lineRule="auto"/>
        <w:ind w:left="5150" w:right="1942"/>
        <w:rPr>
          <w:rFonts w:ascii="Times New Roman" w:eastAsia="Times New Roman"/>
        </w:rPr>
      </w:pPr>
      <w:r>
        <w:rPr>
          <w:spacing w:val="-2"/>
        </w:rPr>
        <w:t>单位名称（盖章）：</w:t>
      </w:r>
      <w:r>
        <w:rPr>
          <w:rFonts w:ascii="Times New Roman" w:eastAsia="Times New Roman"/>
          <w:u w:val="single"/>
        </w:rPr>
        <w:tab/>
      </w:r>
      <w:r>
        <w:rPr>
          <w:rFonts w:ascii="Times New Roman" w:eastAsia="Times New Roman"/>
        </w:rPr>
        <w:t xml:space="preserve"> </w:t>
      </w:r>
      <w:r>
        <w:rPr>
          <w:spacing w:val="-10"/>
        </w:rPr>
        <w:t>日</w:t>
      </w:r>
      <w:r>
        <w:tab/>
      </w:r>
      <w:r>
        <w:rPr>
          <w:spacing w:val="-5"/>
        </w:rPr>
        <w:t>期</w:t>
      </w:r>
      <w:r>
        <w:rPr>
          <w:spacing w:val="-10"/>
        </w:rPr>
        <w:t>：</w:t>
      </w:r>
      <w:r>
        <w:rPr>
          <w:rFonts w:ascii="Times New Roman" w:eastAsia="Times New Roman"/>
          <w:u w:val="single"/>
        </w:rPr>
        <w:tab/>
      </w:r>
    </w:p>
    <w:p w14:paraId="0DD3D992">
      <w:pPr>
        <w:pStyle w:val="5"/>
        <w:rPr>
          <w:rFonts w:ascii="Times New Roman"/>
        </w:rPr>
      </w:pPr>
    </w:p>
    <w:p w14:paraId="4CD388FE">
      <w:pPr>
        <w:pStyle w:val="5"/>
        <w:rPr>
          <w:rFonts w:ascii="Times New Roman"/>
        </w:rPr>
      </w:pPr>
    </w:p>
    <w:p w14:paraId="0C14131B">
      <w:pPr>
        <w:pStyle w:val="5"/>
        <w:rPr>
          <w:rFonts w:ascii="Times New Roman"/>
        </w:rPr>
      </w:pPr>
    </w:p>
    <w:p w14:paraId="64A309BA">
      <w:pPr>
        <w:pStyle w:val="5"/>
        <w:rPr>
          <w:rFonts w:ascii="Times New Roman"/>
        </w:rPr>
      </w:pPr>
    </w:p>
    <w:p w14:paraId="259A0E92">
      <w:pPr>
        <w:pStyle w:val="5"/>
        <w:rPr>
          <w:rFonts w:ascii="Times New Roman"/>
        </w:rPr>
      </w:pPr>
    </w:p>
    <w:p w14:paraId="607BB13B">
      <w:pPr>
        <w:pStyle w:val="5"/>
        <w:rPr>
          <w:rFonts w:ascii="Times New Roman"/>
        </w:rPr>
      </w:pPr>
    </w:p>
    <w:p w14:paraId="26820659">
      <w:pPr>
        <w:pStyle w:val="5"/>
        <w:rPr>
          <w:rFonts w:ascii="Times New Roman"/>
        </w:rPr>
      </w:pPr>
    </w:p>
    <w:p w14:paraId="41524832">
      <w:pPr>
        <w:pStyle w:val="5"/>
        <w:spacing w:before="107"/>
        <w:rPr>
          <w:rFonts w:ascii="Times New Roman"/>
        </w:rPr>
      </w:pPr>
    </w:p>
    <w:p w14:paraId="5481DF47">
      <w:pPr>
        <w:pStyle w:val="5"/>
        <w:spacing w:line="369" w:lineRule="auto"/>
        <w:ind w:left="350" w:right="704" w:firstLine="398"/>
      </w:pPr>
      <w:r>
        <w:rPr>
          <w:spacing w:val="-2"/>
        </w:rPr>
        <w:t>说明：若是残疾人福利性单位则需提供上述“残疾人福利性单位声明函”，若不是残疾人福利性单位则不需要提供，提供声明函与事实不符的，依照《政府采购法》第七十七条第一款规定追究法律责任。</w:t>
      </w:r>
    </w:p>
    <w:p w14:paraId="49EC9EA2">
      <w:pPr>
        <w:pStyle w:val="5"/>
      </w:pPr>
    </w:p>
    <w:p w14:paraId="51299EC2">
      <w:pPr>
        <w:pStyle w:val="5"/>
        <w:spacing w:before="90"/>
      </w:pPr>
    </w:p>
    <w:p w14:paraId="7C6DF014">
      <w:pPr>
        <w:spacing w:before="0"/>
        <w:ind w:left="0" w:right="196" w:firstLine="0"/>
        <w:jc w:val="center"/>
        <w:rPr>
          <w:sz w:val="28"/>
        </w:rPr>
      </w:pPr>
      <w:r>
        <w:rPr>
          <w:spacing w:val="-7"/>
          <w:sz w:val="28"/>
        </w:rPr>
        <w:t>监狱企业的证明文件</w:t>
      </w:r>
    </w:p>
    <w:p w14:paraId="666ABC22">
      <w:pPr>
        <w:pStyle w:val="5"/>
        <w:spacing w:before="118"/>
        <w:rPr>
          <w:sz w:val="28"/>
        </w:rPr>
      </w:pPr>
    </w:p>
    <w:p w14:paraId="7AC79669">
      <w:pPr>
        <w:pStyle w:val="5"/>
        <w:tabs>
          <w:tab w:val="left" w:pos="3551"/>
        </w:tabs>
        <w:spacing w:before="135" w:line="369" w:lineRule="auto"/>
        <w:ind w:left="350" w:right="705" w:firstLine="392" w:firstLineChars="200"/>
        <w:rPr>
          <w:spacing w:val="-2"/>
        </w:rPr>
      </w:pPr>
      <w:r>
        <w:rPr>
          <w:spacing w:val="-2"/>
        </w:rPr>
        <w:t>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参加政府采购活动时，应当提供由省级以上监狱管理局、戒毒管理局（含新疆生产建设兵团）出具的属于监狱企业的证明文件。</w:t>
      </w:r>
    </w:p>
    <w:p w14:paraId="43AC57D2">
      <w:pPr>
        <w:pStyle w:val="5"/>
      </w:pPr>
    </w:p>
    <w:p w14:paraId="0B67ABB3">
      <w:pPr>
        <w:pStyle w:val="5"/>
      </w:pPr>
    </w:p>
    <w:p w14:paraId="0FA39ACD">
      <w:pPr>
        <w:pStyle w:val="5"/>
      </w:pPr>
    </w:p>
    <w:p w14:paraId="3E7FA2DC">
      <w:pPr>
        <w:pStyle w:val="5"/>
        <w:spacing w:before="19"/>
      </w:pPr>
    </w:p>
    <w:p w14:paraId="43D25695">
      <w:pPr>
        <w:pStyle w:val="5"/>
        <w:ind w:left="350"/>
      </w:pPr>
      <w:r>
        <w:rPr>
          <w:spacing w:val="-7"/>
        </w:rPr>
        <w:t>说明：若是监狱企业则需提供证明文件，若不是监狱企业则不需要提供。</w:t>
      </w:r>
    </w:p>
    <w:p w14:paraId="29016665">
      <w:pPr>
        <w:pStyle w:val="5"/>
        <w:spacing w:after="0"/>
        <w:sectPr>
          <w:pgSz w:w="11910" w:h="16840"/>
          <w:pgMar w:top="1620" w:right="566" w:bottom="280" w:left="850" w:header="720" w:footer="720" w:gutter="0"/>
          <w:pgBorders>
            <w:top w:val="none" w:sz="0" w:space="0"/>
            <w:left w:val="none" w:sz="0" w:space="0"/>
            <w:bottom w:val="none" w:sz="0" w:space="0"/>
            <w:right w:val="none" w:sz="0" w:space="0"/>
          </w:pgBorders>
          <w:cols w:space="720" w:num="1"/>
        </w:sectPr>
      </w:pPr>
    </w:p>
    <w:p w14:paraId="31D5947C">
      <w:pPr>
        <w:pStyle w:val="5"/>
        <w:spacing w:before="109"/>
        <w:ind w:left="350"/>
      </w:pPr>
      <w:r>
        <w:rPr>
          <w:spacing w:val="-4"/>
        </w:rPr>
        <w:t>附件</w:t>
      </w:r>
      <w:r>
        <w:rPr>
          <w:spacing w:val="-10"/>
        </w:rPr>
        <w:t>3</w:t>
      </w:r>
    </w:p>
    <w:p w14:paraId="23067ED1">
      <w:pPr>
        <w:spacing w:before="109" w:line="240" w:lineRule="auto"/>
        <w:rPr>
          <w:sz w:val="31"/>
        </w:rPr>
      </w:pPr>
      <w:r>
        <w:br w:type="column"/>
      </w:r>
    </w:p>
    <w:p w14:paraId="30812191">
      <w:pPr>
        <w:pStyle w:val="4"/>
        <w:spacing w:before="0"/>
        <w:ind w:left="350" w:right="0"/>
        <w:jc w:val="left"/>
      </w:pPr>
      <w:bookmarkStart w:id="14" w:name="关联企业情况表"/>
      <w:bookmarkEnd w:id="14"/>
      <w:r>
        <w:rPr>
          <w:spacing w:val="-5"/>
        </w:rPr>
        <w:t>关联企业情况表</w:t>
      </w:r>
    </w:p>
    <w:p w14:paraId="5E60FB95">
      <w:pPr>
        <w:pStyle w:val="4"/>
        <w:spacing w:after="0"/>
        <w:jc w:val="left"/>
        <w:sectPr>
          <w:pgSz w:w="11910" w:h="16840"/>
          <w:pgMar w:top="1940" w:right="566" w:bottom="280" w:left="850" w:header="720" w:footer="720" w:gutter="0"/>
          <w:pgBorders>
            <w:top w:val="none" w:sz="0" w:space="0"/>
            <w:left w:val="none" w:sz="0" w:space="0"/>
            <w:bottom w:val="none" w:sz="0" w:space="0"/>
            <w:right w:val="none" w:sz="0" w:space="0"/>
          </w:pgBorders>
          <w:cols w:equalWidth="0" w:num="2">
            <w:col w:w="886" w:space="2820"/>
            <w:col w:w="6788"/>
          </w:cols>
        </w:sectPr>
      </w:pPr>
    </w:p>
    <w:p w14:paraId="4903F12E">
      <w:pPr>
        <w:pStyle w:val="5"/>
        <w:spacing w:before="57"/>
      </w:pPr>
    </w:p>
    <w:p w14:paraId="56AAFA6B">
      <w:pPr>
        <w:pStyle w:val="5"/>
        <w:ind w:left="246"/>
        <w:sectPr>
          <w:type w:val="continuous"/>
          <w:pgSz w:w="11910" w:h="16840"/>
          <w:pgMar w:top="1940" w:right="566" w:bottom="280" w:left="850" w:header="720" w:footer="720" w:gutter="0"/>
          <w:pgBorders>
            <w:top w:val="none" w:sz="0" w:space="0"/>
            <w:left w:val="none" w:sz="0" w:space="0"/>
            <w:bottom w:val="none" w:sz="0" w:space="0"/>
            <w:right w:val="none" w:sz="0" w:space="0"/>
          </w:pgBorders>
          <w:cols w:space="720" w:num="1"/>
        </w:sectPr>
      </w:pPr>
      <w:r>
        <mc:AlternateContent>
          <mc:Choice Requires="wpg">
            <w:drawing>
              <wp:inline distT="0" distB="0" distL="0" distR="0">
                <wp:extent cx="5778500" cy="4352290"/>
                <wp:effectExtent l="0" t="0" r="0" b="635"/>
                <wp:docPr id="16" name="Group 16"/>
                <wp:cNvGraphicFramePr/>
                <a:graphic xmlns:a="http://schemas.openxmlformats.org/drawingml/2006/main">
                  <a:graphicData uri="http://schemas.microsoft.com/office/word/2010/wordprocessingGroup">
                    <wpg:wgp>
                      <wpg:cNvGrpSpPr/>
                      <wpg:grpSpPr>
                        <a:xfrm>
                          <a:off x="0" y="0"/>
                          <a:ext cx="5778500" cy="4352290"/>
                          <a:chOff x="0" y="0"/>
                          <a:chExt cx="5778500" cy="4352290"/>
                        </a:xfrm>
                      </wpg:grpSpPr>
                      <wps:wsp>
                        <wps:cNvPr id="17" name="Graphic 17"/>
                        <wps:cNvSpPr/>
                        <wps:spPr>
                          <a:xfrm>
                            <a:off x="0" y="0"/>
                            <a:ext cx="5778500" cy="4352290"/>
                          </a:xfrm>
                          <a:custGeom>
                            <a:avLst/>
                            <a:gdLst/>
                            <a:ahLst/>
                            <a:cxnLst/>
                            <a:rect l="l" t="t" r="r" b="b"/>
                            <a:pathLst>
                              <a:path w="5778500" h="4352290">
                                <a:moveTo>
                                  <a:pt x="5774690" y="4352290"/>
                                </a:moveTo>
                                <a:lnTo>
                                  <a:pt x="3810" y="4352290"/>
                                </a:lnTo>
                                <a:lnTo>
                                  <a:pt x="2349" y="4351997"/>
                                </a:lnTo>
                                <a:lnTo>
                                  <a:pt x="1117" y="4351172"/>
                                </a:lnTo>
                                <a:lnTo>
                                  <a:pt x="292" y="4349940"/>
                                </a:lnTo>
                                <a:lnTo>
                                  <a:pt x="0" y="4348480"/>
                                </a:lnTo>
                                <a:lnTo>
                                  <a:pt x="0" y="3809"/>
                                </a:lnTo>
                                <a:lnTo>
                                  <a:pt x="292" y="2349"/>
                                </a:lnTo>
                                <a:lnTo>
                                  <a:pt x="1117" y="1117"/>
                                </a:lnTo>
                                <a:lnTo>
                                  <a:pt x="2349" y="292"/>
                                </a:lnTo>
                                <a:lnTo>
                                  <a:pt x="3810" y="0"/>
                                </a:lnTo>
                                <a:lnTo>
                                  <a:pt x="5774690" y="0"/>
                                </a:lnTo>
                                <a:lnTo>
                                  <a:pt x="5776150" y="292"/>
                                </a:lnTo>
                                <a:lnTo>
                                  <a:pt x="5777382" y="1117"/>
                                </a:lnTo>
                                <a:lnTo>
                                  <a:pt x="5778207" y="2349"/>
                                </a:lnTo>
                                <a:lnTo>
                                  <a:pt x="5778500" y="3809"/>
                                </a:lnTo>
                                <a:lnTo>
                                  <a:pt x="7620" y="3809"/>
                                </a:lnTo>
                                <a:lnTo>
                                  <a:pt x="3810" y="7619"/>
                                </a:lnTo>
                                <a:lnTo>
                                  <a:pt x="7620" y="7619"/>
                                </a:lnTo>
                                <a:lnTo>
                                  <a:pt x="7620" y="4344670"/>
                                </a:lnTo>
                                <a:lnTo>
                                  <a:pt x="3810" y="4344670"/>
                                </a:lnTo>
                                <a:lnTo>
                                  <a:pt x="7620" y="4348480"/>
                                </a:lnTo>
                                <a:lnTo>
                                  <a:pt x="5778500" y="4348480"/>
                                </a:lnTo>
                                <a:lnTo>
                                  <a:pt x="5778207" y="4349940"/>
                                </a:lnTo>
                                <a:lnTo>
                                  <a:pt x="5777382" y="4351172"/>
                                </a:lnTo>
                                <a:lnTo>
                                  <a:pt x="5776150" y="4351997"/>
                                </a:lnTo>
                                <a:lnTo>
                                  <a:pt x="5774690" y="4352290"/>
                                </a:lnTo>
                                <a:close/>
                              </a:path>
                              <a:path w="5778500" h="4352290">
                                <a:moveTo>
                                  <a:pt x="7620" y="7619"/>
                                </a:moveTo>
                                <a:lnTo>
                                  <a:pt x="3810" y="7619"/>
                                </a:lnTo>
                                <a:lnTo>
                                  <a:pt x="7620" y="3809"/>
                                </a:lnTo>
                                <a:lnTo>
                                  <a:pt x="7620" y="7619"/>
                                </a:lnTo>
                                <a:close/>
                              </a:path>
                              <a:path w="5778500" h="4352290">
                                <a:moveTo>
                                  <a:pt x="5770880" y="7619"/>
                                </a:moveTo>
                                <a:lnTo>
                                  <a:pt x="7620" y="7619"/>
                                </a:lnTo>
                                <a:lnTo>
                                  <a:pt x="7620" y="3809"/>
                                </a:lnTo>
                                <a:lnTo>
                                  <a:pt x="5770880" y="3809"/>
                                </a:lnTo>
                                <a:lnTo>
                                  <a:pt x="5770880" y="7619"/>
                                </a:lnTo>
                                <a:close/>
                              </a:path>
                              <a:path w="5778500" h="4352290">
                                <a:moveTo>
                                  <a:pt x="5770880" y="4348480"/>
                                </a:moveTo>
                                <a:lnTo>
                                  <a:pt x="5770880" y="3809"/>
                                </a:lnTo>
                                <a:lnTo>
                                  <a:pt x="5774690" y="7619"/>
                                </a:lnTo>
                                <a:lnTo>
                                  <a:pt x="5778500" y="7619"/>
                                </a:lnTo>
                                <a:lnTo>
                                  <a:pt x="5778500" y="4344669"/>
                                </a:lnTo>
                                <a:lnTo>
                                  <a:pt x="5774690" y="4344670"/>
                                </a:lnTo>
                                <a:lnTo>
                                  <a:pt x="5770880" y="4348480"/>
                                </a:lnTo>
                                <a:close/>
                              </a:path>
                              <a:path w="5778500" h="4352290">
                                <a:moveTo>
                                  <a:pt x="5778500" y="7619"/>
                                </a:moveTo>
                                <a:lnTo>
                                  <a:pt x="5774690" y="7619"/>
                                </a:lnTo>
                                <a:lnTo>
                                  <a:pt x="5770880" y="3809"/>
                                </a:lnTo>
                                <a:lnTo>
                                  <a:pt x="5778500" y="3809"/>
                                </a:lnTo>
                                <a:lnTo>
                                  <a:pt x="5778500" y="7619"/>
                                </a:lnTo>
                                <a:close/>
                              </a:path>
                              <a:path w="5778500" h="4352290">
                                <a:moveTo>
                                  <a:pt x="7620" y="4348480"/>
                                </a:moveTo>
                                <a:lnTo>
                                  <a:pt x="3810" y="4344670"/>
                                </a:lnTo>
                                <a:lnTo>
                                  <a:pt x="7620" y="4344670"/>
                                </a:lnTo>
                                <a:lnTo>
                                  <a:pt x="7620" y="4348480"/>
                                </a:lnTo>
                                <a:close/>
                              </a:path>
                              <a:path w="5778500" h="4352290">
                                <a:moveTo>
                                  <a:pt x="5770880" y="4348480"/>
                                </a:moveTo>
                                <a:lnTo>
                                  <a:pt x="7620" y="4348480"/>
                                </a:lnTo>
                                <a:lnTo>
                                  <a:pt x="7620" y="4344670"/>
                                </a:lnTo>
                                <a:lnTo>
                                  <a:pt x="5770880" y="4344670"/>
                                </a:lnTo>
                                <a:lnTo>
                                  <a:pt x="5770880" y="4348480"/>
                                </a:lnTo>
                                <a:close/>
                              </a:path>
                              <a:path w="5778500" h="4352290">
                                <a:moveTo>
                                  <a:pt x="5778500" y="4348480"/>
                                </a:moveTo>
                                <a:lnTo>
                                  <a:pt x="5770880" y="4348480"/>
                                </a:lnTo>
                                <a:lnTo>
                                  <a:pt x="5774690" y="4344670"/>
                                </a:lnTo>
                                <a:lnTo>
                                  <a:pt x="5778500" y="4344669"/>
                                </a:lnTo>
                                <a:lnTo>
                                  <a:pt x="5778500" y="4348480"/>
                                </a:lnTo>
                                <a:close/>
                              </a:path>
                            </a:pathLst>
                          </a:custGeom>
                          <a:solidFill>
                            <a:srgbClr val="000000"/>
                          </a:solidFill>
                        </wps:spPr>
                        <wps:bodyPr wrap="square" lIns="0" tIns="0" rIns="0" bIns="0" rtlCol="0">
                          <a:noAutofit/>
                        </wps:bodyPr>
                      </wps:wsp>
                      <wps:wsp>
                        <wps:cNvPr id="18" name="Graphic 18"/>
                        <wps:cNvSpPr/>
                        <wps:spPr>
                          <a:xfrm>
                            <a:off x="1035050" y="931545"/>
                            <a:ext cx="3412490" cy="2630805"/>
                          </a:xfrm>
                          <a:custGeom>
                            <a:avLst/>
                            <a:gdLst/>
                            <a:ahLst/>
                            <a:cxnLst/>
                            <a:rect l="l" t="t" r="r" b="b"/>
                            <a:pathLst>
                              <a:path w="3412490" h="2630805">
                                <a:moveTo>
                                  <a:pt x="1635125" y="0"/>
                                </a:moveTo>
                                <a:lnTo>
                                  <a:pt x="3093719" y="0"/>
                                </a:lnTo>
                              </a:path>
                              <a:path w="3412490" h="2630805">
                                <a:moveTo>
                                  <a:pt x="2138044" y="495300"/>
                                </a:moveTo>
                                <a:lnTo>
                                  <a:pt x="3412490" y="495300"/>
                                </a:lnTo>
                              </a:path>
                              <a:path w="3412490" h="2630805">
                                <a:moveTo>
                                  <a:pt x="2138044" y="992505"/>
                                </a:moveTo>
                                <a:lnTo>
                                  <a:pt x="3412490" y="992505"/>
                                </a:lnTo>
                              </a:path>
                              <a:path w="3412490" h="2630805">
                                <a:moveTo>
                                  <a:pt x="0" y="2131060"/>
                                </a:moveTo>
                                <a:lnTo>
                                  <a:pt x="1410970" y="2131060"/>
                                </a:lnTo>
                              </a:path>
                              <a:path w="3412490" h="2630805">
                                <a:moveTo>
                                  <a:pt x="628014" y="2630805"/>
                                </a:moveTo>
                                <a:lnTo>
                                  <a:pt x="1348739" y="2630805"/>
                                </a:lnTo>
                              </a:path>
                            </a:pathLst>
                          </a:custGeom>
                          <a:ln w="6096">
                            <a:solidFill>
                              <a:srgbClr val="000000"/>
                            </a:solidFill>
                            <a:prstDash val="solid"/>
                          </a:ln>
                        </wps:spPr>
                        <wps:bodyPr wrap="square" lIns="0" tIns="0" rIns="0" bIns="0" rtlCol="0">
                          <a:noAutofit/>
                        </wps:bodyPr>
                      </wps:wsp>
                      <wps:wsp>
                        <wps:cNvPr id="19" name="Textbox 19"/>
                        <wps:cNvSpPr txBox="1"/>
                        <wps:spPr>
                          <a:xfrm>
                            <a:off x="72135" y="276964"/>
                            <a:ext cx="3234690" cy="126364"/>
                          </a:xfrm>
                          <a:prstGeom prst="rect">
                            <a:avLst/>
                          </a:prstGeom>
                        </wps:spPr>
                        <wps:txbx>
                          <w:txbxContent>
                            <w:p w14:paraId="631E42F7">
                              <w:pPr>
                                <w:spacing w:before="0" w:line="199" w:lineRule="exact"/>
                                <w:ind w:left="0" w:right="0" w:firstLine="0"/>
                                <w:jc w:val="left"/>
                                <w:rPr>
                                  <w:sz w:val="20"/>
                                </w:rPr>
                              </w:pPr>
                              <w:r>
                                <w:rPr>
                                  <w:spacing w:val="-11"/>
                                  <w:sz w:val="20"/>
                                </w:rPr>
                                <w:t>供应商应提供其投资参股的关联企业情况，包括以下内容：</w:t>
                              </w:r>
                            </w:p>
                          </w:txbxContent>
                        </wps:txbx>
                        <wps:bodyPr wrap="square" lIns="0" tIns="0" rIns="0" bIns="0" rtlCol="0">
                          <a:noAutofit/>
                        </wps:bodyPr>
                      </wps:wsp>
                      <wps:wsp>
                        <wps:cNvPr id="20" name="Textbox 20"/>
                        <wps:cNvSpPr txBox="1"/>
                        <wps:spPr>
                          <a:xfrm>
                            <a:off x="72135" y="776849"/>
                            <a:ext cx="2656205" cy="126364"/>
                          </a:xfrm>
                          <a:prstGeom prst="rect">
                            <a:avLst/>
                          </a:prstGeom>
                        </wps:spPr>
                        <wps:txbx>
                          <w:txbxContent>
                            <w:p w14:paraId="37DC1A9A">
                              <w:pPr>
                                <w:spacing w:before="0" w:line="199" w:lineRule="exact"/>
                                <w:ind w:left="0" w:right="0" w:firstLine="0"/>
                                <w:jc w:val="left"/>
                                <w:rPr>
                                  <w:sz w:val="20"/>
                                </w:rPr>
                              </w:pPr>
                              <w:r>
                                <w:rPr>
                                  <w:spacing w:val="-6"/>
                                  <w:sz w:val="18"/>
                                </w:rPr>
                                <w:t>（1）</w:t>
                              </w:r>
                              <w:r>
                                <w:rPr>
                                  <w:spacing w:val="3"/>
                                  <w:sz w:val="18"/>
                                </w:rPr>
                                <w:t xml:space="preserve"> </w:t>
                              </w:r>
                              <w:r>
                                <w:rPr>
                                  <w:spacing w:val="-7"/>
                                  <w:sz w:val="20"/>
                                </w:rPr>
                                <w:t>与本单位负责人为同一人的其他单位名单:</w:t>
                              </w:r>
                            </w:p>
                          </w:txbxContent>
                        </wps:txbx>
                        <wps:bodyPr wrap="square" lIns="0" tIns="0" rIns="0" bIns="0" rtlCol="0">
                          <a:noAutofit/>
                        </wps:bodyPr>
                      </wps:wsp>
                      <wps:wsp>
                        <wps:cNvPr id="21" name="Textbox 21"/>
                        <wps:cNvSpPr txBox="1"/>
                        <wps:spPr>
                          <a:xfrm>
                            <a:off x="72135" y="1272136"/>
                            <a:ext cx="3159125" cy="126364"/>
                          </a:xfrm>
                          <a:prstGeom prst="rect">
                            <a:avLst/>
                          </a:prstGeom>
                        </wps:spPr>
                        <wps:txbx>
                          <w:txbxContent>
                            <w:p w14:paraId="319E32C6">
                              <w:pPr>
                                <w:spacing w:before="0" w:line="199" w:lineRule="exact"/>
                                <w:ind w:left="0" w:right="0" w:firstLine="0"/>
                                <w:jc w:val="left"/>
                                <w:rPr>
                                  <w:sz w:val="20"/>
                                </w:rPr>
                              </w:pPr>
                              <w:r>
                                <w:rPr>
                                  <w:spacing w:val="-6"/>
                                  <w:sz w:val="18"/>
                                </w:rPr>
                                <w:t>（2）</w:t>
                              </w:r>
                              <w:r>
                                <w:rPr>
                                  <w:spacing w:val="7"/>
                                  <w:sz w:val="18"/>
                                </w:rPr>
                                <w:t xml:space="preserve"> </w:t>
                              </w:r>
                              <w:r>
                                <w:rPr>
                                  <w:spacing w:val="-7"/>
                                  <w:sz w:val="20"/>
                                </w:rPr>
                                <w:t>对本单位存在直接控股、管理关系的其他单位名单:</w:t>
                              </w:r>
                            </w:p>
                          </w:txbxContent>
                        </wps:txbx>
                        <wps:bodyPr wrap="square" lIns="0" tIns="0" rIns="0" bIns="0" rtlCol="0">
                          <a:noAutofit/>
                        </wps:bodyPr>
                      </wps:wsp>
                      <wps:wsp>
                        <wps:cNvPr id="22" name="Textbox 22"/>
                        <wps:cNvSpPr txBox="1"/>
                        <wps:spPr>
                          <a:xfrm>
                            <a:off x="72135" y="1768973"/>
                            <a:ext cx="3159125" cy="126364"/>
                          </a:xfrm>
                          <a:prstGeom prst="rect">
                            <a:avLst/>
                          </a:prstGeom>
                        </wps:spPr>
                        <wps:txbx>
                          <w:txbxContent>
                            <w:p w14:paraId="3B3BB136">
                              <w:pPr>
                                <w:spacing w:before="0" w:line="199" w:lineRule="exact"/>
                                <w:ind w:left="0" w:right="0" w:firstLine="0"/>
                                <w:jc w:val="left"/>
                                <w:rPr>
                                  <w:sz w:val="20"/>
                                </w:rPr>
                              </w:pPr>
                              <w:r>
                                <w:rPr>
                                  <w:spacing w:val="-6"/>
                                  <w:sz w:val="18"/>
                                </w:rPr>
                                <w:t>（3）</w:t>
                              </w:r>
                              <w:r>
                                <w:rPr>
                                  <w:spacing w:val="7"/>
                                  <w:sz w:val="18"/>
                                </w:rPr>
                                <w:t xml:space="preserve"> </w:t>
                              </w:r>
                              <w:r>
                                <w:rPr>
                                  <w:spacing w:val="-7"/>
                                  <w:sz w:val="20"/>
                                </w:rPr>
                                <w:t>本单位对其他单位存在直接控股、管理关系的名单:</w:t>
                              </w:r>
                            </w:p>
                          </w:txbxContent>
                        </wps:txbx>
                        <wps:bodyPr wrap="square" lIns="0" tIns="0" rIns="0" bIns="0" rtlCol="0">
                          <a:noAutofit/>
                        </wps:bodyPr>
                      </wps:wsp>
                      <wps:wsp>
                        <wps:cNvPr id="23" name="Textbox 23"/>
                        <wps:cNvSpPr txBox="1"/>
                        <wps:spPr>
                          <a:xfrm>
                            <a:off x="72135" y="2907401"/>
                            <a:ext cx="1020444" cy="126364"/>
                          </a:xfrm>
                          <a:prstGeom prst="rect">
                            <a:avLst/>
                          </a:prstGeom>
                        </wps:spPr>
                        <wps:txbx>
                          <w:txbxContent>
                            <w:p w14:paraId="4400A42F">
                              <w:pPr>
                                <w:spacing w:before="0" w:line="199" w:lineRule="exact"/>
                                <w:ind w:left="0" w:right="0" w:firstLine="0"/>
                                <w:jc w:val="left"/>
                                <w:rPr>
                                  <w:sz w:val="20"/>
                                </w:rPr>
                              </w:pPr>
                              <w:r>
                                <w:rPr>
                                  <w:spacing w:val="-7"/>
                                  <w:sz w:val="20"/>
                                </w:rPr>
                                <w:t>供应商单位名称：</w:t>
                              </w:r>
                            </w:p>
                          </w:txbxContent>
                        </wps:txbx>
                        <wps:bodyPr wrap="square" lIns="0" tIns="0" rIns="0" bIns="0" rtlCol="0">
                          <a:noAutofit/>
                        </wps:bodyPr>
                      </wps:wsp>
                      <wps:wsp>
                        <wps:cNvPr id="24" name="Textbox 24"/>
                        <wps:cNvSpPr txBox="1"/>
                        <wps:spPr>
                          <a:xfrm>
                            <a:off x="2484627" y="2907401"/>
                            <a:ext cx="766445" cy="126364"/>
                          </a:xfrm>
                          <a:prstGeom prst="rect">
                            <a:avLst/>
                          </a:prstGeom>
                        </wps:spPr>
                        <wps:txbx>
                          <w:txbxContent>
                            <w:p w14:paraId="7F83C33E">
                              <w:pPr>
                                <w:spacing w:before="0" w:line="199" w:lineRule="exact"/>
                                <w:ind w:left="0" w:right="0" w:firstLine="0"/>
                                <w:jc w:val="left"/>
                                <w:rPr>
                                  <w:sz w:val="20"/>
                                </w:rPr>
                              </w:pPr>
                              <w:r>
                                <w:rPr>
                                  <w:spacing w:val="-7"/>
                                  <w:sz w:val="20"/>
                                </w:rPr>
                                <w:t>(盖单位公章)</w:t>
                              </w:r>
                            </w:p>
                          </w:txbxContent>
                        </wps:txbx>
                        <wps:bodyPr wrap="square" lIns="0" tIns="0" rIns="0" bIns="0" rtlCol="0">
                          <a:noAutofit/>
                        </wps:bodyPr>
                      </wps:wsp>
                      <wps:wsp>
                        <wps:cNvPr id="25" name="Textbox 25"/>
                        <wps:cNvSpPr txBox="1"/>
                        <wps:spPr>
                          <a:xfrm>
                            <a:off x="72135" y="3407273"/>
                            <a:ext cx="1647825" cy="126364"/>
                          </a:xfrm>
                          <a:prstGeom prst="rect">
                            <a:avLst/>
                          </a:prstGeom>
                        </wps:spPr>
                        <wps:txbx>
                          <w:txbxContent>
                            <w:p w14:paraId="4773BF02">
                              <w:pPr>
                                <w:spacing w:before="0" w:line="199" w:lineRule="exact"/>
                                <w:ind w:left="0" w:right="0" w:firstLine="0"/>
                                <w:jc w:val="left"/>
                                <w:rPr>
                                  <w:sz w:val="20"/>
                                </w:rPr>
                              </w:pPr>
                              <w:r>
                                <w:rPr>
                                  <w:spacing w:val="-7"/>
                                  <w:sz w:val="20"/>
                                </w:rPr>
                                <w:t>法定代表人或其委托代理人：</w:t>
                              </w:r>
                            </w:p>
                          </w:txbxContent>
                        </wps:txbx>
                        <wps:bodyPr wrap="square" lIns="0" tIns="0" rIns="0" bIns="0" rtlCol="0">
                          <a:noAutofit/>
                        </wps:bodyPr>
                      </wps:wsp>
                      <wps:wsp>
                        <wps:cNvPr id="26" name="Textbox 26"/>
                        <wps:cNvSpPr txBox="1"/>
                        <wps:spPr>
                          <a:xfrm>
                            <a:off x="2422144" y="3407273"/>
                            <a:ext cx="893444" cy="126364"/>
                          </a:xfrm>
                          <a:prstGeom prst="rect">
                            <a:avLst/>
                          </a:prstGeom>
                        </wps:spPr>
                        <wps:txbx>
                          <w:txbxContent>
                            <w:p w14:paraId="52115513">
                              <w:pPr>
                                <w:spacing w:before="0" w:line="199" w:lineRule="exact"/>
                                <w:ind w:left="0" w:right="0" w:firstLine="0"/>
                                <w:jc w:val="left"/>
                                <w:rPr>
                                  <w:sz w:val="20"/>
                                </w:rPr>
                              </w:pPr>
                              <w:r>
                                <w:rPr>
                                  <w:spacing w:val="-4"/>
                                  <w:sz w:val="20"/>
                                </w:rPr>
                                <w:t>（签字或盖章</w:t>
                              </w:r>
                              <w:r>
                                <w:rPr>
                                  <w:spacing w:val="-12"/>
                                  <w:sz w:val="20"/>
                                </w:rPr>
                                <w:t>）</w:t>
                              </w:r>
                            </w:p>
                          </w:txbxContent>
                        </wps:txbx>
                        <wps:bodyPr wrap="square" lIns="0" tIns="0" rIns="0" bIns="0" rtlCol="0">
                          <a:noAutofit/>
                        </wps:bodyPr>
                      </wps:wsp>
                    </wpg:wgp>
                  </a:graphicData>
                </a:graphic>
              </wp:inline>
            </w:drawing>
          </mc:Choice>
          <mc:Fallback>
            <w:pict>
              <v:group id="Group 16" o:spid="_x0000_s1026" o:spt="203" style="height:342.7pt;width:455pt;" coordsize="5778500,4352290" o:gfxdata="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">
                <o:lock v:ext="edit" aspectratio="f"/>
                <v:shape id="Graphic 17" o:spid="_x0000_s1026" o:spt="100" style="position:absolute;left:0;top:0;height:4352290;width:5778500;" fillcolor="#000000" filled="t" stroked="f" coordsize="5778500,4352290" o:gfxdata="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u6fXrsAAADb&#10;AAAADwAAAAAAAAABACAAAAAiAAAAZHJzL2Rvd25yZXYueG1sUEsBAhQAFAAAAAgAh07iQDMvBZ47&#10;AAAAOQAAABAAAAAAAAAAAQAgAAAACgEAAGRycy9zaGFwZXhtbC54bWxQSwUGAAAAAAYABgBbAQAA&#10;tAMAAAAA&#10;" path="m5774690,4352290l3810,4352290,2349,4351997,1117,4351172,292,4349940,0,4348480,0,3809,292,2349,1117,1117,2349,292,3810,0,5774690,0,5776150,292,5777382,1117,5778207,2349,5778500,3809,7620,3809,3810,7619,7620,7619,7620,4344670,3810,4344670,7620,4348480,5778500,4348480,5778207,4349940,5777382,4351172,5776150,4351997,5774690,4352290xem7620,7619l3810,7619,7620,3809,7620,7619xem5770880,7619l7620,7619,7620,3809,5770880,3809,5770880,7619xem5770880,4348480l5770880,3809,5774690,7619,5778500,7619,5778500,4344669,5774690,4344670,5770880,4348480xem5778500,7619l5774690,7619,5770880,3809,5778500,3809,5778500,7619xem7620,4348480l3810,4344670,7620,4344670,7620,4348480xem5770880,4348480l7620,4348480,7620,4344670,5770880,4344670,5770880,4348480xem5778500,4348480l5770880,4348480,5774690,4344670,5778500,4344669,5778500,4348480xe">
                  <v:fill on="t" focussize="0,0"/>
                  <v:stroke on="f"/>
                  <v:imagedata o:title=""/>
                  <o:lock v:ext="edit" aspectratio="f"/>
                  <v:textbox inset="0mm,0mm,0mm,0mm"/>
                </v:shape>
                <v:shape id="Graphic 18" o:spid="_x0000_s1026" o:spt="100" style="position:absolute;left:1035050;top:931545;height:2630805;width:3412490;" filled="f" stroked="t" coordsize="3412490,2630805" o:gfxdata="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osRJC/&#10;AAAA2wAAAA8AAAAAAAAAAQAgAAAAIgAAAGRycy9kb3ducmV2LnhtbFBLAQIUABQAAAAIAIdO4kAz&#10;LwWeOwAAADkAAAAQAAAAAAAAAAEAIAAAAA4BAABkcnMvc2hhcGV4bWwueG1sUEsFBgAAAAAGAAYA&#10;WwEAALgDAAAAAA==&#10;" path="m1635125,0l3093719,0em2138044,495300l3412490,495300em2138044,992505l3412490,992505em0,2131060l1410970,2131060em628014,2630805l1348739,2630805e">
                  <v:fill on="f" focussize="0,0"/>
                  <v:stroke weight="0.48pt" color="#000000" joinstyle="round"/>
                  <v:imagedata o:title=""/>
                  <o:lock v:ext="edit" aspectratio="f"/>
                  <v:textbox inset="0mm,0mm,0mm,0mm"/>
                </v:shape>
                <v:shape id="Textbox 19" o:spid="_x0000_s1026" o:spt="202" type="#_x0000_t202" style="position:absolute;left:72135;top:276964;height:126364;width:3234690;" filled="f" stroked="f" coordsize="21600,21600" o:gfxdata="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wWCW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14:paraId="631E42F7">
                        <w:pPr>
                          <w:spacing w:before="0" w:line="199" w:lineRule="exact"/>
                          <w:ind w:left="0" w:right="0" w:firstLine="0"/>
                          <w:jc w:val="left"/>
                          <w:rPr>
                            <w:sz w:val="20"/>
                          </w:rPr>
                        </w:pPr>
                        <w:r>
                          <w:rPr>
                            <w:spacing w:val="-11"/>
                            <w:sz w:val="20"/>
                          </w:rPr>
                          <w:t>供应商应提供其投资参股的关联企业情况，包括以下内容：</w:t>
                        </w:r>
                      </w:p>
                    </w:txbxContent>
                  </v:textbox>
                </v:shape>
                <v:shape id="Textbox 20" o:spid="_x0000_s1026" o:spt="202" type="#_x0000_t202" style="position:absolute;left:72135;top:776849;height:126364;width:2656205;" filled="f" stroked="f" coordsize="21600,21600" o:gfxdata="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RmOw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14:paraId="37DC1A9A">
                        <w:pPr>
                          <w:spacing w:before="0" w:line="199" w:lineRule="exact"/>
                          <w:ind w:left="0" w:right="0" w:firstLine="0"/>
                          <w:jc w:val="left"/>
                          <w:rPr>
                            <w:sz w:val="20"/>
                          </w:rPr>
                        </w:pPr>
                        <w:r>
                          <w:rPr>
                            <w:spacing w:val="-6"/>
                            <w:sz w:val="18"/>
                          </w:rPr>
                          <w:t>（1）</w:t>
                        </w:r>
                        <w:r>
                          <w:rPr>
                            <w:spacing w:val="3"/>
                            <w:sz w:val="18"/>
                          </w:rPr>
                          <w:t xml:space="preserve"> </w:t>
                        </w:r>
                        <w:r>
                          <w:rPr>
                            <w:spacing w:val="-7"/>
                            <w:sz w:val="20"/>
                          </w:rPr>
                          <w:t>与本单位负责人为同一人的其他单位名单:</w:t>
                        </w:r>
                      </w:p>
                    </w:txbxContent>
                  </v:textbox>
                </v:shape>
                <v:shape id="Textbox 21" o:spid="_x0000_s1026" o:spt="202" type="#_x0000_t202" style="position:absolute;left:72135;top:1272136;height:126364;width:3159125;" filled="f" stroked="f" coordsize="21600,21600" o:gfxdata="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yqen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319E32C6">
                        <w:pPr>
                          <w:spacing w:before="0" w:line="199" w:lineRule="exact"/>
                          <w:ind w:left="0" w:right="0" w:firstLine="0"/>
                          <w:jc w:val="left"/>
                          <w:rPr>
                            <w:sz w:val="20"/>
                          </w:rPr>
                        </w:pPr>
                        <w:r>
                          <w:rPr>
                            <w:spacing w:val="-6"/>
                            <w:sz w:val="18"/>
                          </w:rPr>
                          <w:t>（2）</w:t>
                        </w:r>
                        <w:r>
                          <w:rPr>
                            <w:spacing w:val="7"/>
                            <w:sz w:val="18"/>
                          </w:rPr>
                          <w:t xml:space="preserve"> </w:t>
                        </w:r>
                        <w:r>
                          <w:rPr>
                            <w:spacing w:val="-7"/>
                            <w:sz w:val="20"/>
                          </w:rPr>
                          <w:t>对本单位存在直接控股、管理关系的其他单位名单:</w:t>
                        </w:r>
                      </w:p>
                    </w:txbxContent>
                  </v:textbox>
                </v:shape>
                <v:shape id="Textbox 22" o:spid="_x0000_s1026" o:spt="202" type="#_x0000_t202" style="position:absolute;left:72135;top:1768973;height:126364;width:3159125;" filled="f" stroked="f" coordsize="21600,21600" o:gfxdata="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ADp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3B3BB136">
                        <w:pPr>
                          <w:spacing w:before="0" w:line="199" w:lineRule="exact"/>
                          <w:ind w:left="0" w:right="0" w:firstLine="0"/>
                          <w:jc w:val="left"/>
                          <w:rPr>
                            <w:sz w:val="20"/>
                          </w:rPr>
                        </w:pPr>
                        <w:r>
                          <w:rPr>
                            <w:spacing w:val="-6"/>
                            <w:sz w:val="18"/>
                          </w:rPr>
                          <w:t>（3）</w:t>
                        </w:r>
                        <w:r>
                          <w:rPr>
                            <w:spacing w:val="7"/>
                            <w:sz w:val="18"/>
                          </w:rPr>
                          <w:t xml:space="preserve"> </w:t>
                        </w:r>
                        <w:r>
                          <w:rPr>
                            <w:spacing w:val="-7"/>
                            <w:sz w:val="20"/>
                          </w:rPr>
                          <w:t>本单位对其他单位存在直接控股、管理关系的名单:</w:t>
                        </w:r>
                      </w:p>
                    </w:txbxContent>
                  </v:textbox>
                </v:shape>
                <v:shape id="Textbox 23" o:spid="_x0000_s1026" o:spt="202" type="#_x0000_t202" style="position:absolute;left:72135;top:2907401;height:126364;width:1020444;" filled="f" stroked="f" coordsize="21600,21600" o:gfxdata="UEsDBAoAAAAAAIdO4kAAAAAAAAAAAAAAAAAEAAAAZHJzL1BLAwQUAAAACACHTuJANLSlcr4AAADb&#10;AAAADwAAAGRycy9kb3ducmV2LnhtbEWPzWrDMBCE74W+g9hCb42UFEL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LSlc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400A42F">
                        <w:pPr>
                          <w:spacing w:before="0" w:line="199" w:lineRule="exact"/>
                          <w:ind w:left="0" w:right="0" w:firstLine="0"/>
                          <w:jc w:val="left"/>
                          <w:rPr>
                            <w:sz w:val="20"/>
                          </w:rPr>
                        </w:pPr>
                        <w:r>
                          <w:rPr>
                            <w:spacing w:val="-7"/>
                            <w:sz w:val="20"/>
                          </w:rPr>
                          <w:t>供应商单位名称：</w:t>
                        </w:r>
                      </w:p>
                    </w:txbxContent>
                  </v:textbox>
                </v:shape>
                <v:shape id="Textbox 24" o:spid="_x0000_s1026" o:spt="202" type="#_x0000_t202" style="position:absolute;left:2484627;top:2907401;height:126364;width:766445;" filled="f" stroked="f" coordsize="21600,21600" o:gfxdata="UEsDBAoAAAAAAIdO4kAAAAAAAAAAAAAAAAAEAAAAZHJzL1BLAwQUAAAACACHTuJAu109Br4AAADb&#10;AAAADwAAAGRycy9kb3ducmV2LnhtbEWPzWrDMBCE74W+g9hCb42UUEL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109Br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7F83C33E">
                        <w:pPr>
                          <w:spacing w:before="0" w:line="199" w:lineRule="exact"/>
                          <w:ind w:left="0" w:right="0" w:firstLine="0"/>
                          <w:jc w:val="left"/>
                          <w:rPr>
                            <w:sz w:val="20"/>
                          </w:rPr>
                        </w:pPr>
                        <w:r>
                          <w:rPr>
                            <w:spacing w:val="-7"/>
                            <w:sz w:val="20"/>
                          </w:rPr>
                          <w:t>(盖单位公章)</w:t>
                        </w:r>
                      </w:p>
                    </w:txbxContent>
                  </v:textbox>
                </v:shape>
                <v:shape id="Textbox 25" o:spid="_x0000_s1026" o:spt="202" type="#_x0000_t202" style="position:absolute;left:72135;top:3407273;height:126364;width:1647825;" filled="f" stroked="f" coordsize="21600,21600" o:gfxdata="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BGYnb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773BF02">
                        <w:pPr>
                          <w:spacing w:before="0" w:line="199" w:lineRule="exact"/>
                          <w:ind w:left="0" w:right="0" w:firstLine="0"/>
                          <w:jc w:val="left"/>
                          <w:rPr>
                            <w:sz w:val="20"/>
                          </w:rPr>
                        </w:pPr>
                        <w:r>
                          <w:rPr>
                            <w:spacing w:val="-7"/>
                            <w:sz w:val="20"/>
                          </w:rPr>
                          <w:t>法定代表人或其委托代理人：</w:t>
                        </w:r>
                      </w:p>
                    </w:txbxContent>
                  </v:textbox>
                </v:shape>
                <v:shape id="Textbox 26" o:spid="_x0000_s1026" o:spt="202" type="#_x0000_t202" style="position:absolute;left:2422144;top:3407273;height:126364;width:893444;" filled="f" stroked="f" coordsize="21600,21600" o:gfxdata="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wwbq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52115513">
                        <w:pPr>
                          <w:spacing w:before="0" w:line="199" w:lineRule="exact"/>
                          <w:ind w:left="0" w:right="0" w:firstLine="0"/>
                          <w:jc w:val="left"/>
                          <w:rPr>
                            <w:sz w:val="20"/>
                          </w:rPr>
                        </w:pPr>
                        <w:r>
                          <w:rPr>
                            <w:spacing w:val="-4"/>
                            <w:sz w:val="20"/>
                          </w:rPr>
                          <w:t>（签字或盖章</w:t>
                        </w:r>
                        <w:r>
                          <w:rPr>
                            <w:spacing w:val="-12"/>
                            <w:sz w:val="20"/>
                          </w:rPr>
                          <w:t>）</w:t>
                        </w:r>
                      </w:p>
                    </w:txbxContent>
                  </v:textbox>
                </v:shape>
                <w10:wrap type="none"/>
                <w10:anchorlock/>
              </v:group>
            </w:pict>
          </mc:Fallback>
        </mc:AlternateContent>
      </w:r>
    </w:p>
    <w:p w14:paraId="16D98B78">
      <w:pPr>
        <w:pStyle w:val="5"/>
        <w:rPr>
          <w:sz w:val="22"/>
        </w:rPr>
      </w:pPr>
    </w:p>
    <w:p w14:paraId="7795D9B7">
      <w:pPr>
        <w:pStyle w:val="5"/>
        <w:ind w:firstLine="576" w:firstLineChars="300"/>
        <w:rPr>
          <w:rFonts w:ascii="宋体" w:hAnsi="宋体" w:eastAsia="宋体" w:cs="宋体"/>
          <w:spacing w:val="-5"/>
          <w:sz w:val="31"/>
          <w:szCs w:val="31"/>
          <w:lang w:val="en-US" w:eastAsia="zh-CN" w:bidi="ar-SA"/>
        </w:rPr>
      </w:pPr>
      <w:r>
        <w:rPr>
          <w:rFonts w:hint="eastAsia"/>
          <w:spacing w:val="-4"/>
          <w:lang w:val="en-US" w:eastAsia="zh-CN"/>
        </w:rPr>
        <w:t>附件4</w:t>
      </w:r>
      <w:r>
        <w:rPr>
          <w:rFonts w:hint="eastAsia"/>
          <w:sz w:val="22"/>
          <w:lang w:val="en-US" w:eastAsia="zh-CN"/>
        </w:rPr>
        <w:t xml:space="preserve">    </w:t>
      </w:r>
      <w:r>
        <w:rPr>
          <w:rFonts w:ascii="宋体" w:hAnsi="宋体" w:eastAsia="宋体" w:cs="宋体"/>
          <w:spacing w:val="-5"/>
          <w:sz w:val="31"/>
          <w:szCs w:val="31"/>
          <w:lang w:val="en-US" w:eastAsia="zh-CN" w:bidi="ar-SA"/>
        </w:rPr>
        <w:t>参加政府采购活动前三年内，在经营活动中没有重大违法记录</w:t>
      </w:r>
    </w:p>
    <w:p w14:paraId="1F793206">
      <w:pPr>
        <w:pStyle w:val="5"/>
        <w:ind w:firstLine="900" w:firstLineChars="300"/>
        <w:rPr>
          <w:rFonts w:hint="default" w:ascii="宋体" w:hAnsi="宋体" w:eastAsia="宋体" w:cs="宋体"/>
          <w:spacing w:val="-5"/>
          <w:sz w:val="31"/>
          <w:szCs w:val="31"/>
          <w:lang w:val="en-US" w:eastAsia="zh-CN" w:bidi="ar-SA"/>
        </w:rPr>
      </w:pPr>
      <w:r>
        <w:rPr>
          <w:rFonts w:hint="eastAsia" w:ascii="宋体" w:hAnsi="宋体" w:eastAsia="宋体" w:cs="宋体"/>
          <w:spacing w:val="-5"/>
          <w:sz w:val="31"/>
          <w:szCs w:val="31"/>
          <w:lang w:val="en-US" w:eastAsia="zh-CN" w:bidi="ar-SA"/>
        </w:rPr>
        <w:t xml:space="preserve">                        （格式自拟）</w:t>
      </w:r>
    </w:p>
    <w:p w14:paraId="10C2D966">
      <w:pPr>
        <w:pStyle w:val="5"/>
        <w:rPr>
          <w:sz w:val="22"/>
        </w:rPr>
      </w:pPr>
    </w:p>
    <w:p w14:paraId="0B7EE051">
      <w:pPr>
        <w:pStyle w:val="5"/>
        <w:rPr>
          <w:sz w:val="22"/>
        </w:rPr>
      </w:pPr>
    </w:p>
    <w:p w14:paraId="4A1AF7DB">
      <w:pPr>
        <w:pStyle w:val="5"/>
        <w:rPr>
          <w:sz w:val="22"/>
        </w:rPr>
      </w:pPr>
    </w:p>
    <w:p w14:paraId="58D36511">
      <w:pPr>
        <w:pStyle w:val="5"/>
        <w:rPr>
          <w:sz w:val="22"/>
        </w:rPr>
      </w:pPr>
    </w:p>
    <w:p w14:paraId="27166A31">
      <w:pPr>
        <w:pStyle w:val="5"/>
        <w:rPr>
          <w:sz w:val="22"/>
        </w:rPr>
      </w:pPr>
    </w:p>
    <w:p w14:paraId="3D2A434E">
      <w:pPr>
        <w:pStyle w:val="5"/>
        <w:rPr>
          <w:sz w:val="22"/>
        </w:rPr>
      </w:pPr>
    </w:p>
    <w:p w14:paraId="27174F0B">
      <w:pPr>
        <w:pStyle w:val="5"/>
        <w:rPr>
          <w:sz w:val="22"/>
        </w:rPr>
      </w:pPr>
    </w:p>
    <w:p w14:paraId="0531B30A">
      <w:pPr>
        <w:pStyle w:val="5"/>
        <w:rPr>
          <w:sz w:val="22"/>
        </w:rPr>
      </w:pPr>
    </w:p>
    <w:p w14:paraId="1CCC2912">
      <w:pPr>
        <w:pStyle w:val="5"/>
        <w:rPr>
          <w:sz w:val="22"/>
        </w:rPr>
      </w:pPr>
    </w:p>
    <w:p w14:paraId="5DB88EB3">
      <w:pPr>
        <w:pStyle w:val="5"/>
        <w:rPr>
          <w:sz w:val="22"/>
        </w:rPr>
      </w:pPr>
    </w:p>
    <w:p w14:paraId="0F24308E">
      <w:pPr>
        <w:pStyle w:val="5"/>
        <w:rPr>
          <w:sz w:val="22"/>
        </w:rPr>
      </w:pPr>
    </w:p>
    <w:p w14:paraId="5518B973">
      <w:pPr>
        <w:pStyle w:val="5"/>
        <w:rPr>
          <w:sz w:val="22"/>
        </w:rPr>
      </w:pPr>
    </w:p>
    <w:p w14:paraId="47C94089">
      <w:pPr>
        <w:pStyle w:val="5"/>
        <w:rPr>
          <w:sz w:val="22"/>
        </w:rPr>
      </w:pPr>
    </w:p>
    <w:p w14:paraId="4D52ADCA">
      <w:pPr>
        <w:pStyle w:val="5"/>
        <w:rPr>
          <w:sz w:val="22"/>
        </w:rPr>
      </w:pPr>
    </w:p>
    <w:p w14:paraId="22A0BF27">
      <w:pPr>
        <w:pStyle w:val="5"/>
        <w:rPr>
          <w:sz w:val="22"/>
        </w:rPr>
      </w:pPr>
    </w:p>
    <w:p w14:paraId="74984408">
      <w:pPr>
        <w:pStyle w:val="5"/>
        <w:rPr>
          <w:sz w:val="22"/>
        </w:rPr>
      </w:pPr>
    </w:p>
    <w:p w14:paraId="06315574">
      <w:pPr>
        <w:pStyle w:val="5"/>
        <w:rPr>
          <w:sz w:val="22"/>
        </w:rPr>
      </w:pPr>
    </w:p>
    <w:p w14:paraId="69A4528F">
      <w:pPr>
        <w:pStyle w:val="5"/>
        <w:rPr>
          <w:sz w:val="22"/>
        </w:rPr>
      </w:pPr>
    </w:p>
    <w:p w14:paraId="463C1A75">
      <w:pPr>
        <w:pStyle w:val="5"/>
        <w:rPr>
          <w:sz w:val="22"/>
        </w:rPr>
      </w:pPr>
    </w:p>
    <w:p w14:paraId="2A3719DF">
      <w:pPr>
        <w:pStyle w:val="5"/>
        <w:rPr>
          <w:sz w:val="22"/>
        </w:rPr>
      </w:pPr>
    </w:p>
    <w:p w14:paraId="44023C47">
      <w:pPr>
        <w:pStyle w:val="5"/>
        <w:rPr>
          <w:sz w:val="22"/>
        </w:rPr>
      </w:pPr>
    </w:p>
    <w:p w14:paraId="5C336F4D">
      <w:pPr>
        <w:pStyle w:val="5"/>
        <w:rPr>
          <w:sz w:val="22"/>
        </w:rPr>
      </w:pPr>
    </w:p>
    <w:p w14:paraId="1BB8F7F8">
      <w:pPr>
        <w:pStyle w:val="5"/>
        <w:rPr>
          <w:sz w:val="22"/>
        </w:rPr>
      </w:pPr>
    </w:p>
    <w:p w14:paraId="255DF757">
      <w:pPr>
        <w:pStyle w:val="5"/>
        <w:rPr>
          <w:sz w:val="22"/>
        </w:rPr>
      </w:pPr>
    </w:p>
    <w:p w14:paraId="16BCAF92">
      <w:pPr>
        <w:pStyle w:val="5"/>
        <w:rPr>
          <w:sz w:val="22"/>
        </w:rPr>
      </w:pPr>
    </w:p>
    <w:p w14:paraId="61B0984B">
      <w:pPr>
        <w:pStyle w:val="5"/>
        <w:rPr>
          <w:sz w:val="22"/>
        </w:rPr>
      </w:pPr>
    </w:p>
    <w:p w14:paraId="64BB4E0A">
      <w:pPr>
        <w:pStyle w:val="5"/>
        <w:rPr>
          <w:sz w:val="22"/>
        </w:rPr>
      </w:pPr>
    </w:p>
    <w:p w14:paraId="6F7B4069">
      <w:pPr>
        <w:pStyle w:val="5"/>
        <w:rPr>
          <w:sz w:val="22"/>
        </w:rPr>
      </w:pPr>
    </w:p>
    <w:p w14:paraId="28056EAD">
      <w:pPr>
        <w:pStyle w:val="5"/>
        <w:rPr>
          <w:sz w:val="22"/>
        </w:rPr>
      </w:pPr>
    </w:p>
    <w:p w14:paraId="3439545D">
      <w:pPr>
        <w:pStyle w:val="5"/>
        <w:rPr>
          <w:sz w:val="22"/>
        </w:rPr>
      </w:pPr>
    </w:p>
    <w:p w14:paraId="02C102CE">
      <w:pPr>
        <w:pStyle w:val="5"/>
        <w:rPr>
          <w:sz w:val="22"/>
        </w:rPr>
      </w:pPr>
    </w:p>
    <w:p w14:paraId="0423AC22">
      <w:pPr>
        <w:pStyle w:val="5"/>
        <w:rPr>
          <w:sz w:val="22"/>
        </w:rPr>
      </w:pPr>
    </w:p>
    <w:p w14:paraId="115B9F4B">
      <w:pPr>
        <w:pStyle w:val="5"/>
        <w:rPr>
          <w:sz w:val="22"/>
        </w:rPr>
      </w:pPr>
    </w:p>
    <w:p w14:paraId="536E7A00">
      <w:pPr>
        <w:pStyle w:val="5"/>
        <w:rPr>
          <w:sz w:val="22"/>
        </w:rPr>
      </w:pPr>
    </w:p>
    <w:p w14:paraId="4A19F3BB">
      <w:pPr>
        <w:pStyle w:val="5"/>
        <w:rPr>
          <w:sz w:val="22"/>
        </w:rPr>
      </w:pPr>
    </w:p>
    <w:p w14:paraId="76AF9BE2">
      <w:pPr>
        <w:pStyle w:val="5"/>
        <w:rPr>
          <w:sz w:val="22"/>
        </w:rPr>
      </w:pPr>
    </w:p>
    <w:p w14:paraId="0F99B154">
      <w:pPr>
        <w:pStyle w:val="5"/>
        <w:rPr>
          <w:sz w:val="22"/>
        </w:rPr>
      </w:pPr>
    </w:p>
    <w:p w14:paraId="1EB707CA">
      <w:pPr>
        <w:pStyle w:val="5"/>
        <w:rPr>
          <w:sz w:val="22"/>
        </w:rPr>
      </w:pPr>
    </w:p>
    <w:p w14:paraId="4D48CB4E">
      <w:pPr>
        <w:pStyle w:val="5"/>
        <w:rPr>
          <w:sz w:val="22"/>
        </w:rPr>
      </w:pPr>
    </w:p>
    <w:p w14:paraId="029F598A">
      <w:pPr>
        <w:pStyle w:val="5"/>
        <w:rPr>
          <w:sz w:val="22"/>
        </w:rPr>
      </w:pPr>
    </w:p>
    <w:p w14:paraId="3D0C98F1">
      <w:pPr>
        <w:pStyle w:val="5"/>
        <w:rPr>
          <w:sz w:val="22"/>
        </w:rPr>
      </w:pPr>
    </w:p>
    <w:p w14:paraId="2B164D21">
      <w:pPr>
        <w:pStyle w:val="5"/>
        <w:rPr>
          <w:sz w:val="22"/>
        </w:rPr>
      </w:pPr>
    </w:p>
    <w:p w14:paraId="54D5D7D0">
      <w:pPr>
        <w:pStyle w:val="5"/>
        <w:rPr>
          <w:sz w:val="22"/>
        </w:rPr>
      </w:pPr>
    </w:p>
    <w:p w14:paraId="3885C25B">
      <w:pPr>
        <w:pStyle w:val="5"/>
        <w:rPr>
          <w:sz w:val="22"/>
        </w:rPr>
      </w:pPr>
    </w:p>
    <w:p w14:paraId="155135AB">
      <w:pPr>
        <w:pStyle w:val="5"/>
        <w:rPr>
          <w:sz w:val="22"/>
        </w:rPr>
      </w:pPr>
    </w:p>
    <w:p w14:paraId="16E3B3AD">
      <w:pPr>
        <w:pStyle w:val="5"/>
        <w:rPr>
          <w:sz w:val="22"/>
        </w:rPr>
      </w:pPr>
    </w:p>
    <w:p w14:paraId="020DD389">
      <w:pPr>
        <w:pStyle w:val="5"/>
        <w:rPr>
          <w:sz w:val="22"/>
        </w:rPr>
      </w:pPr>
    </w:p>
    <w:p w14:paraId="41F9E2DB">
      <w:pPr>
        <w:pStyle w:val="5"/>
        <w:rPr>
          <w:sz w:val="22"/>
        </w:rPr>
      </w:pPr>
    </w:p>
    <w:p w14:paraId="48CD4A5C">
      <w:pPr>
        <w:pStyle w:val="4"/>
        <w:spacing w:before="42"/>
      </w:pPr>
      <w:bookmarkStart w:id="15" w:name="六、商务条款偏离表"/>
      <w:bookmarkEnd w:id="15"/>
      <w:r>
        <w:rPr>
          <w:spacing w:val="-5"/>
        </w:rPr>
        <w:t>六、商务条款偏离表</w:t>
      </w:r>
    </w:p>
    <w:p w14:paraId="4131EE16">
      <w:pPr>
        <w:pStyle w:val="5"/>
      </w:pPr>
    </w:p>
    <w:p w14:paraId="5C972291">
      <w:pPr>
        <w:pStyle w:val="5"/>
        <w:spacing w:before="109"/>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4"/>
        <w:gridCol w:w="2557"/>
        <w:gridCol w:w="2254"/>
        <w:gridCol w:w="3240"/>
        <w:gridCol w:w="546"/>
      </w:tblGrid>
      <w:tr w14:paraId="06217E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1147BD06">
            <w:pPr>
              <w:pStyle w:val="13"/>
              <w:spacing w:before="195"/>
              <w:ind w:left="285"/>
              <w:jc w:val="left"/>
              <w:rPr>
                <w:sz w:val="20"/>
              </w:rPr>
            </w:pPr>
            <w:r>
              <w:rPr>
                <w:spacing w:val="-9"/>
                <w:sz w:val="20"/>
              </w:rPr>
              <w:t>序号</w:t>
            </w:r>
          </w:p>
        </w:tc>
        <w:tc>
          <w:tcPr>
            <w:tcW w:w="2557" w:type="dxa"/>
          </w:tcPr>
          <w:p w14:paraId="20A1E4C3">
            <w:pPr>
              <w:pStyle w:val="13"/>
              <w:spacing w:before="130"/>
              <w:ind w:left="261"/>
              <w:jc w:val="left"/>
              <w:rPr>
                <w:sz w:val="20"/>
              </w:rPr>
            </w:pPr>
            <w:r>
              <w:rPr>
                <w:spacing w:val="8"/>
                <w:sz w:val="20"/>
              </w:rPr>
              <w:t>询价通知书的商务要求</w:t>
            </w:r>
          </w:p>
        </w:tc>
        <w:tc>
          <w:tcPr>
            <w:tcW w:w="2254" w:type="dxa"/>
          </w:tcPr>
          <w:p w14:paraId="2B972E75">
            <w:pPr>
              <w:pStyle w:val="13"/>
              <w:spacing w:before="130"/>
              <w:ind w:left="202"/>
              <w:jc w:val="left"/>
              <w:rPr>
                <w:sz w:val="20"/>
              </w:rPr>
            </w:pPr>
            <w:r>
              <w:rPr>
                <w:spacing w:val="12"/>
                <w:sz w:val="20"/>
              </w:rPr>
              <w:t>响应文件的响应内容</w:t>
            </w:r>
          </w:p>
        </w:tc>
        <w:tc>
          <w:tcPr>
            <w:tcW w:w="3240" w:type="dxa"/>
          </w:tcPr>
          <w:p w14:paraId="33211115">
            <w:pPr>
              <w:pStyle w:val="13"/>
              <w:spacing w:before="195"/>
              <w:ind w:left="197"/>
              <w:jc w:val="left"/>
              <w:rPr>
                <w:sz w:val="20"/>
              </w:rPr>
            </w:pPr>
            <w:r>
              <w:rPr>
                <w:spacing w:val="-7"/>
                <w:sz w:val="20"/>
              </w:rPr>
              <w:t>偏离情况：正偏离/负偏离/无偏离</w:t>
            </w:r>
          </w:p>
        </w:tc>
        <w:tc>
          <w:tcPr>
            <w:tcW w:w="546" w:type="dxa"/>
          </w:tcPr>
          <w:p w14:paraId="3F0E16D7">
            <w:pPr>
              <w:pStyle w:val="13"/>
              <w:spacing w:before="130"/>
              <w:ind w:left="113"/>
              <w:jc w:val="left"/>
              <w:rPr>
                <w:sz w:val="20"/>
              </w:rPr>
            </w:pPr>
            <w:r>
              <w:rPr>
                <w:spacing w:val="-9"/>
                <w:sz w:val="20"/>
              </w:rPr>
              <w:t>备注</w:t>
            </w:r>
          </w:p>
        </w:tc>
      </w:tr>
      <w:tr w14:paraId="777D18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1E8EA848">
            <w:pPr>
              <w:pStyle w:val="13"/>
              <w:spacing w:before="133"/>
              <w:ind w:left="112"/>
              <w:jc w:val="left"/>
              <w:rPr>
                <w:sz w:val="20"/>
              </w:rPr>
            </w:pPr>
            <w:r>
              <w:rPr>
                <w:spacing w:val="-10"/>
                <w:sz w:val="20"/>
              </w:rPr>
              <w:t>1</w:t>
            </w:r>
          </w:p>
        </w:tc>
        <w:tc>
          <w:tcPr>
            <w:tcW w:w="2557" w:type="dxa"/>
          </w:tcPr>
          <w:p w14:paraId="34E8FD72">
            <w:pPr>
              <w:pStyle w:val="13"/>
              <w:jc w:val="left"/>
              <w:rPr>
                <w:rFonts w:ascii="Times New Roman"/>
                <w:sz w:val="20"/>
              </w:rPr>
            </w:pPr>
          </w:p>
        </w:tc>
        <w:tc>
          <w:tcPr>
            <w:tcW w:w="2254" w:type="dxa"/>
          </w:tcPr>
          <w:p w14:paraId="792802A9">
            <w:pPr>
              <w:pStyle w:val="13"/>
              <w:jc w:val="left"/>
              <w:rPr>
                <w:rFonts w:ascii="Times New Roman"/>
                <w:sz w:val="20"/>
              </w:rPr>
            </w:pPr>
          </w:p>
        </w:tc>
        <w:tc>
          <w:tcPr>
            <w:tcW w:w="3240" w:type="dxa"/>
          </w:tcPr>
          <w:p w14:paraId="68B68071">
            <w:pPr>
              <w:pStyle w:val="13"/>
              <w:jc w:val="left"/>
              <w:rPr>
                <w:rFonts w:ascii="Times New Roman"/>
                <w:sz w:val="20"/>
              </w:rPr>
            </w:pPr>
          </w:p>
        </w:tc>
        <w:tc>
          <w:tcPr>
            <w:tcW w:w="546" w:type="dxa"/>
          </w:tcPr>
          <w:p w14:paraId="46ED063D">
            <w:pPr>
              <w:pStyle w:val="13"/>
              <w:jc w:val="left"/>
              <w:rPr>
                <w:rFonts w:ascii="Times New Roman"/>
                <w:sz w:val="20"/>
              </w:rPr>
            </w:pPr>
          </w:p>
        </w:tc>
      </w:tr>
      <w:tr w14:paraId="1E807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34DE8EC0">
            <w:pPr>
              <w:pStyle w:val="13"/>
              <w:spacing w:before="132"/>
              <w:ind w:left="112"/>
              <w:jc w:val="left"/>
              <w:rPr>
                <w:sz w:val="20"/>
              </w:rPr>
            </w:pPr>
            <w:r>
              <w:rPr>
                <w:spacing w:val="-10"/>
                <w:sz w:val="20"/>
              </w:rPr>
              <w:t>2</w:t>
            </w:r>
          </w:p>
        </w:tc>
        <w:tc>
          <w:tcPr>
            <w:tcW w:w="2557" w:type="dxa"/>
          </w:tcPr>
          <w:p w14:paraId="42F1E8BE">
            <w:pPr>
              <w:pStyle w:val="13"/>
              <w:jc w:val="left"/>
              <w:rPr>
                <w:rFonts w:ascii="Times New Roman"/>
                <w:sz w:val="20"/>
              </w:rPr>
            </w:pPr>
          </w:p>
        </w:tc>
        <w:tc>
          <w:tcPr>
            <w:tcW w:w="2254" w:type="dxa"/>
          </w:tcPr>
          <w:p w14:paraId="24CB123E">
            <w:pPr>
              <w:pStyle w:val="13"/>
              <w:jc w:val="left"/>
              <w:rPr>
                <w:rFonts w:ascii="Times New Roman"/>
                <w:sz w:val="20"/>
              </w:rPr>
            </w:pPr>
          </w:p>
        </w:tc>
        <w:tc>
          <w:tcPr>
            <w:tcW w:w="3240" w:type="dxa"/>
          </w:tcPr>
          <w:p w14:paraId="5BEB7AC3">
            <w:pPr>
              <w:pStyle w:val="13"/>
              <w:jc w:val="left"/>
              <w:rPr>
                <w:rFonts w:ascii="Times New Roman"/>
                <w:sz w:val="20"/>
              </w:rPr>
            </w:pPr>
          </w:p>
        </w:tc>
        <w:tc>
          <w:tcPr>
            <w:tcW w:w="546" w:type="dxa"/>
          </w:tcPr>
          <w:p w14:paraId="0410EB21">
            <w:pPr>
              <w:pStyle w:val="13"/>
              <w:jc w:val="left"/>
              <w:rPr>
                <w:rFonts w:ascii="Times New Roman"/>
                <w:sz w:val="20"/>
              </w:rPr>
            </w:pPr>
          </w:p>
        </w:tc>
      </w:tr>
      <w:tr w14:paraId="1361C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7" w:hRule="atLeast"/>
        </w:trPr>
        <w:tc>
          <w:tcPr>
            <w:tcW w:w="854" w:type="dxa"/>
          </w:tcPr>
          <w:p w14:paraId="1004B40E">
            <w:pPr>
              <w:pStyle w:val="13"/>
              <w:spacing w:before="132"/>
              <w:ind w:left="112"/>
              <w:jc w:val="left"/>
              <w:rPr>
                <w:sz w:val="20"/>
              </w:rPr>
            </w:pPr>
            <w:r>
              <w:rPr>
                <w:spacing w:val="-10"/>
                <w:sz w:val="20"/>
              </w:rPr>
              <w:t>3</w:t>
            </w:r>
          </w:p>
        </w:tc>
        <w:tc>
          <w:tcPr>
            <w:tcW w:w="2557" w:type="dxa"/>
          </w:tcPr>
          <w:p w14:paraId="3DFDD623">
            <w:pPr>
              <w:pStyle w:val="13"/>
              <w:jc w:val="left"/>
              <w:rPr>
                <w:rFonts w:ascii="Times New Roman"/>
                <w:sz w:val="20"/>
              </w:rPr>
            </w:pPr>
          </w:p>
        </w:tc>
        <w:tc>
          <w:tcPr>
            <w:tcW w:w="2254" w:type="dxa"/>
          </w:tcPr>
          <w:p w14:paraId="07E609C7">
            <w:pPr>
              <w:pStyle w:val="13"/>
              <w:jc w:val="left"/>
              <w:rPr>
                <w:rFonts w:ascii="Times New Roman"/>
                <w:sz w:val="20"/>
              </w:rPr>
            </w:pPr>
          </w:p>
        </w:tc>
        <w:tc>
          <w:tcPr>
            <w:tcW w:w="3240" w:type="dxa"/>
          </w:tcPr>
          <w:p w14:paraId="6CB03AA6">
            <w:pPr>
              <w:pStyle w:val="13"/>
              <w:jc w:val="left"/>
              <w:rPr>
                <w:rFonts w:ascii="Times New Roman"/>
                <w:sz w:val="20"/>
              </w:rPr>
            </w:pPr>
          </w:p>
        </w:tc>
        <w:tc>
          <w:tcPr>
            <w:tcW w:w="546" w:type="dxa"/>
          </w:tcPr>
          <w:p w14:paraId="78C6D160">
            <w:pPr>
              <w:pStyle w:val="13"/>
              <w:jc w:val="left"/>
              <w:rPr>
                <w:rFonts w:ascii="Times New Roman"/>
                <w:sz w:val="20"/>
              </w:rPr>
            </w:pPr>
          </w:p>
        </w:tc>
      </w:tr>
      <w:tr w14:paraId="36CD16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6" w:hRule="atLeast"/>
        </w:trPr>
        <w:tc>
          <w:tcPr>
            <w:tcW w:w="854" w:type="dxa"/>
          </w:tcPr>
          <w:p w14:paraId="2A694143">
            <w:pPr>
              <w:pStyle w:val="13"/>
              <w:spacing w:before="133"/>
              <w:ind w:left="112"/>
              <w:jc w:val="left"/>
              <w:rPr>
                <w:sz w:val="20"/>
              </w:rPr>
            </w:pPr>
            <w:r>
              <w:rPr>
                <w:spacing w:val="-4"/>
                <w:sz w:val="20"/>
              </w:rPr>
              <w:t>....</w:t>
            </w:r>
          </w:p>
        </w:tc>
        <w:tc>
          <w:tcPr>
            <w:tcW w:w="2557" w:type="dxa"/>
          </w:tcPr>
          <w:p w14:paraId="64CD8D7E">
            <w:pPr>
              <w:pStyle w:val="13"/>
              <w:jc w:val="left"/>
              <w:rPr>
                <w:rFonts w:ascii="Times New Roman"/>
                <w:sz w:val="20"/>
              </w:rPr>
            </w:pPr>
          </w:p>
        </w:tc>
        <w:tc>
          <w:tcPr>
            <w:tcW w:w="2254" w:type="dxa"/>
          </w:tcPr>
          <w:p w14:paraId="45E9E8E8">
            <w:pPr>
              <w:pStyle w:val="13"/>
              <w:jc w:val="left"/>
              <w:rPr>
                <w:rFonts w:ascii="Times New Roman"/>
                <w:sz w:val="20"/>
              </w:rPr>
            </w:pPr>
          </w:p>
        </w:tc>
        <w:tc>
          <w:tcPr>
            <w:tcW w:w="3240" w:type="dxa"/>
          </w:tcPr>
          <w:p w14:paraId="2156E1E8">
            <w:pPr>
              <w:pStyle w:val="13"/>
              <w:jc w:val="left"/>
              <w:rPr>
                <w:rFonts w:ascii="Times New Roman"/>
                <w:sz w:val="20"/>
              </w:rPr>
            </w:pPr>
          </w:p>
        </w:tc>
        <w:tc>
          <w:tcPr>
            <w:tcW w:w="546" w:type="dxa"/>
          </w:tcPr>
          <w:p w14:paraId="3E2487DF">
            <w:pPr>
              <w:pStyle w:val="13"/>
              <w:jc w:val="left"/>
              <w:rPr>
                <w:rFonts w:ascii="Times New Roman"/>
                <w:sz w:val="20"/>
              </w:rPr>
            </w:pPr>
          </w:p>
        </w:tc>
      </w:tr>
    </w:tbl>
    <w:p w14:paraId="34B82C8C">
      <w:pPr>
        <w:pStyle w:val="5"/>
      </w:pPr>
    </w:p>
    <w:p w14:paraId="5397B934">
      <w:pPr>
        <w:pStyle w:val="5"/>
      </w:pPr>
    </w:p>
    <w:p w14:paraId="793A336B">
      <w:pPr>
        <w:pStyle w:val="5"/>
      </w:pPr>
    </w:p>
    <w:p w14:paraId="4940B0E7">
      <w:pPr>
        <w:pStyle w:val="5"/>
      </w:pPr>
    </w:p>
    <w:p w14:paraId="487BD297">
      <w:pPr>
        <w:pStyle w:val="5"/>
      </w:pPr>
    </w:p>
    <w:p w14:paraId="570F3D7A">
      <w:pPr>
        <w:pStyle w:val="5"/>
      </w:pPr>
    </w:p>
    <w:p w14:paraId="6F752A18">
      <w:pPr>
        <w:pStyle w:val="5"/>
        <w:spacing w:before="103"/>
      </w:pPr>
    </w:p>
    <w:p w14:paraId="2BDEDFFF">
      <w:pPr>
        <w:pStyle w:val="5"/>
        <w:tabs>
          <w:tab w:val="left" w:pos="4955"/>
          <w:tab w:val="left" w:pos="6155"/>
          <w:tab w:val="left" w:pos="7156"/>
          <w:tab w:val="left" w:pos="8152"/>
          <w:tab w:val="left" w:pos="8555"/>
          <w:tab w:val="left" w:pos="8754"/>
        </w:tabs>
        <w:spacing w:before="1" w:line="489" w:lineRule="auto"/>
        <w:ind w:left="4355" w:right="542" w:firstLine="998"/>
        <w:jc w:val="right"/>
      </w:pPr>
      <w:r>
        <w:rPr>
          <w:spacing w:val="-2"/>
        </w:rPr>
        <w:t>供应商单位名称：</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(盖单位公章)法定代表人或其委托代理人：</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（签字或盖章）</w:t>
      </w:r>
      <w:r>
        <w:rPr>
          <w:spacing w:val="-10"/>
        </w:rPr>
        <w:t>日</w:t>
      </w:r>
      <w:r>
        <w:tab/>
      </w:r>
      <w:r>
        <w:rPr>
          <w:spacing w:val="-6"/>
        </w:rPr>
        <w:t>期：</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63070C6A">
      <w:pPr>
        <w:pStyle w:val="5"/>
        <w:spacing w:after="0" w:line="489" w:lineRule="auto"/>
        <w:jc w:val="right"/>
        <w:sectPr>
          <w:pgSz w:w="11910" w:h="16840"/>
          <w:pgMar w:top="1900" w:right="566" w:bottom="280" w:left="850" w:header="720" w:footer="720" w:gutter="0"/>
          <w:pgBorders>
            <w:top w:val="none" w:sz="0" w:space="0"/>
            <w:left w:val="none" w:sz="0" w:space="0"/>
            <w:bottom w:val="none" w:sz="0" w:space="0"/>
            <w:right w:val="none" w:sz="0" w:space="0"/>
          </w:pgBorders>
          <w:cols w:space="720" w:num="1"/>
        </w:sectPr>
      </w:pPr>
    </w:p>
    <w:p w14:paraId="425D9196">
      <w:pPr>
        <w:pStyle w:val="4"/>
      </w:pPr>
      <w:bookmarkStart w:id="16" w:name="七、技术条款偏离表"/>
      <w:bookmarkEnd w:id="16"/>
      <w:r>
        <w:rPr>
          <w:spacing w:val="-5"/>
        </w:rPr>
        <w:t>七、技术条款偏离表</w:t>
      </w:r>
    </w:p>
    <w:p w14:paraId="76521B23">
      <w:pPr>
        <w:pStyle w:val="5"/>
      </w:pPr>
    </w:p>
    <w:p w14:paraId="2B7C2A5E">
      <w:pPr>
        <w:pStyle w:val="5"/>
        <w:spacing w:before="107"/>
      </w:pPr>
    </w:p>
    <w:tbl>
      <w:tblPr>
        <w:tblStyle w:val="8"/>
        <w:tblW w:w="0" w:type="auto"/>
        <w:tblInd w:w="25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8"/>
        <w:gridCol w:w="2990"/>
        <w:gridCol w:w="2067"/>
        <w:gridCol w:w="3053"/>
        <w:gridCol w:w="680"/>
      </w:tblGrid>
      <w:tr w14:paraId="31ADB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3" w:hRule="atLeast"/>
        </w:trPr>
        <w:tc>
          <w:tcPr>
            <w:tcW w:w="768" w:type="dxa"/>
          </w:tcPr>
          <w:p w14:paraId="67627F8C">
            <w:pPr>
              <w:pStyle w:val="13"/>
              <w:spacing w:before="115"/>
              <w:jc w:val="left"/>
              <w:rPr>
                <w:sz w:val="20"/>
              </w:rPr>
            </w:pPr>
          </w:p>
          <w:p w14:paraId="24E157AB">
            <w:pPr>
              <w:pStyle w:val="13"/>
              <w:ind w:left="241"/>
              <w:jc w:val="left"/>
              <w:rPr>
                <w:sz w:val="20"/>
              </w:rPr>
            </w:pPr>
            <w:r>
              <w:rPr>
                <w:spacing w:val="-9"/>
                <w:sz w:val="20"/>
              </w:rPr>
              <w:t>序号</w:t>
            </w:r>
          </w:p>
        </w:tc>
        <w:tc>
          <w:tcPr>
            <w:tcW w:w="2990" w:type="dxa"/>
          </w:tcPr>
          <w:p w14:paraId="58E699E7">
            <w:pPr>
              <w:pStyle w:val="13"/>
              <w:spacing w:before="50"/>
              <w:jc w:val="left"/>
              <w:rPr>
                <w:sz w:val="20"/>
              </w:rPr>
            </w:pPr>
          </w:p>
          <w:p w14:paraId="0BD691BD">
            <w:pPr>
              <w:pStyle w:val="13"/>
              <w:spacing w:before="1"/>
              <w:ind w:left="117"/>
              <w:jc w:val="left"/>
              <w:rPr>
                <w:sz w:val="20"/>
              </w:rPr>
            </w:pPr>
            <w:r>
              <w:rPr>
                <w:spacing w:val="-5"/>
                <w:sz w:val="20"/>
              </w:rPr>
              <w:t>询价通知书采购内容及服务要求</w:t>
            </w:r>
          </w:p>
        </w:tc>
        <w:tc>
          <w:tcPr>
            <w:tcW w:w="2067" w:type="dxa"/>
          </w:tcPr>
          <w:p w14:paraId="3AB4BFE0">
            <w:pPr>
              <w:pStyle w:val="13"/>
              <w:spacing w:before="50"/>
              <w:jc w:val="left"/>
              <w:rPr>
                <w:sz w:val="20"/>
              </w:rPr>
            </w:pPr>
          </w:p>
          <w:p w14:paraId="3E99657F">
            <w:pPr>
              <w:pStyle w:val="13"/>
              <w:spacing w:before="1"/>
              <w:ind w:left="151"/>
              <w:jc w:val="left"/>
              <w:rPr>
                <w:sz w:val="20"/>
              </w:rPr>
            </w:pPr>
            <w:r>
              <w:rPr>
                <w:spacing w:val="-5"/>
                <w:sz w:val="20"/>
              </w:rPr>
              <w:t>响应文件的响应内容</w:t>
            </w:r>
          </w:p>
        </w:tc>
        <w:tc>
          <w:tcPr>
            <w:tcW w:w="3053" w:type="dxa"/>
          </w:tcPr>
          <w:p w14:paraId="764EB8CD">
            <w:pPr>
              <w:pStyle w:val="13"/>
              <w:spacing w:before="177" w:line="242" w:lineRule="auto"/>
              <w:ind w:left="112" w:right="-15"/>
              <w:jc w:val="left"/>
              <w:rPr>
                <w:sz w:val="20"/>
              </w:rPr>
            </w:pPr>
            <w:r>
              <w:rPr>
                <w:spacing w:val="7"/>
                <w:sz w:val="20"/>
              </w:rPr>
              <w:t>偏离情况</w:t>
            </w:r>
            <w:r>
              <w:rPr>
                <w:spacing w:val="10"/>
                <w:sz w:val="20"/>
              </w:rPr>
              <w:t>（</w:t>
            </w:r>
            <w:r>
              <w:rPr>
                <w:spacing w:val="2"/>
                <w:sz w:val="20"/>
              </w:rPr>
              <w:t>正偏离/无偏离/负偏</w:t>
            </w:r>
            <w:r>
              <w:rPr>
                <w:spacing w:val="-6"/>
                <w:sz w:val="20"/>
              </w:rPr>
              <w:t>离）</w:t>
            </w:r>
          </w:p>
        </w:tc>
        <w:tc>
          <w:tcPr>
            <w:tcW w:w="680" w:type="dxa"/>
          </w:tcPr>
          <w:p w14:paraId="739C415A">
            <w:pPr>
              <w:pStyle w:val="13"/>
              <w:spacing w:before="115"/>
              <w:jc w:val="left"/>
              <w:rPr>
                <w:sz w:val="20"/>
              </w:rPr>
            </w:pPr>
          </w:p>
          <w:p w14:paraId="1CDBAEED">
            <w:pPr>
              <w:pStyle w:val="13"/>
              <w:ind w:left="198"/>
              <w:jc w:val="left"/>
              <w:rPr>
                <w:sz w:val="20"/>
              </w:rPr>
            </w:pPr>
            <w:r>
              <w:rPr>
                <w:spacing w:val="-9"/>
                <w:sz w:val="20"/>
              </w:rPr>
              <w:t>备注</w:t>
            </w:r>
          </w:p>
        </w:tc>
      </w:tr>
      <w:tr w14:paraId="76529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2" w:hRule="atLeast"/>
        </w:trPr>
        <w:tc>
          <w:tcPr>
            <w:tcW w:w="768" w:type="dxa"/>
          </w:tcPr>
          <w:p w14:paraId="749E1A4D">
            <w:pPr>
              <w:pStyle w:val="13"/>
              <w:spacing w:before="249"/>
              <w:ind w:left="112"/>
              <w:jc w:val="left"/>
              <w:rPr>
                <w:sz w:val="20"/>
              </w:rPr>
            </w:pPr>
            <w:r>
              <w:rPr>
                <w:spacing w:val="-10"/>
                <w:sz w:val="20"/>
              </w:rPr>
              <w:t>1</w:t>
            </w:r>
          </w:p>
        </w:tc>
        <w:tc>
          <w:tcPr>
            <w:tcW w:w="2990" w:type="dxa"/>
          </w:tcPr>
          <w:p w14:paraId="72BAF940">
            <w:pPr>
              <w:pStyle w:val="13"/>
              <w:jc w:val="left"/>
              <w:rPr>
                <w:rFonts w:ascii="Times New Roman"/>
                <w:sz w:val="20"/>
              </w:rPr>
            </w:pPr>
          </w:p>
        </w:tc>
        <w:tc>
          <w:tcPr>
            <w:tcW w:w="2067" w:type="dxa"/>
          </w:tcPr>
          <w:p w14:paraId="34DA6351">
            <w:pPr>
              <w:pStyle w:val="13"/>
              <w:jc w:val="left"/>
              <w:rPr>
                <w:rFonts w:ascii="Times New Roman"/>
                <w:sz w:val="20"/>
              </w:rPr>
            </w:pPr>
          </w:p>
        </w:tc>
        <w:tc>
          <w:tcPr>
            <w:tcW w:w="3053" w:type="dxa"/>
          </w:tcPr>
          <w:p w14:paraId="4C393896">
            <w:pPr>
              <w:pStyle w:val="13"/>
              <w:jc w:val="left"/>
              <w:rPr>
                <w:rFonts w:ascii="Times New Roman"/>
                <w:sz w:val="20"/>
              </w:rPr>
            </w:pPr>
          </w:p>
        </w:tc>
        <w:tc>
          <w:tcPr>
            <w:tcW w:w="680" w:type="dxa"/>
          </w:tcPr>
          <w:p w14:paraId="70CC8ECA">
            <w:pPr>
              <w:pStyle w:val="13"/>
              <w:jc w:val="left"/>
              <w:rPr>
                <w:rFonts w:ascii="Times New Roman"/>
                <w:sz w:val="20"/>
              </w:rPr>
            </w:pPr>
          </w:p>
        </w:tc>
      </w:tr>
      <w:tr w14:paraId="7AB85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4" w:hRule="atLeast"/>
        </w:trPr>
        <w:tc>
          <w:tcPr>
            <w:tcW w:w="768" w:type="dxa"/>
          </w:tcPr>
          <w:p w14:paraId="7F3A9043">
            <w:pPr>
              <w:pStyle w:val="13"/>
              <w:spacing w:before="249"/>
              <w:ind w:left="112"/>
              <w:jc w:val="left"/>
              <w:rPr>
                <w:sz w:val="20"/>
              </w:rPr>
            </w:pPr>
            <w:r>
              <w:rPr>
                <w:spacing w:val="-10"/>
                <w:sz w:val="20"/>
              </w:rPr>
              <w:t>2</w:t>
            </w:r>
          </w:p>
        </w:tc>
        <w:tc>
          <w:tcPr>
            <w:tcW w:w="2990" w:type="dxa"/>
          </w:tcPr>
          <w:p w14:paraId="6DE66A49">
            <w:pPr>
              <w:pStyle w:val="13"/>
              <w:jc w:val="left"/>
              <w:rPr>
                <w:rFonts w:ascii="Times New Roman"/>
                <w:sz w:val="20"/>
              </w:rPr>
            </w:pPr>
          </w:p>
        </w:tc>
        <w:tc>
          <w:tcPr>
            <w:tcW w:w="2067" w:type="dxa"/>
          </w:tcPr>
          <w:p w14:paraId="767DD91C">
            <w:pPr>
              <w:pStyle w:val="13"/>
              <w:jc w:val="left"/>
              <w:rPr>
                <w:rFonts w:ascii="Times New Roman"/>
                <w:sz w:val="20"/>
              </w:rPr>
            </w:pPr>
          </w:p>
        </w:tc>
        <w:tc>
          <w:tcPr>
            <w:tcW w:w="3053" w:type="dxa"/>
          </w:tcPr>
          <w:p w14:paraId="74FCEF90">
            <w:pPr>
              <w:pStyle w:val="13"/>
              <w:jc w:val="left"/>
              <w:rPr>
                <w:rFonts w:ascii="Times New Roman"/>
                <w:sz w:val="20"/>
              </w:rPr>
            </w:pPr>
          </w:p>
        </w:tc>
        <w:tc>
          <w:tcPr>
            <w:tcW w:w="680" w:type="dxa"/>
          </w:tcPr>
          <w:p w14:paraId="2F0009BF">
            <w:pPr>
              <w:pStyle w:val="13"/>
              <w:jc w:val="left"/>
              <w:rPr>
                <w:rFonts w:ascii="Times New Roman"/>
                <w:sz w:val="20"/>
              </w:rPr>
            </w:pPr>
          </w:p>
        </w:tc>
      </w:tr>
      <w:tr w14:paraId="34545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4" w:hRule="atLeast"/>
        </w:trPr>
        <w:tc>
          <w:tcPr>
            <w:tcW w:w="768" w:type="dxa"/>
          </w:tcPr>
          <w:p w14:paraId="4AB6EAD6">
            <w:pPr>
              <w:pStyle w:val="13"/>
              <w:spacing w:before="248"/>
              <w:ind w:left="112"/>
              <w:jc w:val="left"/>
              <w:rPr>
                <w:sz w:val="20"/>
              </w:rPr>
            </w:pPr>
            <w:r>
              <w:rPr>
                <w:spacing w:val="-10"/>
                <w:sz w:val="20"/>
              </w:rPr>
              <w:t>3</w:t>
            </w:r>
          </w:p>
        </w:tc>
        <w:tc>
          <w:tcPr>
            <w:tcW w:w="2990" w:type="dxa"/>
          </w:tcPr>
          <w:p w14:paraId="52B91652">
            <w:pPr>
              <w:pStyle w:val="13"/>
              <w:jc w:val="left"/>
              <w:rPr>
                <w:rFonts w:ascii="Times New Roman"/>
                <w:sz w:val="20"/>
              </w:rPr>
            </w:pPr>
          </w:p>
        </w:tc>
        <w:tc>
          <w:tcPr>
            <w:tcW w:w="2067" w:type="dxa"/>
          </w:tcPr>
          <w:p w14:paraId="15EB52DE">
            <w:pPr>
              <w:pStyle w:val="13"/>
              <w:jc w:val="left"/>
              <w:rPr>
                <w:rFonts w:ascii="Times New Roman"/>
                <w:sz w:val="20"/>
              </w:rPr>
            </w:pPr>
          </w:p>
        </w:tc>
        <w:tc>
          <w:tcPr>
            <w:tcW w:w="3053" w:type="dxa"/>
          </w:tcPr>
          <w:p w14:paraId="78601B7E">
            <w:pPr>
              <w:pStyle w:val="13"/>
              <w:jc w:val="left"/>
              <w:rPr>
                <w:rFonts w:ascii="Times New Roman"/>
                <w:sz w:val="20"/>
              </w:rPr>
            </w:pPr>
          </w:p>
        </w:tc>
        <w:tc>
          <w:tcPr>
            <w:tcW w:w="680" w:type="dxa"/>
          </w:tcPr>
          <w:p w14:paraId="0563959F">
            <w:pPr>
              <w:pStyle w:val="13"/>
              <w:jc w:val="left"/>
              <w:rPr>
                <w:rFonts w:ascii="Times New Roman"/>
                <w:sz w:val="20"/>
              </w:rPr>
            </w:pPr>
          </w:p>
        </w:tc>
      </w:tr>
      <w:tr w14:paraId="4B80E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2" w:hRule="atLeast"/>
        </w:trPr>
        <w:tc>
          <w:tcPr>
            <w:tcW w:w="768" w:type="dxa"/>
          </w:tcPr>
          <w:p w14:paraId="50929D6A">
            <w:pPr>
              <w:pStyle w:val="13"/>
              <w:spacing w:before="249"/>
              <w:ind w:left="112"/>
              <w:jc w:val="left"/>
              <w:rPr>
                <w:sz w:val="20"/>
              </w:rPr>
            </w:pPr>
            <w:r>
              <w:rPr>
                <w:spacing w:val="-4"/>
                <w:sz w:val="20"/>
              </w:rPr>
              <w:t>....</w:t>
            </w:r>
          </w:p>
        </w:tc>
        <w:tc>
          <w:tcPr>
            <w:tcW w:w="2990" w:type="dxa"/>
          </w:tcPr>
          <w:p w14:paraId="22CE984E">
            <w:pPr>
              <w:pStyle w:val="13"/>
              <w:jc w:val="left"/>
              <w:rPr>
                <w:rFonts w:ascii="Times New Roman"/>
                <w:sz w:val="20"/>
              </w:rPr>
            </w:pPr>
          </w:p>
        </w:tc>
        <w:tc>
          <w:tcPr>
            <w:tcW w:w="2067" w:type="dxa"/>
          </w:tcPr>
          <w:p w14:paraId="1AB83EC0">
            <w:pPr>
              <w:pStyle w:val="13"/>
              <w:jc w:val="left"/>
              <w:rPr>
                <w:rFonts w:ascii="Times New Roman"/>
                <w:sz w:val="20"/>
              </w:rPr>
            </w:pPr>
          </w:p>
        </w:tc>
        <w:tc>
          <w:tcPr>
            <w:tcW w:w="3053" w:type="dxa"/>
          </w:tcPr>
          <w:p w14:paraId="1FDA20A5">
            <w:pPr>
              <w:pStyle w:val="13"/>
              <w:jc w:val="left"/>
              <w:rPr>
                <w:rFonts w:ascii="Times New Roman"/>
                <w:sz w:val="20"/>
              </w:rPr>
            </w:pPr>
          </w:p>
        </w:tc>
        <w:tc>
          <w:tcPr>
            <w:tcW w:w="680" w:type="dxa"/>
          </w:tcPr>
          <w:p w14:paraId="1115F982">
            <w:pPr>
              <w:pStyle w:val="13"/>
              <w:jc w:val="left"/>
              <w:rPr>
                <w:rFonts w:ascii="Times New Roman"/>
                <w:sz w:val="20"/>
              </w:rPr>
            </w:pPr>
          </w:p>
        </w:tc>
      </w:tr>
    </w:tbl>
    <w:p w14:paraId="2BE969AF">
      <w:pPr>
        <w:pStyle w:val="5"/>
      </w:pPr>
    </w:p>
    <w:p w14:paraId="21810AB3">
      <w:pPr>
        <w:pStyle w:val="5"/>
      </w:pPr>
    </w:p>
    <w:p w14:paraId="42DE5363">
      <w:pPr>
        <w:pStyle w:val="5"/>
      </w:pPr>
    </w:p>
    <w:p w14:paraId="748A7FBB">
      <w:pPr>
        <w:pStyle w:val="5"/>
      </w:pPr>
    </w:p>
    <w:p w14:paraId="79CADEC0">
      <w:pPr>
        <w:pStyle w:val="5"/>
      </w:pPr>
    </w:p>
    <w:p w14:paraId="1299E29D">
      <w:pPr>
        <w:pStyle w:val="5"/>
      </w:pPr>
    </w:p>
    <w:p w14:paraId="32A0EAA6">
      <w:pPr>
        <w:pStyle w:val="5"/>
        <w:spacing w:before="103"/>
      </w:pPr>
    </w:p>
    <w:p w14:paraId="49585431">
      <w:pPr>
        <w:pStyle w:val="5"/>
        <w:tabs>
          <w:tab w:val="left" w:pos="4955"/>
          <w:tab w:val="left" w:pos="6155"/>
          <w:tab w:val="left" w:pos="7156"/>
          <w:tab w:val="left" w:pos="8152"/>
          <w:tab w:val="left" w:pos="8555"/>
          <w:tab w:val="left" w:pos="8754"/>
        </w:tabs>
        <w:spacing w:line="489" w:lineRule="auto"/>
        <w:ind w:left="4355" w:right="542" w:firstLine="998"/>
        <w:jc w:val="right"/>
      </w:pPr>
      <w:r>
        <w:rPr>
          <w:spacing w:val="-2"/>
        </w:rPr>
        <w:t>供应商单位名称：</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(盖单位公章)法定代表人或其委托代理人：</w:t>
      </w:r>
      <w:r>
        <w:rPr>
          <w:rFonts w:ascii="Times New Roman" w:eastAsia="Times New Roman"/>
          <w:u w:val="single"/>
        </w:rPr>
        <w:tab/>
      </w:r>
      <w:r>
        <w:rPr>
          <w:rFonts w:ascii="Times New Roman" w:eastAsia="Times New Roman"/>
          <w:u w:val="single"/>
        </w:rPr>
        <w:tab/>
      </w:r>
      <w:r>
        <w:rPr>
          <w:rFonts w:ascii="Times New Roman" w:eastAsia="Times New Roman"/>
          <w:u w:val="single"/>
        </w:rPr>
        <w:tab/>
      </w:r>
      <w:r>
        <w:rPr>
          <w:spacing w:val="-2"/>
        </w:rPr>
        <w:t>（签字或盖章）</w:t>
      </w:r>
      <w:r>
        <w:rPr>
          <w:spacing w:val="-10"/>
        </w:rPr>
        <w:t>日</w:t>
      </w:r>
      <w:r>
        <w:tab/>
      </w:r>
      <w:r>
        <w:rPr>
          <w:spacing w:val="-6"/>
        </w:rPr>
        <w:t>期：</w:t>
      </w:r>
      <w:r>
        <w:rPr>
          <w:rFonts w:ascii="Times New Roman" w:eastAsia="Times New Roman"/>
          <w:u w:val="single"/>
        </w:rPr>
        <w:tab/>
      </w:r>
      <w:r>
        <w:rPr>
          <w:spacing w:val="-10"/>
        </w:rPr>
        <w:t>年</w:t>
      </w:r>
      <w:r>
        <w:rPr>
          <w:rFonts w:ascii="Times New Roman" w:eastAsia="Times New Roman"/>
          <w:u w:val="single"/>
        </w:rPr>
        <w:tab/>
      </w:r>
      <w:r>
        <w:rPr>
          <w:spacing w:val="-10"/>
        </w:rPr>
        <w:t>月</w:t>
      </w:r>
      <w:r>
        <w:rPr>
          <w:rFonts w:ascii="Times New Roman" w:eastAsia="Times New Roman"/>
          <w:u w:val="single"/>
        </w:rPr>
        <w:tab/>
      </w:r>
      <w:r>
        <w:rPr>
          <w:spacing w:val="-10"/>
        </w:rPr>
        <w:t>日</w:t>
      </w:r>
    </w:p>
    <w:p w14:paraId="30B05DBE">
      <w:pPr>
        <w:pStyle w:val="5"/>
        <w:spacing w:after="0" w:line="489" w:lineRule="auto"/>
        <w:jc w:val="right"/>
        <w:sectPr>
          <w:pgSz w:w="11910" w:h="16840"/>
          <w:pgMar w:top="1940" w:right="566" w:bottom="280" w:left="850" w:header="720" w:footer="720" w:gutter="0"/>
          <w:pgBorders>
            <w:top w:val="none" w:sz="0" w:space="0"/>
            <w:left w:val="none" w:sz="0" w:space="0"/>
            <w:bottom w:val="none" w:sz="0" w:space="0"/>
            <w:right w:val="none" w:sz="0" w:space="0"/>
          </w:pgBorders>
          <w:cols w:space="720" w:num="1"/>
        </w:sectPr>
      </w:pPr>
    </w:p>
    <w:p w14:paraId="44EF442C">
      <w:pPr>
        <w:pStyle w:val="4"/>
        <w:spacing w:before="86"/>
        <w:ind w:right="203"/>
      </w:pPr>
      <w:bookmarkStart w:id="17" w:name="八、供应商认为需提供的其它资料"/>
      <w:bookmarkEnd w:id="17"/>
      <w:r>
        <w:rPr>
          <w:spacing w:val="-3"/>
        </w:rPr>
        <w:t>八、供应商认为需提供的其它资料</w:t>
      </w:r>
    </w:p>
    <w:p w14:paraId="536C9698">
      <w:pPr>
        <w:spacing w:before="374"/>
        <w:ind w:left="0" w:right="188" w:firstLine="0"/>
        <w:jc w:val="center"/>
        <w:rPr>
          <w:sz w:val="28"/>
        </w:rPr>
      </w:pPr>
      <w:r>
        <w:rPr>
          <w:spacing w:val="-4"/>
          <w:sz w:val="28"/>
        </w:rPr>
        <w:t>（包括供货方案及服务承诺等</w:t>
      </w:r>
      <w:r>
        <w:rPr>
          <w:spacing w:val="-10"/>
          <w:sz w:val="28"/>
        </w:rPr>
        <w:t>）</w:t>
      </w:r>
    </w:p>
    <w:sectPr>
      <w:pgSz w:w="11910" w:h="16840"/>
      <w:pgMar w:top="1940" w:right="566" w:bottom="280" w:left="85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D8716BB1-E298-4579-B33C-3318AD86750D}"/>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公文小标宋">
    <w:panose1 w:val="02000500000000000000"/>
    <w:charset w:val="86"/>
    <w:family w:val="auto"/>
    <w:pitch w:val="default"/>
    <w:sig w:usb0="A00002BF" w:usb1="38CF7CFA" w:usb2="00000016" w:usb3="00000000" w:csb0="00040001" w:csb1="00000000"/>
    <w:embedRegular r:id="rId2" w:fontKey="{E1EBF2F7-8E42-48D2-8745-38C22BFE1F87}"/>
  </w:font>
  <w:font w:name="仿宋">
    <w:panose1 w:val="02010609060101010101"/>
    <w:charset w:val="86"/>
    <w:family w:val="auto"/>
    <w:pitch w:val="default"/>
    <w:sig w:usb0="800002BF" w:usb1="38CF7CFA" w:usb2="00000016" w:usb3="00000000" w:csb0="00040001" w:csb1="00000000"/>
    <w:embedRegular r:id="rId3" w:fontKey="{FCB0A994-47E4-41C5-B91D-1C5592A50EA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3"/>
      <w:numFmt w:val="decimal"/>
      <w:lvlText w:val="%1"/>
      <w:lvlJc w:val="left"/>
      <w:pPr>
        <w:ind w:left="350" w:hanging="312"/>
        <w:jc w:val="left"/>
      </w:pPr>
      <w:rPr>
        <w:rFonts w:hint="default"/>
        <w:lang w:val="en-US" w:eastAsia="zh-CN" w:bidi="ar-SA"/>
      </w:rPr>
    </w:lvl>
    <w:lvl w:ilvl="1" w:tentative="0">
      <w:start w:val="1"/>
      <w:numFmt w:val="decimal"/>
      <w:lvlText w:val="%1.%2"/>
      <w:lvlJc w:val="left"/>
      <w:pPr>
        <w:ind w:left="350" w:hanging="312"/>
        <w:jc w:val="left"/>
      </w:pPr>
      <w:rPr>
        <w:rFonts w:hint="default" w:ascii="宋体" w:hAnsi="宋体" w:eastAsia="宋体" w:cs="宋体"/>
        <w:b w:val="0"/>
        <w:bCs w:val="0"/>
        <w:i w:val="0"/>
        <w:iCs w:val="0"/>
        <w:spacing w:val="-2"/>
        <w:w w:val="99"/>
        <w:sz w:val="19"/>
        <w:szCs w:val="19"/>
        <w:lang w:val="en-US" w:eastAsia="zh-CN" w:bidi="ar-SA"/>
      </w:rPr>
    </w:lvl>
    <w:lvl w:ilvl="2" w:tentative="0">
      <w:start w:val="0"/>
      <w:numFmt w:val="bullet"/>
      <w:lvlText w:val="•"/>
      <w:lvlJc w:val="left"/>
      <w:pPr>
        <w:ind w:left="2386" w:hanging="312"/>
      </w:pPr>
      <w:rPr>
        <w:rFonts w:hint="default"/>
        <w:lang w:val="en-US" w:eastAsia="zh-CN" w:bidi="ar-SA"/>
      </w:rPr>
    </w:lvl>
    <w:lvl w:ilvl="3" w:tentative="0">
      <w:start w:val="0"/>
      <w:numFmt w:val="bullet"/>
      <w:lvlText w:val="•"/>
      <w:lvlJc w:val="left"/>
      <w:pPr>
        <w:ind w:left="3400" w:hanging="312"/>
      </w:pPr>
      <w:rPr>
        <w:rFonts w:hint="default"/>
        <w:lang w:val="en-US" w:eastAsia="zh-CN" w:bidi="ar-SA"/>
      </w:rPr>
    </w:lvl>
    <w:lvl w:ilvl="4" w:tentative="0">
      <w:start w:val="0"/>
      <w:numFmt w:val="bullet"/>
      <w:lvlText w:val="•"/>
      <w:lvlJc w:val="left"/>
      <w:pPr>
        <w:ind w:left="4413" w:hanging="312"/>
      </w:pPr>
      <w:rPr>
        <w:rFonts w:hint="default"/>
        <w:lang w:val="en-US" w:eastAsia="zh-CN" w:bidi="ar-SA"/>
      </w:rPr>
    </w:lvl>
    <w:lvl w:ilvl="5" w:tentative="0">
      <w:start w:val="0"/>
      <w:numFmt w:val="bullet"/>
      <w:lvlText w:val="•"/>
      <w:lvlJc w:val="left"/>
      <w:pPr>
        <w:ind w:left="5427" w:hanging="312"/>
      </w:pPr>
      <w:rPr>
        <w:rFonts w:hint="default"/>
        <w:lang w:val="en-US" w:eastAsia="zh-CN" w:bidi="ar-SA"/>
      </w:rPr>
    </w:lvl>
    <w:lvl w:ilvl="6" w:tentative="0">
      <w:start w:val="0"/>
      <w:numFmt w:val="bullet"/>
      <w:lvlText w:val="•"/>
      <w:lvlJc w:val="left"/>
      <w:pPr>
        <w:ind w:left="6440" w:hanging="312"/>
      </w:pPr>
      <w:rPr>
        <w:rFonts w:hint="default"/>
        <w:lang w:val="en-US" w:eastAsia="zh-CN" w:bidi="ar-SA"/>
      </w:rPr>
    </w:lvl>
    <w:lvl w:ilvl="7" w:tentative="0">
      <w:start w:val="0"/>
      <w:numFmt w:val="bullet"/>
      <w:lvlText w:val="•"/>
      <w:lvlJc w:val="left"/>
      <w:pPr>
        <w:ind w:left="7453" w:hanging="312"/>
      </w:pPr>
      <w:rPr>
        <w:rFonts w:hint="default"/>
        <w:lang w:val="en-US" w:eastAsia="zh-CN" w:bidi="ar-SA"/>
      </w:rPr>
    </w:lvl>
    <w:lvl w:ilvl="8" w:tentative="0">
      <w:start w:val="0"/>
      <w:numFmt w:val="bullet"/>
      <w:lvlText w:val="•"/>
      <w:lvlJc w:val="left"/>
      <w:pPr>
        <w:ind w:left="8467" w:hanging="312"/>
      </w:pPr>
      <w:rPr>
        <w:rFonts w:hint="default"/>
        <w:lang w:val="en-US" w:eastAsia="zh-CN" w:bidi="ar-SA"/>
      </w:rPr>
    </w:lvl>
  </w:abstractNum>
  <w:abstractNum w:abstractNumId="1">
    <w:nsid w:val="8461FADE"/>
    <w:multiLevelType w:val="multilevel"/>
    <w:tmpl w:val="8461FADE"/>
    <w:lvl w:ilvl="0" w:tentative="0">
      <w:start w:val="1"/>
      <w:numFmt w:val="decimal"/>
      <w:lvlText w:val="（%1）"/>
      <w:lvlJc w:val="left"/>
      <w:pPr>
        <w:ind w:left="662" w:hanging="551"/>
        <w:jc w:val="left"/>
      </w:pPr>
      <w:rPr>
        <w:rFonts w:hint="default" w:ascii="宋体" w:hAnsi="宋体" w:eastAsia="宋体" w:cs="宋体"/>
        <w:b w:val="0"/>
        <w:bCs w:val="0"/>
        <w:i w:val="0"/>
        <w:iCs w:val="0"/>
        <w:spacing w:val="-3"/>
        <w:w w:val="100"/>
        <w:sz w:val="20"/>
        <w:szCs w:val="20"/>
        <w:lang w:val="en-US" w:eastAsia="zh-CN" w:bidi="ar-SA"/>
      </w:rPr>
    </w:lvl>
    <w:lvl w:ilvl="1" w:tentative="0">
      <w:start w:val="0"/>
      <w:numFmt w:val="bullet"/>
      <w:lvlText w:val="•"/>
      <w:lvlJc w:val="left"/>
      <w:pPr>
        <w:ind w:left="1109" w:hanging="551"/>
      </w:pPr>
      <w:rPr>
        <w:rFonts w:hint="default"/>
        <w:lang w:val="en-US" w:eastAsia="zh-CN" w:bidi="ar-SA"/>
      </w:rPr>
    </w:lvl>
    <w:lvl w:ilvl="2" w:tentative="0">
      <w:start w:val="0"/>
      <w:numFmt w:val="bullet"/>
      <w:lvlText w:val="•"/>
      <w:lvlJc w:val="left"/>
      <w:pPr>
        <w:ind w:left="1558" w:hanging="551"/>
      </w:pPr>
      <w:rPr>
        <w:rFonts w:hint="default"/>
        <w:lang w:val="en-US" w:eastAsia="zh-CN" w:bidi="ar-SA"/>
      </w:rPr>
    </w:lvl>
    <w:lvl w:ilvl="3" w:tentative="0">
      <w:start w:val="0"/>
      <w:numFmt w:val="bullet"/>
      <w:lvlText w:val="•"/>
      <w:lvlJc w:val="left"/>
      <w:pPr>
        <w:ind w:left="2007" w:hanging="551"/>
      </w:pPr>
      <w:rPr>
        <w:rFonts w:hint="default"/>
        <w:lang w:val="en-US" w:eastAsia="zh-CN" w:bidi="ar-SA"/>
      </w:rPr>
    </w:lvl>
    <w:lvl w:ilvl="4" w:tentative="0">
      <w:start w:val="0"/>
      <w:numFmt w:val="bullet"/>
      <w:lvlText w:val="•"/>
      <w:lvlJc w:val="left"/>
      <w:pPr>
        <w:ind w:left="2457" w:hanging="551"/>
      </w:pPr>
      <w:rPr>
        <w:rFonts w:hint="default"/>
        <w:lang w:val="en-US" w:eastAsia="zh-CN" w:bidi="ar-SA"/>
      </w:rPr>
    </w:lvl>
    <w:lvl w:ilvl="5" w:tentative="0">
      <w:start w:val="0"/>
      <w:numFmt w:val="bullet"/>
      <w:lvlText w:val="•"/>
      <w:lvlJc w:val="left"/>
      <w:pPr>
        <w:ind w:left="2906" w:hanging="551"/>
      </w:pPr>
      <w:rPr>
        <w:rFonts w:hint="default"/>
        <w:lang w:val="en-US" w:eastAsia="zh-CN" w:bidi="ar-SA"/>
      </w:rPr>
    </w:lvl>
    <w:lvl w:ilvl="6" w:tentative="0">
      <w:start w:val="0"/>
      <w:numFmt w:val="bullet"/>
      <w:lvlText w:val="•"/>
      <w:lvlJc w:val="left"/>
      <w:pPr>
        <w:ind w:left="3355" w:hanging="551"/>
      </w:pPr>
      <w:rPr>
        <w:rFonts w:hint="default"/>
        <w:lang w:val="en-US" w:eastAsia="zh-CN" w:bidi="ar-SA"/>
      </w:rPr>
    </w:lvl>
    <w:lvl w:ilvl="7" w:tentative="0">
      <w:start w:val="0"/>
      <w:numFmt w:val="bullet"/>
      <w:lvlText w:val="•"/>
      <w:lvlJc w:val="left"/>
      <w:pPr>
        <w:ind w:left="3804" w:hanging="551"/>
      </w:pPr>
      <w:rPr>
        <w:rFonts w:hint="default"/>
        <w:lang w:val="en-US" w:eastAsia="zh-CN" w:bidi="ar-SA"/>
      </w:rPr>
    </w:lvl>
    <w:lvl w:ilvl="8" w:tentative="0">
      <w:start w:val="0"/>
      <w:numFmt w:val="bullet"/>
      <w:lvlText w:val="•"/>
      <w:lvlJc w:val="left"/>
      <w:pPr>
        <w:ind w:left="4254" w:hanging="551"/>
      </w:pPr>
      <w:rPr>
        <w:rFonts w:hint="default"/>
        <w:lang w:val="en-US" w:eastAsia="zh-CN" w:bidi="ar-SA"/>
      </w:rPr>
    </w:lvl>
  </w:abstractNum>
  <w:abstractNum w:abstractNumId="2">
    <w:nsid w:val="9288B902"/>
    <w:multiLevelType w:val="multilevel"/>
    <w:tmpl w:val="9288B902"/>
    <w:lvl w:ilvl="0" w:tentative="0">
      <w:start w:val="1"/>
      <w:numFmt w:val="decimal"/>
      <w:lvlText w:val="（%1）"/>
      <w:lvlJc w:val="left"/>
      <w:pPr>
        <w:ind w:left="1461" w:hanging="551"/>
        <w:jc w:val="left"/>
      </w:pPr>
      <w:rPr>
        <w:rFonts w:hint="default"/>
        <w:spacing w:val="-3"/>
        <w:w w:val="97"/>
        <w:lang w:val="en-US" w:eastAsia="zh-CN" w:bidi="ar-SA"/>
      </w:rPr>
    </w:lvl>
    <w:lvl w:ilvl="1" w:tentative="0">
      <w:start w:val="0"/>
      <w:numFmt w:val="bullet"/>
      <w:lvlText w:val="•"/>
      <w:lvlJc w:val="left"/>
      <w:pPr>
        <w:ind w:left="2363" w:hanging="551"/>
      </w:pPr>
      <w:rPr>
        <w:rFonts w:hint="default"/>
        <w:lang w:val="en-US" w:eastAsia="zh-CN" w:bidi="ar-SA"/>
      </w:rPr>
    </w:lvl>
    <w:lvl w:ilvl="2" w:tentative="0">
      <w:start w:val="0"/>
      <w:numFmt w:val="bullet"/>
      <w:lvlText w:val="•"/>
      <w:lvlJc w:val="left"/>
      <w:pPr>
        <w:ind w:left="3266" w:hanging="551"/>
      </w:pPr>
      <w:rPr>
        <w:rFonts w:hint="default"/>
        <w:lang w:val="en-US" w:eastAsia="zh-CN" w:bidi="ar-SA"/>
      </w:rPr>
    </w:lvl>
    <w:lvl w:ilvl="3" w:tentative="0">
      <w:start w:val="0"/>
      <w:numFmt w:val="bullet"/>
      <w:lvlText w:val="•"/>
      <w:lvlJc w:val="left"/>
      <w:pPr>
        <w:ind w:left="4170" w:hanging="551"/>
      </w:pPr>
      <w:rPr>
        <w:rFonts w:hint="default"/>
        <w:lang w:val="en-US" w:eastAsia="zh-CN" w:bidi="ar-SA"/>
      </w:rPr>
    </w:lvl>
    <w:lvl w:ilvl="4" w:tentative="0">
      <w:start w:val="0"/>
      <w:numFmt w:val="bullet"/>
      <w:lvlText w:val="•"/>
      <w:lvlJc w:val="left"/>
      <w:pPr>
        <w:ind w:left="5073" w:hanging="551"/>
      </w:pPr>
      <w:rPr>
        <w:rFonts w:hint="default"/>
        <w:lang w:val="en-US" w:eastAsia="zh-CN" w:bidi="ar-SA"/>
      </w:rPr>
    </w:lvl>
    <w:lvl w:ilvl="5" w:tentative="0">
      <w:start w:val="0"/>
      <w:numFmt w:val="bullet"/>
      <w:lvlText w:val="•"/>
      <w:lvlJc w:val="left"/>
      <w:pPr>
        <w:ind w:left="5977" w:hanging="551"/>
      </w:pPr>
      <w:rPr>
        <w:rFonts w:hint="default"/>
        <w:lang w:val="en-US" w:eastAsia="zh-CN" w:bidi="ar-SA"/>
      </w:rPr>
    </w:lvl>
    <w:lvl w:ilvl="6" w:tentative="0">
      <w:start w:val="0"/>
      <w:numFmt w:val="bullet"/>
      <w:lvlText w:val="•"/>
      <w:lvlJc w:val="left"/>
      <w:pPr>
        <w:ind w:left="6880" w:hanging="551"/>
      </w:pPr>
      <w:rPr>
        <w:rFonts w:hint="default"/>
        <w:lang w:val="en-US" w:eastAsia="zh-CN" w:bidi="ar-SA"/>
      </w:rPr>
    </w:lvl>
    <w:lvl w:ilvl="7" w:tentative="0">
      <w:start w:val="0"/>
      <w:numFmt w:val="bullet"/>
      <w:lvlText w:val="•"/>
      <w:lvlJc w:val="left"/>
      <w:pPr>
        <w:ind w:left="7783" w:hanging="551"/>
      </w:pPr>
      <w:rPr>
        <w:rFonts w:hint="default"/>
        <w:lang w:val="en-US" w:eastAsia="zh-CN" w:bidi="ar-SA"/>
      </w:rPr>
    </w:lvl>
    <w:lvl w:ilvl="8" w:tentative="0">
      <w:start w:val="0"/>
      <w:numFmt w:val="bullet"/>
      <w:lvlText w:val="•"/>
      <w:lvlJc w:val="left"/>
      <w:pPr>
        <w:ind w:left="8687" w:hanging="551"/>
      </w:pPr>
      <w:rPr>
        <w:rFonts w:hint="default"/>
        <w:lang w:val="en-US" w:eastAsia="zh-CN" w:bidi="ar-SA"/>
      </w:rPr>
    </w:lvl>
  </w:abstractNum>
  <w:abstractNum w:abstractNumId="3">
    <w:nsid w:val="B0F1ACD9"/>
    <w:multiLevelType w:val="multilevel"/>
    <w:tmpl w:val="B0F1ACD9"/>
    <w:lvl w:ilvl="0" w:tentative="0">
      <w:start w:val="1"/>
      <w:numFmt w:val="decimal"/>
      <w:lvlText w:val="%1."/>
      <w:lvlJc w:val="left"/>
      <w:pPr>
        <w:ind w:left="171" w:hanging="322"/>
        <w:jc w:val="left"/>
      </w:pPr>
      <w:rPr>
        <w:rFonts w:hint="default" w:ascii="宋体" w:hAnsi="宋体" w:eastAsia="宋体" w:cs="宋体"/>
        <w:b w:val="0"/>
        <w:bCs w:val="0"/>
        <w:i w:val="0"/>
        <w:iCs w:val="0"/>
        <w:spacing w:val="1"/>
        <w:w w:val="98"/>
        <w:sz w:val="30"/>
        <w:szCs w:val="30"/>
        <w:lang w:val="en-US" w:eastAsia="zh-CN" w:bidi="ar-SA"/>
      </w:rPr>
    </w:lvl>
    <w:lvl w:ilvl="1" w:tentative="0">
      <w:start w:val="0"/>
      <w:numFmt w:val="bullet"/>
      <w:lvlText w:val="•"/>
      <w:lvlJc w:val="left"/>
      <w:pPr>
        <w:ind w:left="1210" w:hanging="322"/>
      </w:pPr>
      <w:rPr>
        <w:rFonts w:hint="default"/>
        <w:lang w:val="en-US" w:eastAsia="zh-CN" w:bidi="ar-SA"/>
      </w:rPr>
    </w:lvl>
    <w:lvl w:ilvl="2" w:tentative="0">
      <w:start w:val="0"/>
      <w:numFmt w:val="bullet"/>
      <w:lvlText w:val="•"/>
      <w:lvlJc w:val="left"/>
      <w:pPr>
        <w:ind w:left="2241" w:hanging="322"/>
      </w:pPr>
      <w:rPr>
        <w:rFonts w:hint="default"/>
        <w:lang w:val="en-US" w:eastAsia="zh-CN" w:bidi="ar-SA"/>
      </w:rPr>
    </w:lvl>
    <w:lvl w:ilvl="3" w:tentative="0">
      <w:start w:val="0"/>
      <w:numFmt w:val="bullet"/>
      <w:lvlText w:val="•"/>
      <w:lvlJc w:val="left"/>
      <w:pPr>
        <w:ind w:left="3272" w:hanging="322"/>
      </w:pPr>
      <w:rPr>
        <w:rFonts w:hint="default"/>
        <w:lang w:val="en-US" w:eastAsia="zh-CN" w:bidi="ar-SA"/>
      </w:rPr>
    </w:lvl>
    <w:lvl w:ilvl="4" w:tentative="0">
      <w:start w:val="0"/>
      <w:numFmt w:val="bullet"/>
      <w:lvlText w:val="•"/>
      <w:lvlJc w:val="left"/>
      <w:pPr>
        <w:ind w:left="4303" w:hanging="322"/>
      </w:pPr>
      <w:rPr>
        <w:rFonts w:hint="default"/>
        <w:lang w:val="en-US" w:eastAsia="zh-CN" w:bidi="ar-SA"/>
      </w:rPr>
    </w:lvl>
    <w:lvl w:ilvl="5" w:tentative="0">
      <w:start w:val="0"/>
      <w:numFmt w:val="bullet"/>
      <w:lvlText w:val="•"/>
      <w:lvlJc w:val="left"/>
      <w:pPr>
        <w:ind w:left="5334" w:hanging="322"/>
      </w:pPr>
      <w:rPr>
        <w:rFonts w:hint="default"/>
        <w:lang w:val="en-US" w:eastAsia="zh-CN" w:bidi="ar-SA"/>
      </w:rPr>
    </w:lvl>
    <w:lvl w:ilvl="6" w:tentative="0">
      <w:start w:val="0"/>
      <w:numFmt w:val="bullet"/>
      <w:lvlText w:val="•"/>
      <w:lvlJc w:val="left"/>
      <w:pPr>
        <w:ind w:left="6365" w:hanging="322"/>
      </w:pPr>
      <w:rPr>
        <w:rFonts w:hint="default"/>
        <w:lang w:val="en-US" w:eastAsia="zh-CN" w:bidi="ar-SA"/>
      </w:rPr>
    </w:lvl>
    <w:lvl w:ilvl="7" w:tentative="0">
      <w:start w:val="0"/>
      <w:numFmt w:val="bullet"/>
      <w:lvlText w:val="•"/>
      <w:lvlJc w:val="left"/>
      <w:pPr>
        <w:ind w:left="7396" w:hanging="322"/>
      </w:pPr>
      <w:rPr>
        <w:rFonts w:hint="default"/>
        <w:lang w:val="en-US" w:eastAsia="zh-CN" w:bidi="ar-SA"/>
      </w:rPr>
    </w:lvl>
    <w:lvl w:ilvl="8" w:tentative="0">
      <w:start w:val="0"/>
      <w:numFmt w:val="bullet"/>
      <w:lvlText w:val="•"/>
      <w:lvlJc w:val="left"/>
      <w:pPr>
        <w:ind w:left="8427" w:hanging="322"/>
      </w:pPr>
      <w:rPr>
        <w:rFonts w:hint="default"/>
        <w:lang w:val="en-US" w:eastAsia="zh-CN" w:bidi="ar-SA"/>
      </w:rPr>
    </w:lvl>
  </w:abstractNum>
  <w:abstractNum w:abstractNumId="4">
    <w:nsid w:val="B5E306ED"/>
    <w:multiLevelType w:val="multilevel"/>
    <w:tmpl w:val="B5E306ED"/>
    <w:lvl w:ilvl="0" w:tentative="0">
      <w:start w:val="1"/>
      <w:numFmt w:val="decimal"/>
      <w:lvlText w:val="%1."/>
      <w:lvlJc w:val="left"/>
      <w:pPr>
        <w:ind w:left="979" w:hanging="240"/>
        <w:jc w:val="left"/>
      </w:pPr>
      <w:rPr>
        <w:rFonts w:hint="default"/>
        <w:spacing w:val="0"/>
        <w:w w:val="89"/>
        <w:lang w:val="en-US" w:eastAsia="zh-CN" w:bidi="ar-SA"/>
      </w:rPr>
    </w:lvl>
    <w:lvl w:ilvl="1" w:tentative="0">
      <w:start w:val="0"/>
      <w:numFmt w:val="bullet"/>
      <w:lvlText w:val="•"/>
      <w:lvlJc w:val="left"/>
      <w:pPr>
        <w:ind w:left="1903" w:hanging="240"/>
      </w:pPr>
      <w:rPr>
        <w:rFonts w:hint="default"/>
        <w:lang w:val="en-US" w:eastAsia="zh-CN" w:bidi="ar-SA"/>
      </w:rPr>
    </w:lvl>
    <w:lvl w:ilvl="2" w:tentative="0">
      <w:start w:val="0"/>
      <w:numFmt w:val="bullet"/>
      <w:lvlText w:val="•"/>
      <w:lvlJc w:val="left"/>
      <w:pPr>
        <w:ind w:left="2826" w:hanging="240"/>
      </w:pPr>
      <w:rPr>
        <w:rFonts w:hint="default"/>
        <w:lang w:val="en-US" w:eastAsia="zh-CN" w:bidi="ar-SA"/>
      </w:rPr>
    </w:lvl>
    <w:lvl w:ilvl="3" w:tentative="0">
      <w:start w:val="0"/>
      <w:numFmt w:val="bullet"/>
      <w:lvlText w:val="•"/>
      <w:lvlJc w:val="left"/>
      <w:pPr>
        <w:ind w:left="3749" w:hanging="240"/>
      </w:pPr>
      <w:rPr>
        <w:rFonts w:hint="default"/>
        <w:lang w:val="en-US" w:eastAsia="zh-CN" w:bidi="ar-SA"/>
      </w:rPr>
    </w:lvl>
    <w:lvl w:ilvl="4" w:tentative="0">
      <w:start w:val="0"/>
      <w:numFmt w:val="bullet"/>
      <w:lvlText w:val="•"/>
      <w:lvlJc w:val="left"/>
      <w:pPr>
        <w:ind w:left="4672" w:hanging="240"/>
      </w:pPr>
      <w:rPr>
        <w:rFonts w:hint="default"/>
        <w:lang w:val="en-US" w:eastAsia="zh-CN" w:bidi="ar-SA"/>
      </w:rPr>
    </w:lvl>
    <w:lvl w:ilvl="5" w:tentative="0">
      <w:start w:val="0"/>
      <w:numFmt w:val="bullet"/>
      <w:lvlText w:val="•"/>
      <w:lvlJc w:val="left"/>
      <w:pPr>
        <w:ind w:left="5595" w:hanging="240"/>
      </w:pPr>
      <w:rPr>
        <w:rFonts w:hint="default"/>
        <w:lang w:val="en-US" w:eastAsia="zh-CN" w:bidi="ar-SA"/>
      </w:rPr>
    </w:lvl>
    <w:lvl w:ilvl="6" w:tentative="0">
      <w:start w:val="0"/>
      <w:numFmt w:val="bullet"/>
      <w:lvlText w:val="•"/>
      <w:lvlJc w:val="left"/>
      <w:pPr>
        <w:ind w:left="6518" w:hanging="240"/>
      </w:pPr>
      <w:rPr>
        <w:rFonts w:hint="default"/>
        <w:lang w:val="en-US" w:eastAsia="zh-CN" w:bidi="ar-SA"/>
      </w:rPr>
    </w:lvl>
    <w:lvl w:ilvl="7" w:tentative="0">
      <w:start w:val="0"/>
      <w:numFmt w:val="bullet"/>
      <w:lvlText w:val="•"/>
      <w:lvlJc w:val="left"/>
      <w:pPr>
        <w:ind w:left="7441" w:hanging="240"/>
      </w:pPr>
      <w:rPr>
        <w:rFonts w:hint="default"/>
        <w:lang w:val="en-US" w:eastAsia="zh-CN" w:bidi="ar-SA"/>
      </w:rPr>
    </w:lvl>
    <w:lvl w:ilvl="8" w:tentative="0">
      <w:start w:val="0"/>
      <w:numFmt w:val="bullet"/>
      <w:lvlText w:val="•"/>
      <w:lvlJc w:val="left"/>
      <w:pPr>
        <w:ind w:left="8364" w:hanging="240"/>
      </w:pPr>
      <w:rPr>
        <w:rFonts w:hint="default"/>
        <w:lang w:val="en-US" w:eastAsia="zh-CN" w:bidi="ar-SA"/>
      </w:rPr>
    </w:lvl>
  </w:abstractNum>
  <w:abstractNum w:abstractNumId="5">
    <w:nsid w:val="BE923771"/>
    <w:multiLevelType w:val="multilevel"/>
    <w:tmpl w:val="BE923771"/>
    <w:lvl w:ilvl="0" w:tentative="0">
      <w:start w:val="1"/>
      <w:numFmt w:val="decimal"/>
      <w:lvlText w:val="（%1）"/>
      <w:lvlJc w:val="left"/>
      <w:pPr>
        <w:ind w:left="2121" w:hanging="554"/>
        <w:jc w:val="right"/>
      </w:pPr>
      <w:rPr>
        <w:rFonts w:hint="default" w:ascii="宋体" w:hAnsi="宋体" w:eastAsia="宋体" w:cs="宋体"/>
        <w:b w:val="0"/>
        <w:bCs w:val="0"/>
        <w:i w:val="0"/>
        <w:iCs w:val="0"/>
        <w:spacing w:val="-1"/>
        <w:w w:val="100"/>
        <w:sz w:val="20"/>
        <w:szCs w:val="20"/>
        <w:lang w:val="en-US" w:eastAsia="zh-CN" w:bidi="ar-SA"/>
      </w:rPr>
    </w:lvl>
    <w:lvl w:ilvl="1" w:tentative="0">
      <w:start w:val="0"/>
      <w:numFmt w:val="bullet"/>
      <w:lvlText w:val="•"/>
      <w:lvlJc w:val="left"/>
      <w:pPr>
        <w:ind w:left="2957" w:hanging="554"/>
      </w:pPr>
      <w:rPr>
        <w:rFonts w:hint="default"/>
        <w:lang w:val="en-US" w:eastAsia="zh-CN" w:bidi="ar-SA"/>
      </w:rPr>
    </w:lvl>
    <w:lvl w:ilvl="2" w:tentative="0">
      <w:start w:val="0"/>
      <w:numFmt w:val="bullet"/>
      <w:lvlText w:val="•"/>
      <w:lvlJc w:val="left"/>
      <w:pPr>
        <w:ind w:left="3794" w:hanging="554"/>
      </w:pPr>
      <w:rPr>
        <w:rFonts w:hint="default"/>
        <w:lang w:val="en-US" w:eastAsia="zh-CN" w:bidi="ar-SA"/>
      </w:rPr>
    </w:lvl>
    <w:lvl w:ilvl="3" w:tentative="0">
      <w:start w:val="0"/>
      <w:numFmt w:val="bullet"/>
      <w:lvlText w:val="•"/>
      <w:lvlJc w:val="left"/>
      <w:pPr>
        <w:ind w:left="4632" w:hanging="554"/>
      </w:pPr>
      <w:rPr>
        <w:rFonts w:hint="default"/>
        <w:lang w:val="en-US" w:eastAsia="zh-CN" w:bidi="ar-SA"/>
      </w:rPr>
    </w:lvl>
    <w:lvl w:ilvl="4" w:tentative="0">
      <w:start w:val="0"/>
      <w:numFmt w:val="bullet"/>
      <w:lvlText w:val="•"/>
      <w:lvlJc w:val="left"/>
      <w:pPr>
        <w:ind w:left="5469" w:hanging="554"/>
      </w:pPr>
      <w:rPr>
        <w:rFonts w:hint="default"/>
        <w:lang w:val="en-US" w:eastAsia="zh-CN" w:bidi="ar-SA"/>
      </w:rPr>
    </w:lvl>
    <w:lvl w:ilvl="5" w:tentative="0">
      <w:start w:val="0"/>
      <w:numFmt w:val="bullet"/>
      <w:lvlText w:val="•"/>
      <w:lvlJc w:val="left"/>
      <w:pPr>
        <w:ind w:left="6307" w:hanging="554"/>
      </w:pPr>
      <w:rPr>
        <w:rFonts w:hint="default"/>
        <w:lang w:val="en-US" w:eastAsia="zh-CN" w:bidi="ar-SA"/>
      </w:rPr>
    </w:lvl>
    <w:lvl w:ilvl="6" w:tentative="0">
      <w:start w:val="0"/>
      <w:numFmt w:val="bullet"/>
      <w:lvlText w:val="•"/>
      <w:lvlJc w:val="left"/>
      <w:pPr>
        <w:ind w:left="7144" w:hanging="554"/>
      </w:pPr>
      <w:rPr>
        <w:rFonts w:hint="default"/>
        <w:lang w:val="en-US" w:eastAsia="zh-CN" w:bidi="ar-SA"/>
      </w:rPr>
    </w:lvl>
    <w:lvl w:ilvl="7" w:tentative="0">
      <w:start w:val="0"/>
      <w:numFmt w:val="bullet"/>
      <w:lvlText w:val="•"/>
      <w:lvlJc w:val="left"/>
      <w:pPr>
        <w:ind w:left="7981" w:hanging="554"/>
      </w:pPr>
      <w:rPr>
        <w:rFonts w:hint="default"/>
        <w:lang w:val="en-US" w:eastAsia="zh-CN" w:bidi="ar-SA"/>
      </w:rPr>
    </w:lvl>
    <w:lvl w:ilvl="8" w:tentative="0">
      <w:start w:val="0"/>
      <w:numFmt w:val="bullet"/>
      <w:lvlText w:val="•"/>
      <w:lvlJc w:val="left"/>
      <w:pPr>
        <w:ind w:left="8819" w:hanging="554"/>
      </w:pPr>
      <w:rPr>
        <w:rFonts w:hint="default"/>
        <w:lang w:val="en-US" w:eastAsia="zh-CN" w:bidi="ar-SA"/>
      </w:rPr>
    </w:lvl>
  </w:abstractNum>
  <w:abstractNum w:abstractNumId="6">
    <w:nsid w:val="BF205925"/>
    <w:multiLevelType w:val="multilevel"/>
    <w:tmpl w:val="BF205925"/>
    <w:lvl w:ilvl="0" w:tentative="0">
      <w:start w:val="1"/>
      <w:numFmt w:val="decimal"/>
      <w:lvlText w:val="%1."/>
      <w:lvlJc w:val="left"/>
      <w:pPr>
        <w:ind w:left="1059" w:hanging="241"/>
        <w:jc w:val="left"/>
      </w:pPr>
      <w:rPr>
        <w:rFonts w:hint="default" w:ascii="宋体" w:hAnsi="宋体" w:eastAsia="宋体" w:cs="宋体"/>
        <w:b w:val="0"/>
        <w:bCs w:val="0"/>
        <w:i w:val="0"/>
        <w:iCs w:val="0"/>
        <w:spacing w:val="0"/>
        <w:w w:val="98"/>
        <w:sz w:val="22"/>
        <w:szCs w:val="22"/>
        <w:lang w:val="en-US" w:eastAsia="zh-CN" w:bidi="ar-SA"/>
      </w:rPr>
    </w:lvl>
    <w:lvl w:ilvl="1" w:tentative="0">
      <w:start w:val="0"/>
      <w:numFmt w:val="bullet"/>
      <w:lvlText w:val="•"/>
      <w:lvlJc w:val="left"/>
      <w:pPr>
        <w:ind w:left="1975" w:hanging="241"/>
      </w:pPr>
      <w:rPr>
        <w:rFonts w:hint="default"/>
        <w:lang w:val="en-US" w:eastAsia="zh-CN" w:bidi="ar-SA"/>
      </w:rPr>
    </w:lvl>
    <w:lvl w:ilvl="2" w:tentative="0">
      <w:start w:val="0"/>
      <w:numFmt w:val="bullet"/>
      <w:lvlText w:val="•"/>
      <w:lvlJc w:val="left"/>
      <w:pPr>
        <w:ind w:left="2890" w:hanging="241"/>
      </w:pPr>
      <w:rPr>
        <w:rFonts w:hint="default"/>
        <w:lang w:val="en-US" w:eastAsia="zh-CN" w:bidi="ar-SA"/>
      </w:rPr>
    </w:lvl>
    <w:lvl w:ilvl="3" w:tentative="0">
      <w:start w:val="0"/>
      <w:numFmt w:val="bullet"/>
      <w:lvlText w:val="•"/>
      <w:lvlJc w:val="left"/>
      <w:pPr>
        <w:ind w:left="3805" w:hanging="241"/>
      </w:pPr>
      <w:rPr>
        <w:rFonts w:hint="default"/>
        <w:lang w:val="en-US" w:eastAsia="zh-CN" w:bidi="ar-SA"/>
      </w:rPr>
    </w:lvl>
    <w:lvl w:ilvl="4" w:tentative="0">
      <w:start w:val="0"/>
      <w:numFmt w:val="bullet"/>
      <w:lvlText w:val="•"/>
      <w:lvlJc w:val="left"/>
      <w:pPr>
        <w:ind w:left="4720" w:hanging="241"/>
      </w:pPr>
      <w:rPr>
        <w:rFonts w:hint="default"/>
        <w:lang w:val="en-US" w:eastAsia="zh-CN" w:bidi="ar-SA"/>
      </w:rPr>
    </w:lvl>
    <w:lvl w:ilvl="5" w:tentative="0">
      <w:start w:val="0"/>
      <w:numFmt w:val="bullet"/>
      <w:lvlText w:val="•"/>
      <w:lvlJc w:val="left"/>
      <w:pPr>
        <w:ind w:left="5635" w:hanging="241"/>
      </w:pPr>
      <w:rPr>
        <w:rFonts w:hint="default"/>
        <w:lang w:val="en-US" w:eastAsia="zh-CN" w:bidi="ar-SA"/>
      </w:rPr>
    </w:lvl>
    <w:lvl w:ilvl="6" w:tentative="0">
      <w:start w:val="0"/>
      <w:numFmt w:val="bullet"/>
      <w:lvlText w:val="•"/>
      <w:lvlJc w:val="left"/>
      <w:pPr>
        <w:ind w:left="6550" w:hanging="241"/>
      </w:pPr>
      <w:rPr>
        <w:rFonts w:hint="default"/>
        <w:lang w:val="en-US" w:eastAsia="zh-CN" w:bidi="ar-SA"/>
      </w:rPr>
    </w:lvl>
    <w:lvl w:ilvl="7" w:tentative="0">
      <w:start w:val="0"/>
      <w:numFmt w:val="bullet"/>
      <w:lvlText w:val="•"/>
      <w:lvlJc w:val="left"/>
      <w:pPr>
        <w:ind w:left="7465" w:hanging="241"/>
      </w:pPr>
      <w:rPr>
        <w:rFonts w:hint="default"/>
        <w:lang w:val="en-US" w:eastAsia="zh-CN" w:bidi="ar-SA"/>
      </w:rPr>
    </w:lvl>
    <w:lvl w:ilvl="8" w:tentative="0">
      <w:start w:val="0"/>
      <w:numFmt w:val="bullet"/>
      <w:lvlText w:val="•"/>
      <w:lvlJc w:val="left"/>
      <w:pPr>
        <w:ind w:left="8380" w:hanging="241"/>
      </w:pPr>
      <w:rPr>
        <w:rFonts w:hint="default"/>
        <w:lang w:val="en-US" w:eastAsia="zh-CN" w:bidi="ar-SA"/>
      </w:rPr>
    </w:lvl>
  </w:abstractNum>
  <w:abstractNum w:abstractNumId="7">
    <w:nsid w:val="C8879AEF"/>
    <w:multiLevelType w:val="multilevel"/>
    <w:tmpl w:val="C8879AEF"/>
    <w:lvl w:ilvl="0" w:tentative="0">
      <w:start w:val="1"/>
      <w:numFmt w:val="decimal"/>
      <w:lvlText w:val="（%1）"/>
      <w:lvlJc w:val="left"/>
      <w:pPr>
        <w:ind w:left="69" w:hanging="498"/>
        <w:jc w:val="left"/>
      </w:pPr>
      <w:rPr>
        <w:rFonts w:hint="default" w:ascii="宋体" w:hAnsi="宋体" w:eastAsia="宋体" w:cs="宋体"/>
        <w:b w:val="0"/>
        <w:bCs w:val="0"/>
        <w:i w:val="0"/>
        <w:iCs w:val="0"/>
        <w:spacing w:val="-3"/>
        <w:w w:val="99"/>
        <w:sz w:val="18"/>
        <w:szCs w:val="18"/>
        <w:lang w:val="en-US" w:eastAsia="zh-CN" w:bidi="ar-SA"/>
      </w:rPr>
    </w:lvl>
    <w:lvl w:ilvl="1" w:tentative="0">
      <w:start w:val="0"/>
      <w:numFmt w:val="bullet"/>
      <w:lvlText w:val="•"/>
      <w:lvlJc w:val="left"/>
      <w:pPr>
        <w:ind w:left="839" w:hanging="498"/>
      </w:pPr>
      <w:rPr>
        <w:rFonts w:hint="default"/>
        <w:lang w:val="en-US" w:eastAsia="zh-CN" w:bidi="ar-SA"/>
      </w:rPr>
    </w:lvl>
    <w:lvl w:ilvl="2" w:tentative="0">
      <w:start w:val="0"/>
      <w:numFmt w:val="bullet"/>
      <w:lvlText w:val="•"/>
      <w:lvlJc w:val="left"/>
      <w:pPr>
        <w:ind w:left="1618" w:hanging="498"/>
      </w:pPr>
      <w:rPr>
        <w:rFonts w:hint="default"/>
        <w:lang w:val="en-US" w:eastAsia="zh-CN" w:bidi="ar-SA"/>
      </w:rPr>
    </w:lvl>
    <w:lvl w:ilvl="3" w:tentative="0">
      <w:start w:val="0"/>
      <w:numFmt w:val="bullet"/>
      <w:lvlText w:val="•"/>
      <w:lvlJc w:val="left"/>
      <w:pPr>
        <w:ind w:left="2397" w:hanging="498"/>
      </w:pPr>
      <w:rPr>
        <w:rFonts w:hint="default"/>
        <w:lang w:val="en-US" w:eastAsia="zh-CN" w:bidi="ar-SA"/>
      </w:rPr>
    </w:lvl>
    <w:lvl w:ilvl="4" w:tentative="0">
      <w:start w:val="0"/>
      <w:numFmt w:val="bullet"/>
      <w:lvlText w:val="•"/>
      <w:lvlJc w:val="left"/>
      <w:pPr>
        <w:ind w:left="3176" w:hanging="498"/>
      </w:pPr>
      <w:rPr>
        <w:rFonts w:hint="default"/>
        <w:lang w:val="en-US" w:eastAsia="zh-CN" w:bidi="ar-SA"/>
      </w:rPr>
    </w:lvl>
    <w:lvl w:ilvl="5" w:tentative="0">
      <w:start w:val="0"/>
      <w:numFmt w:val="bullet"/>
      <w:lvlText w:val="•"/>
      <w:lvlJc w:val="left"/>
      <w:pPr>
        <w:ind w:left="3955" w:hanging="498"/>
      </w:pPr>
      <w:rPr>
        <w:rFonts w:hint="default"/>
        <w:lang w:val="en-US" w:eastAsia="zh-CN" w:bidi="ar-SA"/>
      </w:rPr>
    </w:lvl>
    <w:lvl w:ilvl="6" w:tentative="0">
      <w:start w:val="0"/>
      <w:numFmt w:val="bullet"/>
      <w:lvlText w:val="•"/>
      <w:lvlJc w:val="left"/>
      <w:pPr>
        <w:ind w:left="4734" w:hanging="498"/>
      </w:pPr>
      <w:rPr>
        <w:rFonts w:hint="default"/>
        <w:lang w:val="en-US" w:eastAsia="zh-CN" w:bidi="ar-SA"/>
      </w:rPr>
    </w:lvl>
    <w:lvl w:ilvl="7" w:tentative="0">
      <w:start w:val="0"/>
      <w:numFmt w:val="bullet"/>
      <w:lvlText w:val="•"/>
      <w:lvlJc w:val="left"/>
      <w:pPr>
        <w:ind w:left="5513" w:hanging="498"/>
      </w:pPr>
      <w:rPr>
        <w:rFonts w:hint="default"/>
        <w:lang w:val="en-US" w:eastAsia="zh-CN" w:bidi="ar-SA"/>
      </w:rPr>
    </w:lvl>
    <w:lvl w:ilvl="8" w:tentative="0">
      <w:start w:val="0"/>
      <w:numFmt w:val="bullet"/>
      <w:lvlText w:val="•"/>
      <w:lvlJc w:val="left"/>
      <w:pPr>
        <w:ind w:left="6292" w:hanging="498"/>
      </w:pPr>
      <w:rPr>
        <w:rFonts w:hint="default"/>
        <w:lang w:val="en-US" w:eastAsia="zh-CN" w:bidi="ar-SA"/>
      </w:rPr>
    </w:lvl>
  </w:abstractNum>
  <w:abstractNum w:abstractNumId="8">
    <w:nsid w:val="CF092B84"/>
    <w:multiLevelType w:val="multilevel"/>
    <w:tmpl w:val="CF092B84"/>
    <w:lvl w:ilvl="0" w:tentative="0">
      <w:start w:val="1"/>
      <w:numFmt w:val="decimal"/>
      <w:lvlText w:val="%1."/>
      <w:lvlJc w:val="left"/>
      <w:pPr>
        <w:ind w:left="787" w:hanging="240"/>
        <w:jc w:val="left"/>
      </w:pPr>
      <w:rPr>
        <w:rFonts w:hint="default" w:ascii="宋体" w:hAnsi="宋体" w:eastAsia="宋体" w:cs="宋体"/>
        <w:b w:val="0"/>
        <w:bCs w:val="0"/>
        <w:i w:val="0"/>
        <w:iCs w:val="0"/>
        <w:spacing w:val="0"/>
        <w:w w:val="96"/>
        <w:sz w:val="22"/>
        <w:szCs w:val="22"/>
        <w:lang w:val="en-US" w:eastAsia="zh-CN" w:bidi="ar-SA"/>
      </w:rPr>
    </w:lvl>
    <w:lvl w:ilvl="1" w:tentative="0">
      <w:start w:val="0"/>
      <w:numFmt w:val="bullet"/>
      <w:lvlText w:val="•"/>
      <w:lvlJc w:val="left"/>
      <w:pPr>
        <w:ind w:left="1723" w:hanging="240"/>
      </w:pPr>
      <w:rPr>
        <w:rFonts w:hint="default"/>
        <w:lang w:val="en-US" w:eastAsia="zh-CN" w:bidi="ar-SA"/>
      </w:rPr>
    </w:lvl>
    <w:lvl w:ilvl="2" w:tentative="0">
      <w:start w:val="0"/>
      <w:numFmt w:val="bullet"/>
      <w:lvlText w:val="•"/>
      <w:lvlJc w:val="left"/>
      <w:pPr>
        <w:ind w:left="2666" w:hanging="240"/>
      </w:pPr>
      <w:rPr>
        <w:rFonts w:hint="default"/>
        <w:lang w:val="en-US" w:eastAsia="zh-CN" w:bidi="ar-SA"/>
      </w:rPr>
    </w:lvl>
    <w:lvl w:ilvl="3" w:tentative="0">
      <w:start w:val="0"/>
      <w:numFmt w:val="bullet"/>
      <w:lvlText w:val="•"/>
      <w:lvlJc w:val="left"/>
      <w:pPr>
        <w:ind w:left="3609" w:hanging="240"/>
      </w:pPr>
      <w:rPr>
        <w:rFonts w:hint="default"/>
        <w:lang w:val="en-US" w:eastAsia="zh-CN" w:bidi="ar-SA"/>
      </w:rPr>
    </w:lvl>
    <w:lvl w:ilvl="4" w:tentative="0">
      <w:start w:val="0"/>
      <w:numFmt w:val="bullet"/>
      <w:lvlText w:val="•"/>
      <w:lvlJc w:val="left"/>
      <w:pPr>
        <w:ind w:left="4552" w:hanging="240"/>
      </w:pPr>
      <w:rPr>
        <w:rFonts w:hint="default"/>
        <w:lang w:val="en-US" w:eastAsia="zh-CN" w:bidi="ar-SA"/>
      </w:rPr>
    </w:lvl>
    <w:lvl w:ilvl="5" w:tentative="0">
      <w:start w:val="0"/>
      <w:numFmt w:val="bullet"/>
      <w:lvlText w:val="•"/>
      <w:lvlJc w:val="left"/>
      <w:pPr>
        <w:ind w:left="5495" w:hanging="240"/>
      </w:pPr>
      <w:rPr>
        <w:rFonts w:hint="default"/>
        <w:lang w:val="en-US" w:eastAsia="zh-CN" w:bidi="ar-SA"/>
      </w:rPr>
    </w:lvl>
    <w:lvl w:ilvl="6" w:tentative="0">
      <w:start w:val="0"/>
      <w:numFmt w:val="bullet"/>
      <w:lvlText w:val="•"/>
      <w:lvlJc w:val="left"/>
      <w:pPr>
        <w:ind w:left="6438" w:hanging="240"/>
      </w:pPr>
      <w:rPr>
        <w:rFonts w:hint="default"/>
        <w:lang w:val="en-US" w:eastAsia="zh-CN" w:bidi="ar-SA"/>
      </w:rPr>
    </w:lvl>
    <w:lvl w:ilvl="7" w:tentative="0">
      <w:start w:val="0"/>
      <w:numFmt w:val="bullet"/>
      <w:lvlText w:val="•"/>
      <w:lvlJc w:val="left"/>
      <w:pPr>
        <w:ind w:left="7381" w:hanging="240"/>
      </w:pPr>
      <w:rPr>
        <w:rFonts w:hint="default"/>
        <w:lang w:val="en-US" w:eastAsia="zh-CN" w:bidi="ar-SA"/>
      </w:rPr>
    </w:lvl>
    <w:lvl w:ilvl="8" w:tentative="0">
      <w:start w:val="0"/>
      <w:numFmt w:val="bullet"/>
      <w:lvlText w:val="•"/>
      <w:lvlJc w:val="left"/>
      <w:pPr>
        <w:ind w:left="8324" w:hanging="240"/>
      </w:pPr>
      <w:rPr>
        <w:rFonts w:hint="default"/>
        <w:lang w:val="en-US" w:eastAsia="zh-CN" w:bidi="ar-SA"/>
      </w:rPr>
    </w:lvl>
  </w:abstractNum>
  <w:abstractNum w:abstractNumId="9">
    <w:nsid w:val="D7F9FE59"/>
    <w:multiLevelType w:val="multilevel"/>
    <w:tmpl w:val="D7F9FE59"/>
    <w:lvl w:ilvl="0" w:tentative="0">
      <w:start w:val="7"/>
      <w:numFmt w:val="decimal"/>
      <w:lvlText w:val="%1"/>
      <w:lvlJc w:val="left"/>
      <w:pPr>
        <w:ind w:left="863" w:hanging="396"/>
        <w:jc w:val="left"/>
      </w:pPr>
      <w:rPr>
        <w:rFonts w:hint="default"/>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1063"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0"/>
      <w:numFmt w:val="bullet"/>
      <w:lvlText w:val="•"/>
      <w:lvlJc w:val="left"/>
      <w:pPr>
        <w:ind w:left="3093" w:hanging="596"/>
      </w:pPr>
      <w:rPr>
        <w:rFonts w:hint="default"/>
        <w:lang w:val="en-US" w:eastAsia="zh-CN" w:bidi="ar-SA"/>
      </w:rPr>
    </w:lvl>
    <w:lvl w:ilvl="4" w:tentative="0">
      <w:start w:val="0"/>
      <w:numFmt w:val="bullet"/>
      <w:lvlText w:val="•"/>
      <w:lvlJc w:val="left"/>
      <w:pPr>
        <w:ind w:left="4110" w:hanging="596"/>
      </w:pPr>
      <w:rPr>
        <w:rFonts w:hint="default"/>
        <w:lang w:val="en-US" w:eastAsia="zh-CN" w:bidi="ar-SA"/>
      </w:rPr>
    </w:lvl>
    <w:lvl w:ilvl="5" w:tentative="0">
      <w:start w:val="0"/>
      <w:numFmt w:val="bullet"/>
      <w:lvlText w:val="•"/>
      <w:lvlJc w:val="left"/>
      <w:pPr>
        <w:ind w:left="5127" w:hanging="596"/>
      </w:pPr>
      <w:rPr>
        <w:rFonts w:hint="default"/>
        <w:lang w:val="en-US" w:eastAsia="zh-CN" w:bidi="ar-SA"/>
      </w:rPr>
    </w:lvl>
    <w:lvl w:ilvl="6" w:tentative="0">
      <w:start w:val="0"/>
      <w:numFmt w:val="bullet"/>
      <w:lvlText w:val="•"/>
      <w:lvlJc w:val="left"/>
      <w:pPr>
        <w:ind w:left="6143" w:hanging="596"/>
      </w:pPr>
      <w:rPr>
        <w:rFonts w:hint="default"/>
        <w:lang w:val="en-US" w:eastAsia="zh-CN" w:bidi="ar-SA"/>
      </w:rPr>
    </w:lvl>
    <w:lvl w:ilvl="7" w:tentative="0">
      <w:start w:val="0"/>
      <w:numFmt w:val="bullet"/>
      <w:lvlText w:val="•"/>
      <w:lvlJc w:val="left"/>
      <w:pPr>
        <w:ind w:left="7160" w:hanging="596"/>
      </w:pPr>
      <w:rPr>
        <w:rFonts w:hint="default"/>
        <w:lang w:val="en-US" w:eastAsia="zh-CN" w:bidi="ar-SA"/>
      </w:rPr>
    </w:lvl>
    <w:lvl w:ilvl="8" w:tentative="0">
      <w:start w:val="0"/>
      <w:numFmt w:val="bullet"/>
      <w:lvlText w:val="•"/>
      <w:lvlJc w:val="left"/>
      <w:pPr>
        <w:ind w:left="8177" w:hanging="596"/>
      </w:pPr>
      <w:rPr>
        <w:rFonts w:hint="default"/>
        <w:lang w:val="en-US" w:eastAsia="zh-CN" w:bidi="ar-SA"/>
      </w:rPr>
    </w:lvl>
  </w:abstractNum>
  <w:abstractNum w:abstractNumId="10">
    <w:nsid w:val="DCBA6B53"/>
    <w:multiLevelType w:val="multilevel"/>
    <w:tmpl w:val="DCBA6B53"/>
    <w:lvl w:ilvl="0" w:tentative="0">
      <w:start w:val="5"/>
      <w:numFmt w:val="decimal"/>
      <w:lvlText w:val="%1"/>
      <w:lvlJc w:val="left"/>
      <w:pPr>
        <w:ind w:left="863" w:hanging="396"/>
        <w:jc w:val="left"/>
      </w:pPr>
      <w:rPr>
        <w:rFonts w:hint="default"/>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1063"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1"/>
      <w:numFmt w:val="decimal"/>
      <w:lvlText w:val="%1.%2.%3.%4"/>
      <w:lvlJc w:val="left"/>
      <w:pPr>
        <w:ind w:left="67" w:hanging="795"/>
        <w:jc w:val="left"/>
      </w:pPr>
      <w:rPr>
        <w:rFonts w:hint="default" w:ascii="宋体" w:hAnsi="宋体" w:eastAsia="宋体" w:cs="宋体"/>
        <w:b w:val="0"/>
        <w:bCs w:val="0"/>
        <w:i w:val="0"/>
        <w:iCs w:val="0"/>
        <w:spacing w:val="-2"/>
        <w:w w:val="96"/>
        <w:sz w:val="20"/>
        <w:szCs w:val="20"/>
        <w:lang w:val="en-US" w:eastAsia="zh-CN" w:bidi="ar-SA"/>
      </w:rPr>
    </w:lvl>
    <w:lvl w:ilvl="4" w:tentative="0">
      <w:start w:val="1"/>
      <w:numFmt w:val="decimal"/>
      <w:lvlText w:val="%1.%2.%3.%4.%5"/>
      <w:lvlJc w:val="left"/>
      <w:pPr>
        <w:ind w:left="1459" w:hanging="992"/>
        <w:jc w:val="left"/>
      </w:pPr>
      <w:rPr>
        <w:rFonts w:hint="default" w:ascii="宋体" w:hAnsi="宋体" w:eastAsia="宋体" w:cs="宋体"/>
        <w:b w:val="0"/>
        <w:bCs w:val="0"/>
        <w:i w:val="0"/>
        <w:iCs w:val="0"/>
        <w:spacing w:val="-2"/>
        <w:w w:val="97"/>
        <w:sz w:val="20"/>
        <w:szCs w:val="20"/>
        <w:lang w:val="en-US" w:eastAsia="zh-CN" w:bidi="ar-SA"/>
      </w:rPr>
    </w:lvl>
    <w:lvl w:ilvl="5" w:tentative="0">
      <w:start w:val="0"/>
      <w:numFmt w:val="bullet"/>
      <w:lvlText w:val="•"/>
      <w:lvlJc w:val="left"/>
      <w:pPr>
        <w:ind w:left="2918" w:hanging="992"/>
      </w:pPr>
      <w:rPr>
        <w:rFonts w:hint="default"/>
        <w:lang w:val="en-US" w:eastAsia="zh-CN" w:bidi="ar-SA"/>
      </w:rPr>
    </w:lvl>
    <w:lvl w:ilvl="6" w:tentative="0">
      <w:start w:val="0"/>
      <w:numFmt w:val="bullet"/>
      <w:lvlText w:val="•"/>
      <w:lvlJc w:val="left"/>
      <w:pPr>
        <w:ind w:left="4377" w:hanging="992"/>
      </w:pPr>
      <w:rPr>
        <w:rFonts w:hint="default"/>
        <w:lang w:val="en-US" w:eastAsia="zh-CN" w:bidi="ar-SA"/>
      </w:rPr>
    </w:lvl>
    <w:lvl w:ilvl="7" w:tentative="0">
      <w:start w:val="0"/>
      <w:numFmt w:val="bullet"/>
      <w:lvlText w:val="•"/>
      <w:lvlJc w:val="left"/>
      <w:pPr>
        <w:ind w:left="5835" w:hanging="992"/>
      </w:pPr>
      <w:rPr>
        <w:rFonts w:hint="default"/>
        <w:lang w:val="en-US" w:eastAsia="zh-CN" w:bidi="ar-SA"/>
      </w:rPr>
    </w:lvl>
    <w:lvl w:ilvl="8" w:tentative="0">
      <w:start w:val="0"/>
      <w:numFmt w:val="bullet"/>
      <w:lvlText w:val="•"/>
      <w:lvlJc w:val="left"/>
      <w:pPr>
        <w:ind w:left="7294" w:hanging="992"/>
      </w:pPr>
      <w:rPr>
        <w:rFonts w:hint="default"/>
        <w:lang w:val="en-US" w:eastAsia="zh-CN" w:bidi="ar-SA"/>
      </w:rPr>
    </w:lvl>
  </w:abstractNum>
  <w:abstractNum w:abstractNumId="11">
    <w:nsid w:val="F4B5D9F5"/>
    <w:multiLevelType w:val="multilevel"/>
    <w:tmpl w:val="F4B5D9F5"/>
    <w:lvl w:ilvl="0" w:tentative="0">
      <w:start w:val="1"/>
      <w:numFmt w:val="decimal"/>
      <w:lvlText w:val="%1"/>
      <w:lvlJc w:val="left"/>
      <w:pPr>
        <w:ind w:left="863" w:hanging="396"/>
        <w:jc w:val="left"/>
      </w:pPr>
      <w:rPr>
        <w:rFonts w:hint="default"/>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67" w:hanging="598"/>
        <w:jc w:val="left"/>
      </w:pPr>
      <w:rPr>
        <w:rFonts w:hint="default" w:ascii="宋体" w:hAnsi="宋体" w:eastAsia="宋体" w:cs="宋体"/>
        <w:b w:val="0"/>
        <w:bCs w:val="0"/>
        <w:i w:val="0"/>
        <w:iCs w:val="0"/>
        <w:spacing w:val="-2"/>
        <w:w w:val="97"/>
        <w:sz w:val="20"/>
        <w:szCs w:val="20"/>
        <w:lang w:val="en-US" w:eastAsia="zh-CN" w:bidi="ar-SA"/>
      </w:rPr>
    </w:lvl>
    <w:lvl w:ilvl="3" w:tentative="0">
      <w:start w:val="0"/>
      <w:numFmt w:val="bullet"/>
      <w:lvlText w:val="•"/>
      <w:lvlJc w:val="left"/>
      <w:pPr>
        <w:ind w:left="2203" w:hanging="598"/>
      </w:pPr>
      <w:rPr>
        <w:rFonts w:hint="default"/>
        <w:lang w:val="en-US" w:eastAsia="zh-CN" w:bidi="ar-SA"/>
      </w:rPr>
    </w:lvl>
    <w:lvl w:ilvl="4" w:tentative="0">
      <w:start w:val="0"/>
      <w:numFmt w:val="bullet"/>
      <w:lvlText w:val="•"/>
      <w:lvlJc w:val="left"/>
      <w:pPr>
        <w:ind w:left="3347" w:hanging="598"/>
      </w:pPr>
      <w:rPr>
        <w:rFonts w:hint="default"/>
        <w:lang w:val="en-US" w:eastAsia="zh-CN" w:bidi="ar-SA"/>
      </w:rPr>
    </w:lvl>
    <w:lvl w:ilvl="5" w:tentative="0">
      <w:start w:val="0"/>
      <w:numFmt w:val="bullet"/>
      <w:lvlText w:val="•"/>
      <w:lvlJc w:val="left"/>
      <w:pPr>
        <w:ind w:left="4491" w:hanging="598"/>
      </w:pPr>
      <w:rPr>
        <w:rFonts w:hint="default"/>
        <w:lang w:val="en-US" w:eastAsia="zh-CN" w:bidi="ar-SA"/>
      </w:rPr>
    </w:lvl>
    <w:lvl w:ilvl="6" w:tentative="0">
      <w:start w:val="0"/>
      <w:numFmt w:val="bullet"/>
      <w:lvlText w:val="•"/>
      <w:lvlJc w:val="left"/>
      <w:pPr>
        <w:ind w:left="5635" w:hanging="598"/>
      </w:pPr>
      <w:rPr>
        <w:rFonts w:hint="default"/>
        <w:lang w:val="en-US" w:eastAsia="zh-CN" w:bidi="ar-SA"/>
      </w:rPr>
    </w:lvl>
    <w:lvl w:ilvl="7" w:tentative="0">
      <w:start w:val="0"/>
      <w:numFmt w:val="bullet"/>
      <w:lvlText w:val="•"/>
      <w:lvlJc w:val="left"/>
      <w:pPr>
        <w:ind w:left="6779" w:hanging="598"/>
      </w:pPr>
      <w:rPr>
        <w:rFonts w:hint="default"/>
        <w:lang w:val="en-US" w:eastAsia="zh-CN" w:bidi="ar-SA"/>
      </w:rPr>
    </w:lvl>
    <w:lvl w:ilvl="8" w:tentative="0">
      <w:start w:val="0"/>
      <w:numFmt w:val="bullet"/>
      <w:lvlText w:val="•"/>
      <w:lvlJc w:val="left"/>
      <w:pPr>
        <w:ind w:left="7923" w:hanging="598"/>
      </w:pPr>
      <w:rPr>
        <w:rFonts w:hint="default"/>
        <w:lang w:val="en-US" w:eastAsia="zh-CN" w:bidi="ar-SA"/>
      </w:rPr>
    </w:lvl>
  </w:abstractNum>
  <w:abstractNum w:abstractNumId="12">
    <w:nsid w:val="F7735DC9"/>
    <w:multiLevelType w:val="multilevel"/>
    <w:tmpl w:val="F7735DC9"/>
    <w:lvl w:ilvl="0" w:tentative="0">
      <w:start w:val="1"/>
      <w:numFmt w:val="decimal"/>
      <w:lvlText w:val="%1."/>
      <w:lvlJc w:val="left"/>
      <w:pPr>
        <w:ind w:left="350" w:hanging="310"/>
        <w:jc w:val="left"/>
      </w:pPr>
      <w:rPr>
        <w:rFonts w:hint="default" w:ascii="宋体" w:hAnsi="宋体" w:eastAsia="宋体" w:cs="宋体"/>
        <w:b w:val="0"/>
        <w:bCs w:val="0"/>
        <w:i w:val="0"/>
        <w:iCs w:val="0"/>
        <w:spacing w:val="0"/>
        <w:w w:val="97"/>
        <w:sz w:val="20"/>
        <w:szCs w:val="20"/>
        <w:lang w:val="en-US" w:eastAsia="zh-CN" w:bidi="ar-SA"/>
      </w:rPr>
    </w:lvl>
    <w:lvl w:ilvl="1" w:tentative="0">
      <w:start w:val="0"/>
      <w:numFmt w:val="bullet"/>
      <w:lvlText w:val="•"/>
      <w:lvlJc w:val="left"/>
      <w:pPr>
        <w:ind w:left="1373" w:hanging="310"/>
      </w:pPr>
      <w:rPr>
        <w:rFonts w:hint="default"/>
        <w:lang w:val="en-US" w:eastAsia="zh-CN" w:bidi="ar-SA"/>
      </w:rPr>
    </w:lvl>
    <w:lvl w:ilvl="2" w:tentative="0">
      <w:start w:val="0"/>
      <w:numFmt w:val="bullet"/>
      <w:lvlText w:val="•"/>
      <w:lvlJc w:val="left"/>
      <w:pPr>
        <w:ind w:left="2386" w:hanging="310"/>
      </w:pPr>
      <w:rPr>
        <w:rFonts w:hint="default"/>
        <w:lang w:val="en-US" w:eastAsia="zh-CN" w:bidi="ar-SA"/>
      </w:rPr>
    </w:lvl>
    <w:lvl w:ilvl="3" w:tentative="0">
      <w:start w:val="0"/>
      <w:numFmt w:val="bullet"/>
      <w:lvlText w:val="•"/>
      <w:lvlJc w:val="left"/>
      <w:pPr>
        <w:ind w:left="3400" w:hanging="310"/>
      </w:pPr>
      <w:rPr>
        <w:rFonts w:hint="default"/>
        <w:lang w:val="en-US" w:eastAsia="zh-CN" w:bidi="ar-SA"/>
      </w:rPr>
    </w:lvl>
    <w:lvl w:ilvl="4" w:tentative="0">
      <w:start w:val="0"/>
      <w:numFmt w:val="bullet"/>
      <w:lvlText w:val="•"/>
      <w:lvlJc w:val="left"/>
      <w:pPr>
        <w:ind w:left="4413" w:hanging="310"/>
      </w:pPr>
      <w:rPr>
        <w:rFonts w:hint="default"/>
        <w:lang w:val="en-US" w:eastAsia="zh-CN" w:bidi="ar-SA"/>
      </w:rPr>
    </w:lvl>
    <w:lvl w:ilvl="5" w:tentative="0">
      <w:start w:val="0"/>
      <w:numFmt w:val="bullet"/>
      <w:lvlText w:val="•"/>
      <w:lvlJc w:val="left"/>
      <w:pPr>
        <w:ind w:left="5427" w:hanging="310"/>
      </w:pPr>
      <w:rPr>
        <w:rFonts w:hint="default"/>
        <w:lang w:val="en-US" w:eastAsia="zh-CN" w:bidi="ar-SA"/>
      </w:rPr>
    </w:lvl>
    <w:lvl w:ilvl="6" w:tentative="0">
      <w:start w:val="0"/>
      <w:numFmt w:val="bullet"/>
      <w:lvlText w:val="•"/>
      <w:lvlJc w:val="left"/>
      <w:pPr>
        <w:ind w:left="6440" w:hanging="310"/>
      </w:pPr>
      <w:rPr>
        <w:rFonts w:hint="default"/>
        <w:lang w:val="en-US" w:eastAsia="zh-CN" w:bidi="ar-SA"/>
      </w:rPr>
    </w:lvl>
    <w:lvl w:ilvl="7" w:tentative="0">
      <w:start w:val="0"/>
      <w:numFmt w:val="bullet"/>
      <w:lvlText w:val="•"/>
      <w:lvlJc w:val="left"/>
      <w:pPr>
        <w:ind w:left="7453" w:hanging="310"/>
      </w:pPr>
      <w:rPr>
        <w:rFonts w:hint="default"/>
        <w:lang w:val="en-US" w:eastAsia="zh-CN" w:bidi="ar-SA"/>
      </w:rPr>
    </w:lvl>
    <w:lvl w:ilvl="8" w:tentative="0">
      <w:start w:val="0"/>
      <w:numFmt w:val="bullet"/>
      <w:lvlText w:val="•"/>
      <w:lvlJc w:val="left"/>
      <w:pPr>
        <w:ind w:left="8467" w:hanging="310"/>
      </w:pPr>
      <w:rPr>
        <w:rFonts w:hint="default"/>
        <w:lang w:val="en-US" w:eastAsia="zh-CN" w:bidi="ar-SA"/>
      </w:rPr>
    </w:lvl>
  </w:abstractNum>
  <w:abstractNum w:abstractNumId="13">
    <w:nsid w:val="FEA4F228"/>
    <w:multiLevelType w:val="singleLevel"/>
    <w:tmpl w:val="FEA4F228"/>
    <w:lvl w:ilvl="0" w:tentative="0">
      <w:start w:val="2"/>
      <w:numFmt w:val="decimal"/>
      <w:lvlText w:val="%1."/>
      <w:lvlJc w:val="left"/>
      <w:pPr>
        <w:tabs>
          <w:tab w:val="left" w:pos="312"/>
        </w:tabs>
      </w:pPr>
    </w:lvl>
  </w:abstractNum>
  <w:abstractNum w:abstractNumId="14">
    <w:nsid w:val="0053208E"/>
    <w:multiLevelType w:val="multilevel"/>
    <w:tmpl w:val="0053208E"/>
    <w:lvl w:ilvl="0" w:tentative="0">
      <w:start w:val="1"/>
      <w:numFmt w:val="decimal"/>
      <w:lvlText w:val="%1."/>
      <w:lvlJc w:val="left"/>
      <w:pPr>
        <w:ind w:left="787" w:hanging="240"/>
        <w:jc w:val="left"/>
      </w:pPr>
      <w:rPr>
        <w:rFonts w:hint="default" w:ascii="宋体" w:hAnsi="宋体" w:eastAsia="宋体" w:cs="宋体"/>
        <w:b w:val="0"/>
        <w:bCs w:val="0"/>
        <w:i w:val="0"/>
        <w:iCs w:val="0"/>
        <w:spacing w:val="0"/>
        <w:w w:val="96"/>
        <w:sz w:val="22"/>
        <w:szCs w:val="22"/>
        <w:lang w:val="en-US" w:eastAsia="zh-CN" w:bidi="ar-SA"/>
      </w:rPr>
    </w:lvl>
    <w:lvl w:ilvl="1" w:tentative="0">
      <w:start w:val="0"/>
      <w:numFmt w:val="bullet"/>
      <w:lvlText w:val="•"/>
      <w:lvlJc w:val="left"/>
      <w:pPr>
        <w:ind w:left="1723" w:hanging="240"/>
      </w:pPr>
      <w:rPr>
        <w:rFonts w:hint="default"/>
        <w:lang w:val="en-US" w:eastAsia="zh-CN" w:bidi="ar-SA"/>
      </w:rPr>
    </w:lvl>
    <w:lvl w:ilvl="2" w:tentative="0">
      <w:start w:val="0"/>
      <w:numFmt w:val="bullet"/>
      <w:lvlText w:val="•"/>
      <w:lvlJc w:val="left"/>
      <w:pPr>
        <w:ind w:left="2666" w:hanging="240"/>
      </w:pPr>
      <w:rPr>
        <w:rFonts w:hint="default"/>
        <w:lang w:val="en-US" w:eastAsia="zh-CN" w:bidi="ar-SA"/>
      </w:rPr>
    </w:lvl>
    <w:lvl w:ilvl="3" w:tentative="0">
      <w:start w:val="0"/>
      <w:numFmt w:val="bullet"/>
      <w:lvlText w:val="•"/>
      <w:lvlJc w:val="left"/>
      <w:pPr>
        <w:ind w:left="3609" w:hanging="240"/>
      </w:pPr>
      <w:rPr>
        <w:rFonts w:hint="default"/>
        <w:lang w:val="en-US" w:eastAsia="zh-CN" w:bidi="ar-SA"/>
      </w:rPr>
    </w:lvl>
    <w:lvl w:ilvl="4" w:tentative="0">
      <w:start w:val="0"/>
      <w:numFmt w:val="bullet"/>
      <w:lvlText w:val="•"/>
      <w:lvlJc w:val="left"/>
      <w:pPr>
        <w:ind w:left="4552" w:hanging="240"/>
      </w:pPr>
      <w:rPr>
        <w:rFonts w:hint="default"/>
        <w:lang w:val="en-US" w:eastAsia="zh-CN" w:bidi="ar-SA"/>
      </w:rPr>
    </w:lvl>
    <w:lvl w:ilvl="5" w:tentative="0">
      <w:start w:val="0"/>
      <w:numFmt w:val="bullet"/>
      <w:lvlText w:val="•"/>
      <w:lvlJc w:val="left"/>
      <w:pPr>
        <w:ind w:left="5495" w:hanging="240"/>
      </w:pPr>
      <w:rPr>
        <w:rFonts w:hint="default"/>
        <w:lang w:val="en-US" w:eastAsia="zh-CN" w:bidi="ar-SA"/>
      </w:rPr>
    </w:lvl>
    <w:lvl w:ilvl="6" w:tentative="0">
      <w:start w:val="0"/>
      <w:numFmt w:val="bullet"/>
      <w:lvlText w:val="•"/>
      <w:lvlJc w:val="left"/>
      <w:pPr>
        <w:ind w:left="6438" w:hanging="240"/>
      </w:pPr>
      <w:rPr>
        <w:rFonts w:hint="default"/>
        <w:lang w:val="en-US" w:eastAsia="zh-CN" w:bidi="ar-SA"/>
      </w:rPr>
    </w:lvl>
    <w:lvl w:ilvl="7" w:tentative="0">
      <w:start w:val="0"/>
      <w:numFmt w:val="bullet"/>
      <w:lvlText w:val="•"/>
      <w:lvlJc w:val="left"/>
      <w:pPr>
        <w:ind w:left="7381" w:hanging="240"/>
      </w:pPr>
      <w:rPr>
        <w:rFonts w:hint="default"/>
        <w:lang w:val="en-US" w:eastAsia="zh-CN" w:bidi="ar-SA"/>
      </w:rPr>
    </w:lvl>
    <w:lvl w:ilvl="8" w:tentative="0">
      <w:start w:val="0"/>
      <w:numFmt w:val="bullet"/>
      <w:lvlText w:val="•"/>
      <w:lvlJc w:val="left"/>
      <w:pPr>
        <w:ind w:left="8324" w:hanging="240"/>
      </w:pPr>
      <w:rPr>
        <w:rFonts w:hint="default"/>
        <w:lang w:val="en-US" w:eastAsia="zh-CN" w:bidi="ar-SA"/>
      </w:rPr>
    </w:lvl>
  </w:abstractNum>
  <w:abstractNum w:abstractNumId="15">
    <w:nsid w:val="03D62ECE"/>
    <w:multiLevelType w:val="multilevel"/>
    <w:tmpl w:val="03D62ECE"/>
    <w:lvl w:ilvl="0" w:tentative="0">
      <w:start w:val="1"/>
      <w:numFmt w:val="decimal"/>
      <w:lvlText w:val="%1."/>
      <w:lvlJc w:val="left"/>
      <w:pPr>
        <w:ind w:left="67" w:hanging="243"/>
        <w:jc w:val="left"/>
      </w:pPr>
      <w:rPr>
        <w:rFonts w:hint="default" w:ascii="宋体" w:hAnsi="宋体" w:eastAsia="宋体" w:cs="宋体"/>
        <w:b w:val="0"/>
        <w:bCs w:val="0"/>
        <w:i w:val="0"/>
        <w:iCs w:val="0"/>
        <w:spacing w:val="0"/>
        <w:w w:val="96"/>
        <w:sz w:val="22"/>
        <w:szCs w:val="22"/>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67"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0"/>
      <w:numFmt w:val="bullet"/>
      <w:lvlText w:val="•"/>
      <w:lvlJc w:val="left"/>
      <w:pPr>
        <w:ind w:left="2186" w:hanging="596"/>
      </w:pPr>
      <w:rPr>
        <w:rFonts w:hint="default"/>
        <w:lang w:val="en-US" w:eastAsia="zh-CN" w:bidi="ar-SA"/>
      </w:rPr>
    </w:lvl>
    <w:lvl w:ilvl="4" w:tentative="0">
      <w:start w:val="0"/>
      <w:numFmt w:val="bullet"/>
      <w:lvlText w:val="•"/>
      <w:lvlJc w:val="left"/>
      <w:pPr>
        <w:ind w:left="3332" w:hanging="596"/>
      </w:pPr>
      <w:rPr>
        <w:rFonts w:hint="default"/>
        <w:lang w:val="en-US" w:eastAsia="zh-CN" w:bidi="ar-SA"/>
      </w:rPr>
    </w:lvl>
    <w:lvl w:ilvl="5" w:tentative="0">
      <w:start w:val="0"/>
      <w:numFmt w:val="bullet"/>
      <w:lvlText w:val="•"/>
      <w:lvlJc w:val="left"/>
      <w:pPr>
        <w:ind w:left="4479" w:hanging="596"/>
      </w:pPr>
      <w:rPr>
        <w:rFonts w:hint="default"/>
        <w:lang w:val="en-US" w:eastAsia="zh-CN" w:bidi="ar-SA"/>
      </w:rPr>
    </w:lvl>
    <w:lvl w:ilvl="6" w:tentative="0">
      <w:start w:val="0"/>
      <w:numFmt w:val="bullet"/>
      <w:lvlText w:val="•"/>
      <w:lvlJc w:val="left"/>
      <w:pPr>
        <w:ind w:left="5625" w:hanging="596"/>
      </w:pPr>
      <w:rPr>
        <w:rFonts w:hint="default"/>
        <w:lang w:val="en-US" w:eastAsia="zh-CN" w:bidi="ar-SA"/>
      </w:rPr>
    </w:lvl>
    <w:lvl w:ilvl="7" w:tentative="0">
      <w:start w:val="0"/>
      <w:numFmt w:val="bullet"/>
      <w:lvlText w:val="•"/>
      <w:lvlJc w:val="left"/>
      <w:pPr>
        <w:ind w:left="6771" w:hanging="596"/>
      </w:pPr>
      <w:rPr>
        <w:rFonts w:hint="default"/>
        <w:lang w:val="en-US" w:eastAsia="zh-CN" w:bidi="ar-SA"/>
      </w:rPr>
    </w:lvl>
    <w:lvl w:ilvl="8" w:tentative="0">
      <w:start w:val="0"/>
      <w:numFmt w:val="bullet"/>
      <w:lvlText w:val="•"/>
      <w:lvlJc w:val="left"/>
      <w:pPr>
        <w:ind w:left="7918" w:hanging="596"/>
      </w:pPr>
      <w:rPr>
        <w:rFonts w:hint="default"/>
        <w:lang w:val="en-US" w:eastAsia="zh-CN" w:bidi="ar-SA"/>
      </w:rPr>
    </w:lvl>
  </w:abstractNum>
  <w:abstractNum w:abstractNumId="16">
    <w:nsid w:val="243FCF68"/>
    <w:multiLevelType w:val="multilevel"/>
    <w:tmpl w:val="243FCF68"/>
    <w:lvl w:ilvl="0" w:tentative="0">
      <w:start w:val="1"/>
      <w:numFmt w:val="decimal"/>
      <w:lvlText w:val="%1）"/>
      <w:lvlJc w:val="left"/>
      <w:pPr>
        <w:ind w:left="1046" w:hanging="296"/>
        <w:jc w:val="left"/>
      </w:pPr>
      <w:rPr>
        <w:rFonts w:hint="default" w:ascii="宋体" w:hAnsi="宋体" w:eastAsia="宋体" w:cs="宋体"/>
        <w:b w:val="0"/>
        <w:bCs w:val="0"/>
        <w:i w:val="0"/>
        <w:iCs w:val="0"/>
        <w:spacing w:val="-2"/>
        <w:w w:val="98"/>
        <w:sz w:val="18"/>
        <w:szCs w:val="18"/>
        <w:lang w:val="en-US" w:eastAsia="zh-CN" w:bidi="ar-SA"/>
      </w:rPr>
    </w:lvl>
    <w:lvl w:ilvl="1" w:tentative="0">
      <w:start w:val="0"/>
      <w:numFmt w:val="bullet"/>
      <w:lvlText w:val="•"/>
      <w:lvlJc w:val="left"/>
      <w:pPr>
        <w:ind w:left="1985" w:hanging="296"/>
      </w:pPr>
      <w:rPr>
        <w:rFonts w:hint="default"/>
        <w:lang w:val="en-US" w:eastAsia="zh-CN" w:bidi="ar-SA"/>
      </w:rPr>
    </w:lvl>
    <w:lvl w:ilvl="2" w:tentative="0">
      <w:start w:val="0"/>
      <w:numFmt w:val="bullet"/>
      <w:lvlText w:val="•"/>
      <w:lvlJc w:val="left"/>
      <w:pPr>
        <w:ind w:left="2930" w:hanging="296"/>
      </w:pPr>
      <w:rPr>
        <w:rFonts w:hint="default"/>
        <w:lang w:val="en-US" w:eastAsia="zh-CN" w:bidi="ar-SA"/>
      </w:rPr>
    </w:lvl>
    <w:lvl w:ilvl="3" w:tentative="0">
      <w:start w:val="0"/>
      <w:numFmt w:val="bullet"/>
      <w:lvlText w:val="•"/>
      <w:lvlJc w:val="left"/>
      <w:pPr>
        <w:ind w:left="3876" w:hanging="296"/>
      </w:pPr>
      <w:rPr>
        <w:rFonts w:hint="default"/>
        <w:lang w:val="en-US" w:eastAsia="zh-CN" w:bidi="ar-SA"/>
      </w:rPr>
    </w:lvl>
    <w:lvl w:ilvl="4" w:tentative="0">
      <w:start w:val="0"/>
      <w:numFmt w:val="bullet"/>
      <w:lvlText w:val="•"/>
      <w:lvlJc w:val="left"/>
      <w:pPr>
        <w:ind w:left="4821" w:hanging="296"/>
      </w:pPr>
      <w:rPr>
        <w:rFonts w:hint="default"/>
        <w:lang w:val="en-US" w:eastAsia="zh-CN" w:bidi="ar-SA"/>
      </w:rPr>
    </w:lvl>
    <w:lvl w:ilvl="5" w:tentative="0">
      <w:start w:val="0"/>
      <w:numFmt w:val="bullet"/>
      <w:lvlText w:val="•"/>
      <w:lvlJc w:val="left"/>
      <w:pPr>
        <w:ind w:left="5767" w:hanging="296"/>
      </w:pPr>
      <w:rPr>
        <w:rFonts w:hint="default"/>
        <w:lang w:val="en-US" w:eastAsia="zh-CN" w:bidi="ar-SA"/>
      </w:rPr>
    </w:lvl>
    <w:lvl w:ilvl="6" w:tentative="0">
      <w:start w:val="0"/>
      <w:numFmt w:val="bullet"/>
      <w:lvlText w:val="•"/>
      <w:lvlJc w:val="left"/>
      <w:pPr>
        <w:ind w:left="6712" w:hanging="296"/>
      </w:pPr>
      <w:rPr>
        <w:rFonts w:hint="default"/>
        <w:lang w:val="en-US" w:eastAsia="zh-CN" w:bidi="ar-SA"/>
      </w:rPr>
    </w:lvl>
    <w:lvl w:ilvl="7" w:tentative="0">
      <w:start w:val="0"/>
      <w:numFmt w:val="bullet"/>
      <w:lvlText w:val="•"/>
      <w:lvlJc w:val="left"/>
      <w:pPr>
        <w:ind w:left="7657" w:hanging="296"/>
      </w:pPr>
      <w:rPr>
        <w:rFonts w:hint="default"/>
        <w:lang w:val="en-US" w:eastAsia="zh-CN" w:bidi="ar-SA"/>
      </w:rPr>
    </w:lvl>
    <w:lvl w:ilvl="8" w:tentative="0">
      <w:start w:val="0"/>
      <w:numFmt w:val="bullet"/>
      <w:lvlText w:val="•"/>
      <w:lvlJc w:val="left"/>
      <w:pPr>
        <w:ind w:left="8603" w:hanging="296"/>
      </w:pPr>
      <w:rPr>
        <w:rFonts w:hint="default"/>
        <w:lang w:val="en-US" w:eastAsia="zh-CN" w:bidi="ar-SA"/>
      </w:rPr>
    </w:lvl>
  </w:abstractNum>
  <w:abstractNum w:abstractNumId="17">
    <w:nsid w:val="2470EC97"/>
    <w:multiLevelType w:val="multilevel"/>
    <w:tmpl w:val="2470EC97"/>
    <w:lvl w:ilvl="0" w:tentative="0">
      <w:start w:val="1"/>
      <w:numFmt w:val="decimal"/>
      <w:lvlText w:val="%1"/>
      <w:lvlJc w:val="left"/>
      <w:pPr>
        <w:ind w:left="67" w:hanging="399"/>
        <w:jc w:val="left"/>
      </w:pPr>
      <w:rPr>
        <w:rFonts w:hint="default"/>
        <w:lang w:val="en-US" w:eastAsia="zh-CN" w:bidi="ar-SA"/>
      </w:rPr>
    </w:lvl>
    <w:lvl w:ilvl="1" w:tentative="0">
      <w:start w:val="1"/>
      <w:numFmt w:val="decimal"/>
      <w:lvlText w:val="%1.%2"/>
      <w:lvlJc w:val="left"/>
      <w:pPr>
        <w:ind w:left="67" w:hanging="399"/>
        <w:jc w:val="left"/>
      </w:pPr>
      <w:rPr>
        <w:rFonts w:hint="default" w:ascii="宋体" w:hAnsi="宋体" w:eastAsia="宋体" w:cs="宋体"/>
        <w:b w:val="0"/>
        <w:bCs w:val="0"/>
        <w:i w:val="0"/>
        <w:iCs w:val="0"/>
        <w:spacing w:val="0"/>
        <w:w w:val="97"/>
        <w:sz w:val="20"/>
        <w:szCs w:val="20"/>
        <w:lang w:val="en-US" w:eastAsia="zh-CN" w:bidi="ar-SA"/>
      </w:rPr>
    </w:lvl>
    <w:lvl w:ilvl="2" w:tentative="0">
      <w:start w:val="0"/>
      <w:numFmt w:val="bullet"/>
      <w:lvlText w:val="•"/>
      <w:lvlJc w:val="left"/>
      <w:pPr>
        <w:ind w:left="2090" w:hanging="399"/>
      </w:pPr>
      <w:rPr>
        <w:rFonts w:hint="default"/>
        <w:lang w:val="en-US" w:eastAsia="zh-CN" w:bidi="ar-SA"/>
      </w:rPr>
    </w:lvl>
    <w:lvl w:ilvl="3" w:tentative="0">
      <w:start w:val="0"/>
      <w:numFmt w:val="bullet"/>
      <w:lvlText w:val="•"/>
      <w:lvlJc w:val="left"/>
      <w:pPr>
        <w:ind w:left="3105" w:hanging="399"/>
      </w:pPr>
      <w:rPr>
        <w:rFonts w:hint="default"/>
        <w:lang w:val="en-US" w:eastAsia="zh-CN" w:bidi="ar-SA"/>
      </w:rPr>
    </w:lvl>
    <w:lvl w:ilvl="4" w:tentative="0">
      <w:start w:val="0"/>
      <w:numFmt w:val="bullet"/>
      <w:lvlText w:val="•"/>
      <w:lvlJc w:val="left"/>
      <w:pPr>
        <w:ind w:left="4120" w:hanging="399"/>
      </w:pPr>
      <w:rPr>
        <w:rFonts w:hint="default"/>
        <w:lang w:val="en-US" w:eastAsia="zh-CN" w:bidi="ar-SA"/>
      </w:rPr>
    </w:lvl>
    <w:lvl w:ilvl="5" w:tentative="0">
      <w:start w:val="0"/>
      <w:numFmt w:val="bullet"/>
      <w:lvlText w:val="•"/>
      <w:lvlJc w:val="left"/>
      <w:pPr>
        <w:ind w:left="5135" w:hanging="399"/>
      </w:pPr>
      <w:rPr>
        <w:rFonts w:hint="default"/>
        <w:lang w:val="en-US" w:eastAsia="zh-CN" w:bidi="ar-SA"/>
      </w:rPr>
    </w:lvl>
    <w:lvl w:ilvl="6" w:tentative="0">
      <w:start w:val="0"/>
      <w:numFmt w:val="bullet"/>
      <w:lvlText w:val="•"/>
      <w:lvlJc w:val="left"/>
      <w:pPr>
        <w:ind w:left="6150" w:hanging="399"/>
      </w:pPr>
      <w:rPr>
        <w:rFonts w:hint="default"/>
        <w:lang w:val="en-US" w:eastAsia="zh-CN" w:bidi="ar-SA"/>
      </w:rPr>
    </w:lvl>
    <w:lvl w:ilvl="7" w:tentative="0">
      <w:start w:val="0"/>
      <w:numFmt w:val="bullet"/>
      <w:lvlText w:val="•"/>
      <w:lvlJc w:val="left"/>
      <w:pPr>
        <w:ind w:left="7165" w:hanging="399"/>
      </w:pPr>
      <w:rPr>
        <w:rFonts w:hint="default"/>
        <w:lang w:val="en-US" w:eastAsia="zh-CN" w:bidi="ar-SA"/>
      </w:rPr>
    </w:lvl>
    <w:lvl w:ilvl="8" w:tentative="0">
      <w:start w:val="0"/>
      <w:numFmt w:val="bullet"/>
      <w:lvlText w:val="•"/>
      <w:lvlJc w:val="left"/>
      <w:pPr>
        <w:ind w:left="8180" w:hanging="399"/>
      </w:pPr>
      <w:rPr>
        <w:rFonts w:hint="default"/>
        <w:lang w:val="en-US" w:eastAsia="zh-CN" w:bidi="ar-SA"/>
      </w:rPr>
    </w:lvl>
  </w:abstractNum>
  <w:abstractNum w:abstractNumId="18">
    <w:nsid w:val="25B654F3"/>
    <w:multiLevelType w:val="multilevel"/>
    <w:tmpl w:val="25B654F3"/>
    <w:lvl w:ilvl="0" w:tentative="0">
      <w:start w:val="2"/>
      <w:numFmt w:val="decimal"/>
      <w:lvlText w:val="%1."/>
      <w:lvlJc w:val="left"/>
      <w:pPr>
        <w:ind w:left="787" w:hanging="240"/>
        <w:jc w:val="left"/>
      </w:pPr>
      <w:rPr>
        <w:rFonts w:hint="default" w:ascii="宋体" w:hAnsi="宋体" w:eastAsia="宋体" w:cs="宋体"/>
        <w:b w:val="0"/>
        <w:bCs w:val="0"/>
        <w:i w:val="0"/>
        <w:iCs w:val="0"/>
        <w:spacing w:val="0"/>
        <w:w w:val="96"/>
        <w:sz w:val="22"/>
        <w:szCs w:val="22"/>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1063"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1"/>
      <w:numFmt w:val="decimal"/>
      <w:lvlText w:val="%1.%2.%3.%4"/>
      <w:lvlJc w:val="left"/>
      <w:pPr>
        <w:ind w:left="67" w:hanging="795"/>
        <w:jc w:val="left"/>
      </w:pPr>
      <w:rPr>
        <w:rFonts w:hint="default" w:ascii="宋体" w:hAnsi="宋体" w:eastAsia="宋体" w:cs="宋体"/>
        <w:b w:val="0"/>
        <w:bCs w:val="0"/>
        <w:i w:val="0"/>
        <w:iCs w:val="0"/>
        <w:spacing w:val="-2"/>
        <w:w w:val="97"/>
        <w:sz w:val="20"/>
        <w:szCs w:val="20"/>
        <w:lang w:val="en-US" w:eastAsia="zh-CN" w:bidi="ar-SA"/>
      </w:rPr>
    </w:lvl>
    <w:lvl w:ilvl="4" w:tentative="0">
      <w:start w:val="0"/>
      <w:numFmt w:val="bullet"/>
      <w:lvlText w:val="•"/>
      <w:lvlJc w:val="left"/>
      <w:pPr>
        <w:ind w:left="2367" w:hanging="795"/>
      </w:pPr>
      <w:rPr>
        <w:rFonts w:hint="default"/>
        <w:lang w:val="en-US" w:eastAsia="zh-CN" w:bidi="ar-SA"/>
      </w:rPr>
    </w:lvl>
    <w:lvl w:ilvl="5" w:tentative="0">
      <w:start w:val="0"/>
      <w:numFmt w:val="bullet"/>
      <w:lvlText w:val="•"/>
      <w:lvlJc w:val="left"/>
      <w:pPr>
        <w:ind w:left="3674" w:hanging="795"/>
      </w:pPr>
      <w:rPr>
        <w:rFonts w:hint="default"/>
        <w:lang w:val="en-US" w:eastAsia="zh-CN" w:bidi="ar-SA"/>
      </w:rPr>
    </w:lvl>
    <w:lvl w:ilvl="6" w:tentative="0">
      <w:start w:val="0"/>
      <w:numFmt w:val="bullet"/>
      <w:lvlText w:val="•"/>
      <w:lvlJc w:val="left"/>
      <w:pPr>
        <w:ind w:left="4981" w:hanging="795"/>
      </w:pPr>
      <w:rPr>
        <w:rFonts w:hint="default"/>
        <w:lang w:val="en-US" w:eastAsia="zh-CN" w:bidi="ar-SA"/>
      </w:rPr>
    </w:lvl>
    <w:lvl w:ilvl="7" w:tentative="0">
      <w:start w:val="0"/>
      <w:numFmt w:val="bullet"/>
      <w:lvlText w:val="•"/>
      <w:lvlJc w:val="left"/>
      <w:pPr>
        <w:ind w:left="6289" w:hanging="795"/>
      </w:pPr>
      <w:rPr>
        <w:rFonts w:hint="default"/>
        <w:lang w:val="en-US" w:eastAsia="zh-CN" w:bidi="ar-SA"/>
      </w:rPr>
    </w:lvl>
    <w:lvl w:ilvl="8" w:tentative="0">
      <w:start w:val="0"/>
      <w:numFmt w:val="bullet"/>
      <w:lvlText w:val="•"/>
      <w:lvlJc w:val="left"/>
      <w:pPr>
        <w:ind w:left="7596" w:hanging="795"/>
      </w:pPr>
      <w:rPr>
        <w:rFonts w:hint="default"/>
        <w:lang w:val="en-US" w:eastAsia="zh-CN" w:bidi="ar-SA"/>
      </w:rPr>
    </w:lvl>
  </w:abstractNum>
  <w:abstractNum w:abstractNumId="19">
    <w:nsid w:val="2A8F537B"/>
    <w:multiLevelType w:val="multilevel"/>
    <w:tmpl w:val="2A8F537B"/>
    <w:lvl w:ilvl="0" w:tentative="0">
      <w:start w:val="1"/>
      <w:numFmt w:val="decimal"/>
      <w:lvlText w:val="%1."/>
      <w:lvlJc w:val="left"/>
      <w:pPr>
        <w:ind w:left="268" w:hanging="200"/>
        <w:jc w:val="left"/>
      </w:pPr>
      <w:rPr>
        <w:rFonts w:hint="default" w:ascii="宋体" w:hAnsi="宋体" w:eastAsia="宋体" w:cs="宋体"/>
        <w:b w:val="0"/>
        <w:bCs w:val="0"/>
        <w:i w:val="0"/>
        <w:iCs w:val="0"/>
        <w:spacing w:val="0"/>
        <w:w w:val="98"/>
        <w:sz w:val="18"/>
        <w:szCs w:val="18"/>
        <w:lang w:val="en-US" w:eastAsia="zh-CN" w:bidi="ar-SA"/>
      </w:rPr>
    </w:lvl>
    <w:lvl w:ilvl="1" w:tentative="0">
      <w:start w:val="0"/>
      <w:numFmt w:val="bullet"/>
      <w:lvlText w:val="•"/>
      <w:lvlJc w:val="left"/>
      <w:pPr>
        <w:ind w:left="1019" w:hanging="200"/>
      </w:pPr>
      <w:rPr>
        <w:rFonts w:hint="default"/>
        <w:lang w:val="en-US" w:eastAsia="zh-CN" w:bidi="ar-SA"/>
      </w:rPr>
    </w:lvl>
    <w:lvl w:ilvl="2" w:tentative="0">
      <w:start w:val="0"/>
      <w:numFmt w:val="bullet"/>
      <w:lvlText w:val="•"/>
      <w:lvlJc w:val="left"/>
      <w:pPr>
        <w:ind w:left="1778" w:hanging="200"/>
      </w:pPr>
      <w:rPr>
        <w:rFonts w:hint="default"/>
        <w:lang w:val="en-US" w:eastAsia="zh-CN" w:bidi="ar-SA"/>
      </w:rPr>
    </w:lvl>
    <w:lvl w:ilvl="3" w:tentative="0">
      <w:start w:val="0"/>
      <w:numFmt w:val="bullet"/>
      <w:lvlText w:val="•"/>
      <w:lvlJc w:val="left"/>
      <w:pPr>
        <w:ind w:left="2537" w:hanging="200"/>
      </w:pPr>
      <w:rPr>
        <w:rFonts w:hint="default"/>
        <w:lang w:val="en-US" w:eastAsia="zh-CN" w:bidi="ar-SA"/>
      </w:rPr>
    </w:lvl>
    <w:lvl w:ilvl="4" w:tentative="0">
      <w:start w:val="0"/>
      <w:numFmt w:val="bullet"/>
      <w:lvlText w:val="•"/>
      <w:lvlJc w:val="left"/>
      <w:pPr>
        <w:ind w:left="3296" w:hanging="200"/>
      </w:pPr>
      <w:rPr>
        <w:rFonts w:hint="default"/>
        <w:lang w:val="en-US" w:eastAsia="zh-CN" w:bidi="ar-SA"/>
      </w:rPr>
    </w:lvl>
    <w:lvl w:ilvl="5" w:tentative="0">
      <w:start w:val="0"/>
      <w:numFmt w:val="bullet"/>
      <w:lvlText w:val="•"/>
      <w:lvlJc w:val="left"/>
      <w:pPr>
        <w:ind w:left="4055" w:hanging="200"/>
      </w:pPr>
      <w:rPr>
        <w:rFonts w:hint="default"/>
        <w:lang w:val="en-US" w:eastAsia="zh-CN" w:bidi="ar-SA"/>
      </w:rPr>
    </w:lvl>
    <w:lvl w:ilvl="6" w:tentative="0">
      <w:start w:val="0"/>
      <w:numFmt w:val="bullet"/>
      <w:lvlText w:val="•"/>
      <w:lvlJc w:val="left"/>
      <w:pPr>
        <w:ind w:left="4814" w:hanging="200"/>
      </w:pPr>
      <w:rPr>
        <w:rFonts w:hint="default"/>
        <w:lang w:val="en-US" w:eastAsia="zh-CN" w:bidi="ar-SA"/>
      </w:rPr>
    </w:lvl>
    <w:lvl w:ilvl="7" w:tentative="0">
      <w:start w:val="0"/>
      <w:numFmt w:val="bullet"/>
      <w:lvlText w:val="•"/>
      <w:lvlJc w:val="left"/>
      <w:pPr>
        <w:ind w:left="5573" w:hanging="200"/>
      </w:pPr>
      <w:rPr>
        <w:rFonts w:hint="default"/>
        <w:lang w:val="en-US" w:eastAsia="zh-CN" w:bidi="ar-SA"/>
      </w:rPr>
    </w:lvl>
    <w:lvl w:ilvl="8" w:tentative="0">
      <w:start w:val="0"/>
      <w:numFmt w:val="bullet"/>
      <w:lvlText w:val="•"/>
      <w:lvlJc w:val="left"/>
      <w:pPr>
        <w:ind w:left="6332" w:hanging="200"/>
      </w:pPr>
      <w:rPr>
        <w:rFonts w:hint="default"/>
        <w:lang w:val="en-US" w:eastAsia="zh-CN" w:bidi="ar-SA"/>
      </w:rPr>
    </w:lvl>
  </w:abstractNum>
  <w:abstractNum w:abstractNumId="20">
    <w:nsid w:val="39A0D9AC"/>
    <w:multiLevelType w:val="multilevel"/>
    <w:tmpl w:val="39A0D9AC"/>
    <w:lvl w:ilvl="0" w:tentative="0">
      <w:start w:val="1"/>
      <w:numFmt w:val="decimal"/>
      <w:lvlText w:val="（%1）"/>
      <w:lvlJc w:val="left"/>
      <w:pPr>
        <w:ind w:left="1133" w:hanging="551"/>
        <w:jc w:val="left"/>
      </w:pPr>
      <w:rPr>
        <w:rFonts w:hint="default"/>
        <w:spacing w:val="-3"/>
        <w:w w:val="97"/>
        <w:lang w:val="en-US" w:eastAsia="zh-CN" w:bidi="ar-SA"/>
      </w:rPr>
    </w:lvl>
    <w:lvl w:ilvl="1" w:tentative="0">
      <w:start w:val="0"/>
      <w:numFmt w:val="bullet"/>
      <w:lvlText w:val="•"/>
      <w:lvlJc w:val="left"/>
      <w:pPr>
        <w:ind w:left="2075" w:hanging="551"/>
      </w:pPr>
      <w:rPr>
        <w:rFonts w:hint="default"/>
        <w:lang w:val="en-US" w:eastAsia="zh-CN" w:bidi="ar-SA"/>
      </w:rPr>
    </w:lvl>
    <w:lvl w:ilvl="2" w:tentative="0">
      <w:start w:val="0"/>
      <w:numFmt w:val="bullet"/>
      <w:lvlText w:val="•"/>
      <w:lvlJc w:val="left"/>
      <w:pPr>
        <w:ind w:left="3010" w:hanging="551"/>
      </w:pPr>
      <w:rPr>
        <w:rFonts w:hint="default"/>
        <w:lang w:val="en-US" w:eastAsia="zh-CN" w:bidi="ar-SA"/>
      </w:rPr>
    </w:lvl>
    <w:lvl w:ilvl="3" w:tentative="0">
      <w:start w:val="0"/>
      <w:numFmt w:val="bullet"/>
      <w:lvlText w:val="•"/>
      <w:lvlJc w:val="left"/>
      <w:pPr>
        <w:ind w:left="3946" w:hanging="551"/>
      </w:pPr>
      <w:rPr>
        <w:rFonts w:hint="default"/>
        <w:lang w:val="en-US" w:eastAsia="zh-CN" w:bidi="ar-SA"/>
      </w:rPr>
    </w:lvl>
    <w:lvl w:ilvl="4" w:tentative="0">
      <w:start w:val="0"/>
      <w:numFmt w:val="bullet"/>
      <w:lvlText w:val="•"/>
      <w:lvlJc w:val="left"/>
      <w:pPr>
        <w:ind w:left="4881" w:hanging="551"/>
      </w:pPr>
      <w:rPr>
        <w:rFonts w:hint="default"/>
        <w:lang w:val="en-US" w:eastAsia="zh-CN" w:bidi="ar-SA"/>
      </w:rPr>
    </w:lvl>
    <w:lvl w:ilvl="5" w:tentative="0">
      <w:start w:val="0"/>
      <w:numFmt w:val="bullet"/>
      <w:lvlText w:val="•"/>
      <w:lvlJc w:val="left"/>
      <w:pPr>
        <w:ind w:left="5817" w:hanging="551"/>
      </w:pPr>
      <w:rPr>
        <w:rFonts w:hint="default"/>
        <w:lang w:val="en-US" w:eastAsia="zh-CN" w:bidi="ar-SA"/>
      </w:rPr>
    </w:lvl>
    <w:lvl w:ilvl="6" w:tentative="0">
      <w:start w:val="0"/>
      <w:numFmt w:val="bullet"/>
      <w:lvlText w:val="•"/>
      <w:lvlJc w:val="left"/>
      <w:pPr>
        <w:ind w:left="6752" w:hanging="551"/>
      </w:pPr>
      <w:rPr>
        <w:rFonts w:hint="default"/>
        <w:lang w:val="en-US" w:eastAsia="zh-CN" w:bidi="ar-SA"/>
      </w:rPr>
    </w:lvl>
    <w:lvl w:ilvl="7" w:tentative="0">
      <w:start w:val="0"/>
      <w:numFmt w:val="bullet"/>
      <w:lvlText w:val="•"/>
      <w:lvlJc w:val="left"/>
      <w:pPr>
        <w:ind w:left="7687" w:hanging="551"/>
      </w:pPr>
      <w:rPr>
        <w:rFonts w:hint="default"/>
        <w:lang w:val="en-US" w:eastAsia="zh-CN" w:bidi="ar-SA"/>
      </w:rPr>
    </w:lvl>
    <w:lvl w:ilvl="8" w:tentative="0">
      <w:start w:val="0"/>
      <w:numFmt w:val="bullet"/>
      <w:lvlText w:val="•"/>
      <w:lvlJc w:val="left"/>
      <w:pPr>
        <w:ind w:left="8623" w:hanging="551"/>
      </w:pPr>
      <w:rPr>
        <w:rFonts w:hint="default"/>
        <w:lang w:val="en-US" w:eastAsia="zh-CN" w:bidi="ar-SA"/>
      </w:rPr>
    </w:lvl>
  </w:abstractNum>
  <w:abstractNum w:abstractNumId="21">
    <w:nsid w:val="58765686"/>
    <w:multiLevelType w:val="multilevel"/>
    <w:tmpl w:val="58765686"/>
    <w:lvl w:ilvl="0" w:tentative="0">
      <w:start w:val="2"/>
      <w:numFmt w:val="decimal"/>
      <w:lvlText w:val="%1"/>
      <w:lvlJc w:val="left"/>
      <w:pPr>
        <w:ind w:left="1081" w:hanging="312"/>
        <w:jc w:val="left"/>
      </w:pPr>
      <w:rPr>
        <w:rFonts w:hint="default"/>
        <w:lang w:val="en-US" w:eastAsia="zh-CN" w:bidi="ar-SA"/>
      </w:rPr>
    </w:lvl>
    <w:lvl w:ilvl="1" w:tentative="0">
      <w:start w:val="1"/>
      <w:numFmt w:val="decimal"/>
      <w:lvlText w:val="%1.%2"/>
      <w:lvlJc w:val="left"/>
      <w:pPr>
        <w:ind w:left="1081" w:hanging="312"/>
        <w:jc w:val="left"/>
      </w:pPr>
      <w:rPr>
        <w:rFonts w:hint="default" w:ascii="宋体" w:hAnsi="宋体" w:eastAsia="宋体" w:cs="宋体"/>
        <w:b w:val="0"/>
        <w:bCs w:val="0"/>
        <w:i w:val="0"/>
        <w:iCs w:val="0"/>
        <w:spacing w:val="-4"/>
        <w:w w:val="99"/>
        <w:sz w:val="19"/>
        <w:szCs w:val="19"/>
        <w:lang w:val="en-US" w:eastAsia="zh-CN" w:bidi="ar-SA"/>
      </w:rPr>
    </w:lvl>
    <w:lvl w:ilvl="2" w:tentative="0">
      <w:start w:val="1"/>
      <w:numFmt w:val="decimal"/>
      <w:lvlText w:val="%1.%2.%3"/>
      <w:lvlJc w:val="left"/>
      <w:pPr>
        <w:ind w:left="1072" w:hanging="519"/>
        <w:jc w:val="left"/>
      </w:pPr>
      <w:rPr>
        <w:rFonts w:hint="default" w:ascii="宋体" w:hAnsi="宋体" w:eastAsia="宋体" w:cs="宋体"/>
        <w:b w:val="0"/>
        <w:bCs w:val="0"/>
        <w:i w:val="0"/>
        <w:iCs w:val="0"/>
        <w:spacing w:val="-2"/>
        <w:w w:val="99"/>
        <w:sz w:val="19"/>
        <w:szCs w:val="19"/>
        <w:lang w:val="en-US" w:eastAsia="zh-CN" w:bidi="ar-SA"/>
      </w:rPr>
    </w:lvl>
    <w:lvl w:ilvl="3" w:tentative="0">
      <w:start w:val="0"/>
      <w:numFmt w:val="bullet"/>
      <w:lvlText w:val="•"/>
      <w:lvlJc w:val="left"/>
      <w:pPr>
        <w:ind w:left="3904" w:hanging="519"/>
      </w:pPr>
      <w:rPr>
        <w:rFonts w:hint="default"/>
        <w:lang w:val="en-US" w:eastAsia="zh-CN" w:bidi="ar-SA"/>
      </w:rPr>
    </w:lvl>
    <w:lvl w:ilvl="4" w:tentative="0">
      <w:start w:val="0"/>
      <w:numFmt w:val="bullet"/>
      <w:lvlText w:val="•"/>
      <w:lvlJc w:val="left"/>
      <w:pPr>
        <w:ind w:left="4845" w:hanging="519"/>
      </w:pPr>
      <w:rPr>
        <w:rFonts w:hint="default"/>
        <w:lang w:val="en-US" w:eastAsia="zh-CN" w:bidi="ar-SA"/>
      </w:rPr>
    </w:lvl>
    <w:lvl w:ilvl="5" w:tentative="0">
      <w:start w:val="0"/>
      <w:numFmt w:val="bullet"/>
      <w:lvlText w:val="•"/>
      <w:lvlJc w:val="left"/>
      <w:pPr>
        <w:ind w:left="5787" w:hanging="519"/>
      </w:pPr>
      <w:rPr>
        <w:rFonts w:hint="default"/>
        <w:lang w:val="en-US" w:eastAsia="zh-CN" w:bidi="ar-SA"/>
      </w:rPr>
    </w:lvl>
    <w:lvl w:ilvl="6" w:tentative="0">
      <w:start w:val="0"/>
      <w:numFmt w:val="bullet"/>
      <w:lvlText w:val="•"/>
      <w:lvlJc w:val="left"/>
      <w:pPr>
        <w:ind w:left="6728" w:hanging="519"/>
      </w:pPr>
      <w:rPr>
        <w:rFonts w:hint="default"/>
        <w:lang w:val="en-US" w:eastAsia="zh-CN" w:bidi="ar-SA"/>
      </w:rPr>
    </w:lvl>
    <w:lvl w:ilvl="7" w:tentative="0">
      <w:start w:val="0"/>
      <w:numFmt w:val="bullet"/>
      <w:lvlText w:val="•"/>
      <w:lvlJc w:val="left"/>
      <w:pPr>
        <w:ind w:left="7669" w:hanging="519"/>
      </w:pPr>
      <w:rPr>
        <w:rFonts w:hint="default"/>
        <w:lang w:val="en-US" w:eastAsia="zh-CN" w:bidi="ar-SA"/>
      </w:rPr>
    </w:lvl>
    <w:lvl w:ilvl="8" w:tentative="0">
      <w:start w:val="0"/>
      <w:numFmt w:val="bullet"/>
      <w:lvlText w:val="•"/>
      <w:lvlJc w:val="left"/>
      <w:pPr>
        <w:ind w:left="8611" w:hanging="519"/>
      </w:pPr>
      <w:rPr>
        <w:rFonts w:hint="default"/>
        <w:lang w:val="en-US" w:eastAsia="zh-CN" w:bidi="ar-SA"/>
      </w:rPr>
    </w:lvl>
  </w:abstractNum>
  <w:abstractNum w:abstractNumId="22">
    <w:nsid w:val="59ADCABA"/>
    <w:multiLevelType w:val="multilevel"/>
    <w:tmpl w:val="59ADCABA"/>
    <w:lvl w:ilvl="0" w:tentative="0">
      <w:start w:val="1"/>
      <w:numFmt w:val="decimal"/>
      <w:lvlText w:val="%1."/>
      <w:lvlJc w:val="left"/>
      <w:pPr>
        <w:ind w:left="789" w:hanging="243"/>
        <w:jc w:val="left"/>
      </w:pPr>
      <w:rPr>
        <w:rFonts w:hint="default" w:ascii="宋体" w:hAnsi="宋体" w:eastAsia="宋体" w:cs="宋体"/>
        <w:b w:val="0"/>
        <w:bCs w:val="0"/>
        <w:i w:val="0"/>
        <w:iCs w:val="0"/>
        <w:spacing w:val="0"/>
        <w:w w:val="96"/>
        <w:sz w:val="22"/>
        <w:szCs w:val="22"/>
        <w:lang w:val="en-US" w:eastAsia="zh-CN" w:bidi="ar-SA"/>
      </w:rPr>
    </w:lvl>
    <w:lvl w:ilvl="1" w:tentative="0">
      <w:start w:val="1"/>
      <w:numFmt w:val="decimal"/>
      <w:lvlText w:val="%1.%2"/>
      <w:lvlJc w:val="left"/>
      <w:pPr>
        <w:ind w:left="863" w:hanging="396"/>
        <w:jc w:val="left"/>
      </w:pPr>
      <w:rPr>
        <w:rFonts w:hint="default" w:ascii="宋体" w:hAnsi="宋体" w:eastAsia="宋体" w:cs="宋体"/>
        <w:b w:val="0"/>
        <w:bCs w:val="0"/>
        <w:i w:val="0"/>
        <w:iCs w:val="0"/>
        <w:spacing w:val="-2"/>
        <w:w w:val="97"/>
        <w:sz w:val="20"/>
        <w:szCs w:val="20"/>
        <w:lang w:val="en-US" w:eastAsia="zh-CN" w:bidi="ar-SA"/>
      </w:rPr>
    </w:lvl>
    <w:lvl w:ilvl="2" w:tentative="0">
      <w:start w:val="1"/>
      <w:numFmt w:val="decimal"/>
      <w:lvlText w:val="%1.%2.%3"/>
      <w:lvlJc w:val="left"/>
      <w:pPr>
        <w:ind w:left="67" w:hanging="596"/>
        <w:jc w:val="left"/>
      </w:pPr>
      <w:rPr>
        <w:rFonts w:hint="default" w:ascii="宋体" w:hAnsi="宋体" w:eastAsia="宋体" w:cs="宋体"/>
        <w:b w:val="0"/>
        <w:bCs w:val="0"/>
        <w:i w:val="0"/>
        <w:iCs w:val="0"/>
        <w:spacing w:val="-2"/>
        <w:w w:val="97"/>
        <w:sz w:val="20"/>
        <w:szCs w:val="20"/>
        <w:lang w:val="en-US" w:eastAsia="zh-CN" w:bidi="ar-SA"/>
      </w:rPr>
    </w:lvl>
    <w:lvl w:ilvl="3" w:tentative="0">
      <w:start w:val="1"/>
      <w:numFmt w:val="decimal"/>
      <w:lvlText w:val="%1.%2.%3.%4"/>
      <w:lvlJc w:val="left"/>
      <w:pPr>
        <w:ind w:left="1262" w:hanging="795"/>
        <w:jc w:val="left"/>
      </w:pPr>
      <w:rPr>
        <w:rFonts w:hint="default" w:ascii="宋体" w:hAnsi="宋体" w:eastAsia="宋体" w:cs="宋体"/>
        <w:b w:val="0"/>
        <w:bCs w:val="0"/>
        <w:i w:val="0"/>
        <w:iCs w:val="0"/>
        <w:spacing w:val="-2"/>
        <w:w w:val="97"/>
        <w:sz w:val="20"/>
        <w:szCs w:val="20"/>
        <w:lang w:val="en-US" w:eastAsia="zh-CN" w:bidi="ar-SA"/>
      </w:rPr>
    </w:lvl>
    <w:lvl w:ilvl="4" w:tentative="0">
      <w:start w:val="0"/>
      <w:numFmt w:val="bullet"/>
      <w:lvlText w:val="•"/>
      <w:lvlJc w:val="left"/>
      <w:pPr>
        <w:ind w:left="1260" w:hanging="795"/>
      </w:pPr>
      <w:rPr>
        <w:rFonts w:hint="default"/>
        <w:lang w:val="en-US" w:eastAsia="zh-CN" w:bidi="ar-SA"/>
      </w:rPr>
    </w:lvl>
    <w:lvl w:ilvl="5" w:tentative="0">
      <w:start w:val="0"/>
      <w:numFmt w:val="bullet"/>
      <w:lvlText w:val="•"/>
      <w:lvlJc w:val="left"/>
      <w:pPr>
        <w:ind w:left="2751" w:hanging="795"/>
      </w:pPr>
      <w:rPr>
        <w:rFonts w:hint="default"/>
        <w:lang w:val="en-US" w:eastAsia="zh-CN" w:bidi="ar-SA"/>
      </w:rPr>
    </w:lvl>
    <w:lvl w:ilvl="6" w:tentative="0">
      <w:start w:val="0"/>
      <w:numFmt w:val="bullet"/>
      <w:lvlText w:val="•"/>
      <w:lvlJc w:val="left"/>
      <w:pPr>
        <w:ind w:left="4243" w:hanging="795"/>
      </w:pPr>
      <w:rPr>
        <w:rFonts w:hint="default"/>
        <w:lang w:val="en-US" w:eastAsia="zh-CN" w:bidi="ar-SA"/>
      </w:rPr>
    </w:lvl>
    <w:lvl w:ilvl="7" w:tentative="0">
      <w:start w:val="0"/>
      <w:numFmt w:val="bullet"/>
      <w:lvlText w:val="•"/>
      <w:lvlJc w:val="left"/>
      <w:pPr>
        <w:ind w:left="5735" w:hanging="795"/>
      </w:pPr>
      <w:rPr>
        <w:rFonts w:hint="default"/>
        <w:lang w:val="en-US" w:eastAsia="zh-CN" w:bidi="ar-SA"/>
      </w:rPr>
    </w:lvl>
    <w:lvl w:ilvl="8" w:tentative="0">
      <w:start w:val="0"/>
      <w:numFmt w:val="bullet"/>
      <w:lvlText w:val="•"/>
      <w:lvlJc w:val="left"/>
      <w:pPr>
        <w:ind w:left="7227" w:hanging="795"/>
      </w:pPr>
      <w:rPr>
        <w:rFonts w:hint="default"/>
        <w:lang w:val="en-US" w:eastAsia="zh-CN" w:bidi="ar-SA"/>
      </w:rPr>
    </w:lvl>
  </w:abstractNum>
  <w:abstractNum w:abstractNumId="23">
    <w:nsid w:val="5A241D34"/>
    <w:multiLevelType w:val="multilevel"/>
    <w:tmpl w:val="5A241D34"/>
    <w:lvl w:ilvl="0" w:tentative="0">
      <w:start w:val="7"/>
      <w:numFmt w:val="decimal"/>
      <w:lvlText w:val="%1."/>
      <w:lvlJc w:val="left"/>
      <w:pPr>
        <w:ind w:left="69" w:hanging="202"/>
        <w:jc w:val="left"/>
      </w:pPr>
      <w:rPr>
        <w:rFonts w:hint="default" w:ascii="宋体" w:hAnsi="宋体" w:eastAsia="宋体" w:cs="宋体"/>
        <w:b w:val="0"/>
        <w:bCs w:val="0"/>
        <w:i w:val="0"/>
        <w:iCs w:val="0"/>
        <w:spacing w:val="-1"/>
        <w:w w:val="96"/>
        <w:sz w:val="18"/>
        <w:szCs w:val="18"/>
        <w:lang w:val="en-US" w:eastAsia="zh-CN" w:bidi="ar-SA"/>
      </w:rPr>
    </w:lvl>
    <w:lvl w:ilvl="1" w:tentative="0">
      <w:start w:val="0"/>
      <w:numFmt w:val="bullet"/>
      <w:lvlText w:val="•"/>
      <w:lvlJc w:val="left"/>
      <w:pPr>
        <w:ind w:left="839" w:hanging="202"/>
      </w:pPr>
      <w:rPr>
        <w:rFonts w:hint="default"/>
        <w:lang w:val="en-US" w:eastAsia="zh-CN" w:bidi="ar-SA"/>
      </w:rPr>
    </w:lvl>
    <w:lvl w:ilvl="2" w:tentative="0">
      <w:start w:val="0"/>
      <w:numFmt w:val="bullet"/>
      <w:lvlText w:val="•"/>
      <w:lvlJc w:val="left"/>
      <w:pPr>
        <w:ind w:left="1618" w:hanging="202"/>
      </w:pPr>
      <w:rPr>
        <w:rFonts w:hint="default"/>
        <w:lang w:val="en-US" w:eastAsia="zh-CN" w:bidi="ar-SA"/>
      </w:rPr>
    </w:lvl>
    <w:lvl w:ilvl="3" w:tentative="0">
      <w:start w:val="0"/>
      <w:numFmt w:val="bullet"/>
      <w:lvlText w:val="•"/>
      <w:lvlJc w:val="left"/>
      <w:pPr>
        <w:ind w:left="2397" w:hanging="202"/>
      </w:pPr>
      <w:rPr>
        <w:rFonts w:hint="default"/>
        <w:lang w:val="en-US" w:eastAsia="zh-CN" w:bidi="ar-SA"/>
      </w:rPr>
    </w:lvl>
    <w:lvl w:ilvl="4" w:tentative="0">
      <w:start w:val="0"/>
      <w:numFmt w:val="bullet"/>
      <w:lvlText w:val="•"/>
      <w:lvlJc w:val="left"/>
      <w:pPr>
        <w:ind w:left="3176" w:hanging="202"/>
      </w:pPr>
      <w:rPr>
        <w:rFonts w:hint="default"/>
        <w:lang w:val="en-US" w:eastAsia="zh-CN" w:bidi="ar-SA"/>
      </w:rPr>
    </w:lvl>
    <w:lvl w:ilvl="5" w:tentative="0">
      <w:start w:val="0"/>
      <w:numFmt w:val="bullet"/>
      <w:lvlText w:val="•"/>
      <w:lvlJc w:val="left"/>
      <w:pPr>
        <w:ind w:left="3955" w:hanging="202"/>
      </w:pPr>
      <w:rPr>
        <w:rFonts w:hint="default"/>
        <w:lang w:val="en-US" w:eastAsia="zh-CN" w:bidi="ar-SA"/>
      </w:rPr>
    </w:lvl>
    <w:lvl w:ilvl="6" w:tentative="0">
      <w:start w:val="0"/>
      <w:numFmt w:val="bullet"/>
      <w:lvlText w:val="•"/>
      <w:lvlJc w:val="left"/>
      <w:pPr>
        <w:ind w:left="4734" w:hanging="202"/>
      </w:pPr>
      <w:rPr>
        <w:rFonts w:hint="default"/>
        <w:lang w:val="en-US" w:eastAsia="zh-CN" w:bidi="ar-SA"/>
      </w:rPr>
    </w:lvl>
    <w:lvl w:ilvl="7" w:tentative="0">
      <w:start w:val="0"/>
      <w:numFmt w:val="bullet"/>
      <w:lvlText w:val="•"/>
      <w:lvlJc w:val="left"/>
      <w:pPr>
        <w:ind w:left="5513" w:hanging="202"/>
      </w:pPr>
      <w:rPr>
        <w:rFonts w:hint="default"/>
        <w:lang w:val="en-US" w:eastAsia="zh-CN" w:bidi="ar-SA"/>
      </w:rPr>
    </w:lvl>
    <w:lvl w:ilvl="8" w:tentative="0">
      <w:start w:val="0"/>
      <w:numFmt w:val="bullet"/>
      <w:lvlText w:val="•"/>
      <w:lvlJc w:val="left"/>
      <w:pPr>
        <w:ind w:left="6292" w:hanging="202"/>
      </w:pPr>
      <w:rPr>
        <w:rFonts w:hint="default"/>
        <w:lang w:val="en-US" w:eastAsia="zh-CN" w:bidi="ar-SA"/>
      </w:rPr>
    </w:lvl>
  </w:abstractNum>
  <w:abstractNum w:abstractNumId="24">
    <w:nsid w:val="629F7852"/>
    <w:multiLevelType w:val="multilevel"/>
    <w:tmpl w:val="629F7852"/>
    <w:lvl w:ilvl="0" w:tentative="0">
      <w:start w:val="1"/>
      <w:numFmt w:val="decimal"/>
      <w:lvlText w:val="（%1）"/>
      <w:lvlJc w:val="left"/>
      <w:pPr>
        <w:ind w:left="1133" w:hanging="551"/>
        <w:jc w:val="left"/>
      </w:pPr>
      <w:rPr>
        <w:rFonts w:hint="default" w:ascii="宋体" w:hAnsi="宋体" w:eastAsia="宋体" w:cs="宋体"/>
        <w:b w:val="0"/>
        <w:bCs w:val="0"/>
        <w:i w:val="0"/>
        <w:iCs w:val="0"/>
        <w:spacing w:val="-3"/>
        <w:w w:val="100"/>
        <w:sz w:val="20"/>
        <w:szCs w:val="20"/>
        <w:lang w:val="en-US" w:eastAsia="zh-CN" w:bidi="ar-SA"/>
      </w:rPr>
    </w:lvl>
    <w:lvl w:ilvl="1" w:tentative="0">
      <w:start w:val="0"/>
      <w:numFmt w:val="bullet"/>
      <w:lvlText w:val="•"/>
      <w:lvlJc w:val="left"/>
      <w:pPr>
        <w:ind w:left="2075" w:hanging="551"/>
      </w:pPr>
      <w:rPr>
        <w:rFonts w:hint="default"/>
        <w:lang w:val="en-US" w:eastAsia="zh-CN" w:bidi="ar-SA"/>
      </w:rPr>
    </w:lvl>
    <w:lvl w:ilvl="2" w:tentative="0">
      <w:start w:val="0"/>
      <w:numFmt w:val="bullet"/>
      <w:lvlText w:val="•"/>
      <w:lvlJc w:val="left"/>
      <w:pPr>
        <w:ind w:left="3010" w:hanging="551"/>
      </w:pPr>
      <w:rPr>
        <w:rFonts w:hint="default"/>
        <w:lang w:val="en-US" w:eastAsia="zh-CN" w:bidi="ar-SA"/>
      </w:rPr>
    </w:lvl>
    <w:lvl w:ilvl="3" w:tentative="0">
      <w:start w:val="0"/>
      <w:numFmt w:val="bullet"/>
      <w:lvlText w:val="•"/>
      <w:lvlJc w:val="left"/>
      <w:pPr>
        <w:ind w:left="3946" w:hanging="551"/>
      </w:pPr>
      <w:rPr>
        <w:rFonts w:hint="default"/>
        <w:lang w:val="en-US" w:eastAsia="zh-CN" w:bidi="ar-SA"/>
      </w:rPr>
    </w:lvl>
    <w:lvl w:ilvl="4" w:tentative="0">
      <w:start w:val="0"/>
      <w:numFmt w:val="bullet"/>
      <w:lvlText w:val="•"/>
      <w:lvlJc w:val="left"/>
      <w:pPr>
        <w:ind w:left="4881" w:hanging="551"/>
      </w:pPr>
      <w:rPr>
        <w:rFonts w:hint="default"/>
        <w:lang w:val="en-US" w:eastAsia="zh-CN" w:bidi="ar-SA"/>
      </w:rPr>
    </w:lvl>
    <w:lvl w:ilvl="5" w:tentative="0">
      <w:start w:val="0"/>
      <w:numFmt w:val="bullet"/>
      <w:lvlText w:val="•"/>
      <w:lvlJc w:val="left"/>
      <w:pPr>
        <w:ind w:left="5817" w:hanging="551"/>
      </w:pPr>
      <w:rPr>
        <w:rFonts w:hint="default"/>
        <w:lang w:val="en-US" w:eastAsia="zh-CN" w:bidi="ar-SA"/>
      </w:rPr>
    </w:lvl>
    <w:lvl w:ilvl="6" w:tentative="0">
      <w:start w:val="0"/>
      <w:numFmt w:val="bullet"/>
      <w:lvlText w:val="•"/>
      <w:lvlJc w:val="left"/>
      <w:pPr>
        <w:ind w:left="6752" w:hanging="551"/>
      </w:pPr>
      <w:rPr>
        <w:rFonts w:hint="default"/>
        <w:lang w:val="en-US" w:eastAsia="zh-CN" w:bidi="ar-SA"/>
      </w:rPr>
    </w:lvl>
    <w:lvl w:ilvl="7" w:tentative="0">
      <w:start w:val="0"/>
      <w:numFmt w:val="bullet"/>
      <w:lvlText w:val="•"/>
      <w:lvlJc w:val="left"/>
      <w:pPr>
        <w:ind w:left="7687" w:hanging="551"/>
      </w:pPr>
      <w:rPr>
        <w:rFonts w:hint="default"/>
        <w:lang w:val="en-US" w:eastAsia="zh-CN" w:bidi="ar-SA"/>
      </w:rPr>
    </w:lvl>
    <w:lvl w:ilvl="8" w:tentative="0">
      <w:start w:val="0"/>
      <w:numFmt w:val="bullet"/>
      <w:lvlText w:val="•"/>
      <w:lvlJc w:val="left"/>
      <w:pPr>
        <w:ind w:left="8623" w:hanging="551"/>
      </w:pPr>
      <w:rPr>
        <w:rFonts w:hint="default"/>
        <w:lang w:val="en-US" w:eastAsia="zh-CN" w:bidi="ar-SA"/>
      </w:rPr>
    </w:lvl>
  </w:abstractNum>
  <w:abstractNum w:abstractNumId="25">
    <w:nsid w:val="72183CF9"/>
    <w:multiLevelType w:val="multilevel"/>
    <w:tmpl w:val="72183CF9"/>
    <w:lvl w:ilvl="0" w:tentative="0">
      <w:start w:val="1"/>
      <w:numFmt w:val="decimal"/>
      <w:lvlText w:val="%1."/>
      <w:lvlJc w:val="left"/>
      <w:pPr>
        <w:ind w:left="268" w:hanging="199"/>
        <w:jc w:val="left"/>
      </w:pPr>
      <w:rPr>
        <w:rFonts w:hint="default" w:ascii="宋体" w:hAnsi="宋体" w:eastAsia="宋体" w:cs="宋体"/>
        <w:b w:val="0"/>
        <w:bCs w:val="0"/>
        <w:i w:val="0"/>
        <w:iCs w:val="0"/>
        <w:spacing w:val="-6"/>
        <w:w w:val="99"/>
        <w:sz w:val="18"/>
        <w:szCs w:val="18"/>
        <w:lang w:val="en-US" w:eastAsia="zh-CN" w:bidi="ar-SA"/>
      </w:rPr>
    </w:lvl>
    <w:lvl w:ilvl="1" w:tentative="0">
      <w:start w:val="0"/>
      <w:numFmt w:val="bullet"/>
      <w:lvlText w:val="•"/>
      <w:lvlJc w:val="left"/>
      <w:pPr>
        <w:ind w:left="1019" w:hanging="199"/>
      </w:pPr>
      <w:rPr>
        <w:rFonts w:hint="default"/>
        <w:lang w:val="en-US" w:eastAsia="zh-CN" w:bidi="ar-SA"/>
      </w:rPr>
    </w:lvl>
    <w:lvl w:ilvl="2" w:tentative="0">
      <w:start w:val="0"/>
      <w:numFmt w:val="bullet"/>
      <w:lvlText w:val="•"/>
      <w:lvlJc w:val="left"/>
      <w:pPr>
        <w:ind w:left="1778" w:hanging="199"/>
      </w:pPr>
      <w:rPr>
        <w:rFonts w:hint="default"/>
        <w:lang w:val="en-US" w:eastAsia="zh-CN" w:bidi="ar-SA"/>
      </w:rPr>
    </w:lvl>
    <w:lvl w:ilvl="3" w:tentative="0">
      <w:start w:val="0"/>
      <w:numFmt w:val="bullet"/>
      <w:lvlText w:val="•"/>
      <w:lvlJc w:val="left"/>
      <w:pPr>
        <w:ind w:left="2537" w:hanging="199"/>
      </w:pPr>
      <w:rPr>
        <w:rFonts w:hint="default"/>
        <w:lang w:val="en-US" w:eastAsia="zh-CN" w:bidi="ar-SA"/>
      </w:rPr>
    </w:lvl>
    <w:lvl w:ilvl="4" w:tentative="0">
      <w:start w:val="0"/>
      <w:numFmt w:val="bullet"/>
      <w:lvlText w:val="•"/>
      <w:lvlJc w:val="left"/>
      <w:pPr>
        <w:ind w:left="3296" w:hanging="199"/>
      </w:pPr>
      <w:rPr>
        <w:rFonts w:hint="default"/>
        <w:lang w:val="en-US" w:eastAsia="zh-CN" w:bidi="ar-SA"/>
      </w:rPr>
    </w:lvl>
    <w:lvl w:ilvl="5" w:tentative="0">
      <w:start w:val="0"/>
      <w:numFmt w:val="bullet"/>
      <w:lvlText w:val="•"/>
      <w:lvlJc w:val="left"/>
      <w:pPr>
        <w:ind w:left="4055" w:hanging="199"/>
      </w:pPr>
      <w:rPr>
        <w:rFonts w:hint="default"/>
        <w:lang w:val="en-US" w:eastAsia="zh-CN" w:bidi="ar-SA"/>
      </w:rPr>
    </w:lvl>
    <w:lvl w:ilvl="6" w:tentative="0">
      <w:start w:val="0"/>
      <w:numFmt w:val="bullet"/>
      <w:lvlText w:val="•"/>
      <w:lvlJc w:val="left"/>
      <w:pPr>
        <w:ind w:left="4814" w:hanging="199"/>
      </w:pPr>
      <w:rPr>
        <w:rFonts w:hint="default"/>
        <w:lang w:val="en-US" w:eastAsia="zh-CN" w:bidi="ar-SA"/>
      </w:rPr>
    </w:lvl>
    <w:lvl w:ilvl="7" w:tentative="0">
      <w:start w:val="0"/>
      <w:numFmt w:val="bullet"/>
      <w:lvlText w:val="•"/>
      <w:lvlJc w:val="left"/>
      <w:pPr>
        <w:ind w:left="5573" w:hanging="199"/>
      </w:pPr>
      <w:rPr>
        <w:rFonts w:hint="default"/>
        <w:lang w:val="en-US" w:eastAsia="zh-CN" w:bidi="ar-SA"/>
      </w:rPr>
    </w:lvl>
    <w:lvl w:ilvl="8" w:tentative="0">
      <w:start w:val="0"/>
      <w:numFmt w:val="bullet"/>
      <w:lvlText w:val="•"/>
      <w:lvlJc w:val="left"/>
      <w:pPr>
        <w:ind w:left="6332" w:hanging="199"/>
      </w:pPr>
      <w:rPr>
        <w:rFonts w:hint="default"/>
        <w:lang w:val="en-US" w:eastAsia="zh-CN" w:bidi="ar-SA"/>
      </w:rPr>
    </w:lvl>
  </w:abstractNum>
  <w:abstractNum w:abstractNumId="26">
    <w:nsid w:val="77ECEA79"/>
    <w:multiLevelType w:val="multilevel"/>
    <w:tmpl w:val="77ECEA79"/>
    <w:lvl w:ilvl="0" w:tentative="0">
      <w:start w:val="1"/>
      <w:numFmt w:val="decimal"/>
      <w:lvlText w:val="（%1）"/>
      <w:lvlJc w:val="left"/>
      <w:pPr>
        <w:ind w:left="1132" w:hanging="551"/>
        <w:jc w:val="right"/>
      </w:pPr>
      <w:rPr>
        <w:rFonts w:hint="default"/>
        <w:spacing w:val="-3"/>
        <w:w w:val="97"/>
        <w:lang w:val="en-US" w:eastAsia="zh-CN" w:bidi="ar-SA"/>
      </w:rPr>
    </w:lvl>
    <w:lvl w:ilvl="1" w:tentative="0">
      <w:start w:val="0"/>
      <w:numFmt w:val="bullet"/>
      <w:lvlText w:val="•"/>
      <w:lvlJc w:val="left"/>
      <w:pPr>
        <w:ind w:left="2075" w:hanging="551"/>
      </w:pPr>
      <w:rPr>
        <w:rFonts w:hint="default"/>
        <w:lang w:val="en-US" w:eastAsia="zh-CN" w:bidi="ar-SA"/>
      </w:rPr>
    </w:lvl>
    <w:lvl w:ilvl="2" w:tentative="0">
      <w:start w:val="0"/>
      <w:numFmt w:val="bullet"/>
      <w:lvlText w:val="•"/>
      <w:lvlJc w:val="left"/>
      <w:pPr>
        <w:ind w:left="3010" w:hanging="551"/>
      </w:pPr>
      <w:rPr>
        <w:rFonts w:hint="default"/>
        <w:lang w:val="en-US" w:eastAsia="zh-CN" w:bidi="ar-SA"/>
      </w:rPr>
    </w:lvl>
    <w:lvl w:ilvl="3" w:tentative="0">
      <w:start w:val="0"/>
      <w:numFmt w:val="bullet"/>
      <w:lvlText w:val="•"/>
      <w:lvlJc w:val="left"/>
      <w:pPr>
        <w:ind w:left="3946" w:hanging="551"/>
      </w:pPr>
      <w:rPr>
        <w:rFonts w:hint="default"/>
        <w:lang w:val="en-US" w:eastAsia="zh-CN" w:bidi="ar-SA"/>
      </w:rPr>
    </w:lvl>
    <w:lvl w:ilvl="4" w:tentative="0">
      <w:start w:val="0"/>
      <w:numFmt w:val="bullet"/>
      <w:lvlText w:val="•"/>
      <w:lvlJc w:val="left"/>
      <w:pPr>
        <w:ind w:left="4881" w:hanging="551"/>
      </w:pPr>
      <w:rPr>
        <w:rFonts w:hint="default"/>
        <w:lang w:val="en-US" w:eastAsia="zh-CN" w:bidi="ar-SA"/>
      </w:rPr>
    </w:lvl>
    <w:lvl w:ilvl="5" w:tentative="0">
      <w:start w:val="0"/>
      <w:numFmt w:val="bullet"/>
      <w:lvlText w:val="•"/>
      <w:lvlJc w:val="left"/>
      <w:pPr>
        <w:ind w:left="5817" w:hanging="551"/>
      </w:pPr>
      <w:rPr>
        <w:rFonts w:hint="default"/>
        <w:lang w:val="en-US" w:eastAsia="zh-CN" w:bidi="ar-SA"/>
      </w:rPr>
    </w:lvl>
    <w:lvl w:ilvl="6" w:tentative="0">
      <w:start w:val="0"/>
      <w:numFmt w:val="bullet"/>
      <w:lvlText w:val="•"/>
      <w:lvlJc w:val="left"/>
      <w:pPr>
        <w:ind w:left="6752" w:hanging="551"/>
      </w:pPr>
      <w:rPr>
        <w:rFonts w:hint="default"/>
        <w:lang w:val="en-US" w:eastAsia="zh-CN" w:bidi="ar-SA"/>
      </w:rPr>
    </w:lvl>
    <w:lvl w:ilvl="7" w:tentative="0">
      <w:start w:val="0"/>
      <w:numFmt w:val="bullet"/>
      <w:lvlText w:val="•"/>
      <w:lvlJc w:val="left"/>
      <w:pPr>
        <w:ind w:left="7687" w:hanging="551"/>
      </w:pPr>
      <w:rPr>
        <w:rFonts w:hint="default"/>
        <w:lang w:val="en-US" w:eastAsia="zh-CN" w:bidi="ar-SA"/>
      </w:rPr>
    </w:lvl>
    <w:lvl w:ilvl="8" w:tentative="0">
      <w:start w:val="0"/>
      <w:numFmt w:val="bullet"/>
      <w:lvlText w:val="•"/>
      <w:lvlJc w:val="left"/>
      <w:pPr>
        <w:ind w:left="8623" w:hanging="551"/>
      </w:pPr>
      <w:rPr>
        <w:rFonts w:hint="default"/>
        <w:lang w:val="en-US" w:eastAsia="zh-CN" w:bidi="ar-SA"/>
      </w:rPr>
    </w:lvl>
  </w:abstractNum>
  <w:abstractNum w:abstractNumId="27">
    <w:nsid w:val="7C246926"/>
    <w:multiLevelType w:val="multilevel"/>
    <w:tmpl w:val="7C246926"/>
    <w:lvl w:ilvl="0" w:tentative="0">
      <w:start w:val="1"/>
      <w:numFmt w:val="decimal"/>
      <w:lvlText w:val="%1."/>
      <w:lvlJc w:val="left"/>
      <w:pPr>
        <w:ind w:left="914" w:hanging="332"/>
        <w:jc w:val="left"/>
      </w:pPr>
      <w:rPr>
        <w:rFonts w:hint="default" w:ascii="宋体" w:hAnsi="宋体" w:eastAsia="宋体" w:cs="宋体"/>
        <w:b w:val="0"/>
        <w:bCs w:val="0"/>
        <w:i w:val="0"/>
        <w:iCs w:val="0"/>
        <w:spacing w:val="-1"/>
        <w:w w:val="100"/>
        <w:sz w:val="22"/>
        <w:szCs w:val="22"/>
        <w:lang w:val="en-US" w:eastAsia="zh-CN" w:bidi="ar-SA"/>
      </w:rPr>
    </w:lvl>
    <w:lvl w:ilvl="1" w:tentative="0">
      <w:start w:val="0"/>
      <w:numFmt w:val="bullet"/>
      <w:lvlText w:val="•"/>
      <w:lvlJc w:val="left"/>
      <w:pPr>
        <w:ind w:left="1877" w:hanging="332"/>
      </w:pPr>
      <w:rPr>
        <w:rFonts w:hint="default"/>
        <w:lang w:val="en-US" w:eastAsia="zh-CN" w:bidi="ar-SA"/>
      </w:rPr>
    </w:lvl>
    <w:lvl w:ilvl="2" w:tentative="0">
      <w:start w:val="0"/>
      <w:numFmt w:val="bullet"/>
      <w:lvlText w:val="•"/>
      <w:lvlJc w:val="left"/>
      <w:pPr>
        <w:ind w:left="2834" w:hanging="332"/>
      </w:pPr>
      <w:rPr>
        <w:rFonts w:hint="default"/>
        <w:lang w:val="en-US" w:eastAsia="zh-CN" w:bidi="ar-SA"/>
      </w:rPr>
    </w:lvl>
    <w:lvl w:ilvl="3" w:tentative="0">
      <w:start w:val="0"/>
      <w:numFmt w:val="bullet"/>
      <w:lvlText w:val="•"/>
      <w:lvlJc w:val="left"/>
      <w:pPr>
        <w:ind w:left="3792" w:hanging="332"/>
      </w:pPr>
      <w:rPr>
        <w:rFonts w:hint="default"/>
        <w:lang w:val="en-US" w:eastAsia="zh-CN" w:bidi="ar-SA"/>
      </w:rPr>
    </w:lvl>
    <w:lvl w:ilvl="4" w:tentative="0">
      <w:start w:val="0"/>
      <w:numFmt w:val="bullet"/>
      <w:lvlText w:val="•"/>
      <w:lvlJc w:val="left"/>
      <w:pPr>
        <w:ind w:left="4749" w:hanging="332"/>
      </w:pPr>
      <w:rPr>
        <w:rFonts w:hint="default"/>
        <w:lang w:val="en-US" w:eastAsia="zh-CN" w:bidi="ar-SA"/>
      </w:rPr>
    </w:lvl>
    <w:lvl w:ilvl="5" w:tentative="0">
      <w:start w:val="0"/>
      <w:numFmt w:val="bullet"/>
      <w:lvlText w:val="•"/>
      <w:lvlJc w:val="left"/>
      <w:pPr>
        <w:ind w:left="5707" w:hanging="332"/>
      </w:pPr>
      <w:rPr>
        <w:rFonts w:hint="default"/>
        <w:lang w:val="en-US" w:eastAsia="zh-CN" w:bidi="ar-SA"/>
      </w:rPr>
    </w:lvl>
    <w:lvl w:ilvl="6" w:tentative="0">
      <w:start w:val="0"/>
      <w:numFmt w:val="bullet"/>
      <w:lvlText w:val="•"/>
      <w:lvlJc w:val="left"/>
      <w:pPr>
        <w:ind w:left="6664" w:hanging="332"/>
      </w:pPr>
      <w:rPr>
        <w:rFonts w:hint="default"/>
        <w:lang w:val="en-US" w:eastAsia="zh-CN" w:bidi="ar-SA"/>
      </w:rPr>
    </w:lvl>
    <w:lvl w:ilvl="7" w:tentative="0">
      <w:start w:val="0"/>
      <w:numFmt w:val="bullet"/>
      <w:lvlText w:val="•"/>
      <w:lvlJc w:val="left"/>
      <w:pPr>
        <w:ind w:left="7621" w:hanging="332"/>
      </w:pPr>
      <w:rPr>
        <w:rFonts w:hint="default"/>
        <w:lang w:val="en-US" w:eastAsia="zh-CN" w:bidi="ar-SA"/>
      </w:rPr>
    </w:lvl>
    <w:lvl w:ilvl="8" w:tentative="0">
      <w:start w:val="0"/>
      <w:numFmt w:val="bullet"/>
      <w:lvlText w:val="•"/>
      <w:lvlJc w:val="left"/>
      <w:pPr>
        <w:ind w:left="8579" w:hanging="332"/>
      </w:pPr>
      <w:rPr>
        <w:rFonts w:hint="default"/>
        <w:lang w:val="en-US" w:eastAsia="zh-CN" w:bidi="ar-SA"/>
      </w:rPr>
    </w:lvl>
  </w:abstractNum>
  <w:abstractNum w:abstractNumId="28">
    <w:nsid w:val="7DEC2089"/>
    <w:multiLevelType w:val="multilevel"/>
    <w:tmpl w:val="7DEC2089"/>
    <w:lvl w:ilvl="0" w:tentative="0">
      <w:start w:val="2"/>
      <w:numFmt w:val="decimal"/>
      <w:lvlText w:val="%1"/>
      <w:lvlJc w:val="left"/>
      <w:pPr>
        <w:ind w:left="1072" w:hanging="519"/>
        <w:jc w:val="left"/>
      </w:pPr>
      <w:rPr>
        <w:rFonts w:hint="default"/>
        <w:lang w:val="en-US" w:eastAsia="zh-CN" w:bidi="ar-SA"/>
      </w:rPr>
    </w:lvl>
    <w:lvl w:ilvl="1" w:tentative="0">
      <w:start w:val="2"/>
      <w:numFmt w:val="decimal"/>
      <w:lvlText w:val="%1.%2"/>
      <w:lvlJc w:val="left"/>
      <w:pPr>
        <w:ind w:left="1072" w:hanging="519"/>
        <w:jc w:val="left"/>
      </w:pPr>
      <w:rPr>
        <w:rFonts w:hint="default"/>
        <w:lang w:val="en-US" w:eastAsia="zh-CN" w:bidi="ar-SA"/>
      </w:rPr>
    </w:lvl>
    <w:lvl w:ilvl="2" w:tentative="0">
      <w:start w:val="0"/>
      <w:numFmt w:val="decimal"/>
      <w:lvlText w:val="%1.%2.%3"/>
      <w:lvlJc w:val="left"/>
      <w:pPr>
        <w:ind w:left="1072" w:hanging="519"/>
        <w:jc w:val="right"/>
      </w:pPr>
      <w:rPr>
        <w:rFonts w:hint="default" w:ascii="宋体" w:hAnsi="宋体" w:eastAsia="宋体" w:cs="宋体"/>
        <w:b w:val="0"/>
        <w:bCs w:val="0"/>
        <w:i w:val="0"/>
        <w:iCs w:val="0"/>
        <w:spacing w:val="-2"/>
        <w:w w:val="99"/>
        <w:sz w:val="19"/>
        <w:szCs w:val="19"/>
        <w:lang w:val="en-US" w:eastAsia="zh-CN" w:bidi="ar-SA"/>
      </w:rPr>
    </w:lvl>
    <w:lvl w:ilvl="3" w:tentative="0">
      <w:start w:val="0"/>
      <w:numFmt w:val="bullet"/>
      <w:lvlText w:val="•"/>
      <w:lvlJc w:val="left"/>
      <w:pPr>
        <w:ind w:left="3904" w:hanging="519"/>
      </w:pPr>
      <w:rPr>
        <w:rFonts w:hint="default"/>
        <w:lang w:val="en-US" w:eastAsia="zh-CN" w:bidi="ar-SA"/>
      </w:rPr>
    </w:lvl>
    <w:lvl w:ilvl="4" w:tentative="0">
      <w:start w:val="0"/>
      <w:numFmt w:val="bullet"/>
      <w:lvlText w:val="•"/>
      <w:lvlJc w:val="left"/>
      <w:pPr>
        <w:ind w:left="4845" w:hanging="519"/>
      </w:pPr>
      <w:rPr>
        <w:rFonts w:hint="default"/>
        <w:lang w:val="en-US" w:eastAsia="zh-CN" w:bidi="ar-SA"/>
      </w:rPr>
    </w:lvl>
    <w:lvl w:ilvl="5" w:tentative="0">
      <w:start w:val="0"/>
      <w:numFmt w:val="bullet"/>
      <w:lvlText w:val="•"/>
      <w:lvlJc w:val="left"/>
      <w:pPr>
        <w:ind w:left="5787" w:hanging="519"/>
      </w:pPr>
      <w:rPr>
        <w:rFonts w:hint="default"/>
        <w:lang w:val="en-US" w:eastAsia="zh-CN" w:bidi="ar-SA"/>
      </w:rPr>
    </w:lvl>
    <w:lvl w:ilvl="6" w:tentative="0">
      <w:start w:val="0"/>
      <w:numFmt w:val="bullet"/>
      <w:lvlText w:val="•"/>
      <w:lvlJc w:val="left"/>
      <w:pPr>
        <w:ind w:left="6728" w:hanging="519"/>
      </w:pPr>
      <w:rPr>
        <w:rFonts w:hint="default"/>
        <w:lang w:val="en-US" w:eastAsia="zh-CN" w:bidi="ar-SA"/>
      </w:rPr>
    </w:lvl>
    <w:lvl w:ilvl="7" w:tentative="0">
      <w:start w:val="0"/>
      <w:numFmt w:val="bullet"/>
      <w:lvlText w:val="•"/>
      <w:lvlJc w:val="left"/>
      <w:pPr>
        <w:ind w:left="7669" w:hanging="519"/>
      </w:pPr>
      <w:rPr>
        <w:rFonts w:hint="default"/>
        <w:lang w:val="en-US" w:eastAsia="zh-CN" w:bidi="ar-SA"/>
      </w:rPr>
    </w:lvl>
    <w:lvl w:ilvl="8" w:tentative="0">
      <w:start w:val="0"/>
      <w:numFmt w:val="bullet"/>
      <w:lvlText w:val="•"/>
      <w:lvlJc w:val="left"/>
      <w:pPr>
        <w:ind w:left="8611" w:hanging="519"/>
      </w:pPr>
      <w:rPr>
        <w:rFonts w:hint="default"/>
        <w:lang w:val="en-US" w:eastAsia="zh-CN" w:bidi="ar-SA"/>
      </w:rPr>
    </w:lvl>
  </w:abstractNum>
  <w:abstractNum w:abstractNumId="29">
    <w:nsid w:val="7E11CC69"/>
    <w:multiLevelType w:val="singleLevel"/>
    <w:tmpl w:val="7E11CC69"/>
    <w:lvl w:ilvl="0" w:tentative="0">
      <w:start w:val="8"/>
      <w:numFmt w:val="chineseCounting"/>
      <w:suff w:val="nothing"/>
      <w:lvlText w:val="%1、"/>
      <w:lvlJc w:val="left"/>
      <w:rPr>
        <w:rFonts w:hint="eastAsia"/>
      </w:rPr>
    </w:lvl>
  </w:abstractNum>
  <w:num w:numId="1">
    <w:abstractNumId w:val="14"/>
  </w:num>
  <w:num w:numId="2">
    <w:abstractNumId w:val="8"/>
  </w:num>
  <w:num w:numId="3">
    <w:abstractNumId w:val="13"/>
  </w:num>
  <w:num w:numId="4">
    <w:abstractNumId w:val="6"/>
  </w:num>
  <w:num w:numId="5">
    <w:abstractNumId w:val="4"/>
  </w:num>
  <w:num w:numId="6">
    <w:abstractNumId w:val="29"/>
  </w:num>
  <w:num w:numId="7">
    <w:abstractNumId w:val="25"/>
  </w:num>
  <w:num w:numId="8">
    <w:abstractNumId w:val="19"/>
  </w:num>
  <w:num w:numId="9">
    <w:abstractNumId w:val="23"/>
  </w:num>
  <w:num w:numId="10">
    <w:abstractNumId w:val="7"/>
  </w:num>
  <w:num w:numId="11">
    <w:abstractNumId w:val="11"/>
  </w:num>
  <w:num w:numId="12">
    <w:abstractNumId w:val="17"/>
  </w:num>
  <w:num w:numId="13">
    <w:abstractNumId w:val="18"/>
  </w:num>
  <w:num w:numId="14">
    <w:abstractNumId w:val="22"/>
  </w:num>
  <w:num w:numId="15">
    <w:abstractNumId w:val="10"/>
  </w:num>
  <w:num w:numId="16">
    <w:abstractNumId w:val="15"/>
  </w:num>
  <w:num w:numId="17">
    <w:abstractNumId w:val="9"/>
  </w:num>
  <w:num w:numId="18">
    <w:abstractNumId w:val="3"/>
  </w:num>
  <w:num w:numId="19">
    <w:abstractNumId w:val="27"/>
  </w:num>
  <w:num w:numId="20">
    <w:abstractNumId w:val="26"/>
  </w:num>
  <w:num w:numId="21">
    <w:abstractNumId w:val="5"/>
  </w:num>
  <w:num w:numId="22">
    <w:abstractNumId w:val="24"/>
  </w:num>
  <w:num w:numId="23">
    <w:abstractNumId w:val="2"/>
  </w:num>
  <w:num w:numId="24">
    <w:abstractNumId w:val="20"/>
  </w:num>
  <w:num w:numId="25">
    <w:abstractNumId w:val="1"/>
  </w:num>
  <w:num w:numId="26">
    <w:abstractNumId w:val="21"/>
  </w:num>
  <w:num w:numId="27">
    <w:abstractNumId w:val="28"/>
  </w:num>
  <w:num w:numId="28">
    <w:abstractNumId w:val="0"/>
  </w:num>
  <w:num w:numId="29">
    <w:abstractNumId w:val="16"/>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ulTrailSpace/>
    <w:doNotExpandShiftReturn/>
    <w:doNotWrapTextWithPunct/>
    <w:doNotUseEastAsianBreakRules/>
    <w:useFELayout/>
    <w:compatSetting w:name="compatibilityMode" w:uri="http://schemas.microsoft.com/office/word" w:val="14"/>
  </w:compat>
  <w:rsids>
    <w:rsidRoot w:val="00000000"/>
    <w:rsid w:val="004B0D73"/>
    <w:rsid w:val="00692FA7"/>
    <w:rsid w:val="008B5614"/>
    <w:rsid w:val="00951FEE"/>
    <w:rsid w:val="00EE3D9B"/>
    <w:rsid w:val="00F036C9"/>
    <w:rsid w:val="011D2710"/>
    <w:rsid w:val="02411933"/>
    <w:rsid w:val="028B5457"/>
    <w:rsid w:val="029307AF"/>
    <w:rsid w:val="029C1412"/>
    <w:rsid w:val="029D1A04"/>
    <w:rsid w:val="03345AEF"/>
    <w:rsid w:val="039D31BC"/>
    <w:rsid w:val="03C76963"/>
    <w:rsid w:val="03EE1054"/>
    <w:rsid w:val="03F434D0"/>
    <w:rsid w:val="04253689"/>
    <w:rsid w:val="045A1585"/>
    <w:rsid w:val="04E03757"/>
    <w:rsid w:val="04E71D9A"/>
    <w:rsid w:val="053578FC"/>
    <w:rsid w:val="05AA2098"/>
    <w:rsid w:val="05B11678"/>
    <w:rsid w:val="05DD5DC4"/>
    <w:rsid w:val="05E929D4"/>
    <w:rsid w:val="05F61781"/>
    <w:rsid w:val="0609348D"/>
    <w:rsid w:val="061B4D44"/>
    <w:rsid w:val="06792E3D"/>
    <w:rsid w:val="0687062B"/>
    <w:rsid w:val="06B52ECC"/>
    <w:rsid w:val="06C4362D"/>
    <w:rsid w:val="06D721B0"/>
    <w:rsid w:val="06D849E3"/>
    <w:rsid w:val="071D68CB"/>
    <w:rsid w:val="071F2612"/>
    <w:rsid w:val="076F17EB"/>
    <w:rsid w:val="07E21FBD"/>
    <w:rsid w:val="080C703A"/>
    <w:rsid w:val="086230FE"/>
    <w:rsid w:val="08891FDF"/>
    <w:rsid w:val="089D4136"/>
    <w:rsid w:val="08A153B1"/>
    <w:rsid w:val="08AA23AF"/>
    <w:rsid w:val="08BA0844"/>
    <w:rsid w:val="08D12C20"/>
    <w:rsid w:val="08ED62FB"/>
    <w:rsid w:val="091B2AF1"/>
    <w:rsid w:val="092B1742"/>
    <w:rsid w:val="099217C1"/>
    <w:rsid w:val="09976DD7"/>
    <w:rsid w:val="09F45FD8"/>
    <w:rsid w:val="09F60928"/>
    <w:rsid w:val="0A40746F"/>
    <w:rsid w:val="0A4A3E4A"/>
    <w:rsid w:val="0A652A31"/>
    <w:rsid w:val="0A6A44EC"/>
    <w:rsid w:val="0A6D3060"/>
    <w:rsid w:val="0A7333A0"/>
    <w:rsid w:val="0B1D155E"/>
    <w:rsid w:val="0B325009"/>
    <w:rsid w:val="0B7578C3"/>
    <w:rsid w:val="0B8E6391"/>
    <w:rsid w:val="0BA352C2"/>
    <w:rsid w:val="0BE61950"/>
    <w:rsid w:val="0BF00A21"/>
    <w:rsid w:val="0C061FF2"/>
    <w:rsid w:val="0C1C7A68"/>
    <w:rsid w:val="0C1F0BD9"/>
    <w:rsid w:val="0C2B5D0D"/>
    <w:rsid w:val="0C9615C8"/>
    <w:rsid w:val="0D2210AE"/>
    <w:rsid w:val="0D3B5CCB"/>
    <w:rsid w:val="0D3F30C4"/>
    <w:rsid w:val="0D9A50E8"/>
    <w:rsid w:val="0DB22432"/>
    <w:rsid w:val="0DB717F6"/>
    <w:rsid w:val="0DDC74AE"/>
    <w:rsid w:val="0E0F3273"/>
    <w:rsid w:val="0E2A021A"/>
    <w:rsid w:val="0E7D2A40"/>
    <w:rsid w:val="0EC73CBB"/>
    <w:rsid w:val="0ED10695"/>
    <w:rsid w:val="0F360E40"/>
    <w:rsid w:val="0F3B253B"/>
    <w:rsid w:val="0F61215A"/>
    <w:rsid w:val="0FB57FB7"/>
    <w:rsid w:val="10014FAA"/>
    <w:rsid w:val="101E3DAE"/>
    <w:rsid w:val="103435D2"/>
    <w:rsid w:val="10463305"/>
    <w:rsid w:val="10572B46"/>
    <w:rsid w:val="10B63FE7"/>
    <w:rsid w:val="10E36DA6"/>
    <w:rsid w:val="114710E3"/>
    <w:rsid w:val="11841370"/>
    <w:rsid w:val="11C12C43"/>
    <w:rsid w:val="11E1398F"/>
    <w:rsid w:val="11F254F3"/>
    <w:rsid w:val="12372F05"/>
    <w:rsid w:val="125C01EA"/>
    <w:rsid w:val="12891287"/>
    <w:rsid w:val="12AA1929"/>
    <w:rsid w:val="12AB744F"/>
    <w:rsid w:val="12AD1419"/>
    <w:rsid w:val="12BC165D"/>
    <w:rsid w:val="12C80001"/>
    <w:rsid w:val="1300779B"/>
    <w:rsid w:val="13023513"/>
    <w:rsid w:val="1314552E"/>
    <w:rsid w:val="13207E3D"/>
    <w:rsid w:val="13517F04"/>
    <w:rsid w:val="13693592"/>
    <w:rsid w:val="137C0231"/>
    <w:rsid w:val="13D03611"/>
    <w:rsid w:val="13FD017F"/>
    <w:rsid w:val="141554C8"/>
    <w:rsid w:val="143E4A1F"/>
    <w:rsid w:val="14AA20B4"/>
    <w:rsid w:val="158226E9"/>
    <w:rsid w:val="15BB3E4D"/>
    <w:rsid w:val="15C14BFB"/>
    <w:rsid w:val="160F7CF5"/>
    <w:rsid w:val="16175528"/>
    <w:rsid w:val="16593AAF"/>
    <w:rsid w:val="16C94348"/>
    <w:rsid w:val="16D276A1"/>
    <w:rsid w:val="16ED6288"/>
    <w:rsid w:val="1757450F"/>
    <w:rsid w:val="17C2636B"/>
    <w:rsid w:val="17C76AD9"/>
    <w:rsid w:val="183A72AB"/>
    <w:rsid w:val="186500A0"/>
    <w:rsid w:val="188B1AAC"/>
    <w:rsid w:val="18FA6A3B"/>
    <w:rsid w:val="190A3122"/>
    <w:rsid w:val="191E097B"/>
    <w:rsid w:val="195E346D"/>
    <w:rsid w:val="197607B7"/>
    <w:rsid w:val="19A5109C"/>
    <w:rsid w:val="19B542F9"/>
    <w:rsid w:val="19CF7EC7"/>
    <w:rsid w:val="19D674A8"/>
    <w:rsid w:val="19F138D9"/>
    <w:rsid w:val="1A02029D"/>
    <w:rsid w:val="1A7F31EF"/>
    <w:rsid w:val="1AAB787A"/>
    <w:rsid w:val="1ABC044C"/>
    <w:rsid w:val="1B255BAA"/>
    <w:rsid w:val="1B297880"/>
    <w:rsid w:val="1B8F5B60"/>
    <w:rsid w:val="1B8F790E"/>
    <w:rsid w:val="1B903686"/>
    <w:rsid w:val="1BDD2D6F"/>
    <w:rsid w:val="1C7A6810"/>
    <w:rsid w:val="1C916898"/>
    <w:rsid w:val="1CC53D48"/>
    <w:rsid w:val="1CDE6069"/>
    <w:rsid w:val="1CF33ECD"/>
    <w:rsid w:val="1D4104CA"/>
    <w:rsid w:val="1D570900"/>
    <w:rsid w:val="1DB6753A"/>
    <w:rsid w:val="1DCD0BC2"/>
    <w:rsid w:val="1E1D5833"/>
    <w:rsid w:val="1E2932D9"/>
    <w:rsid w:val="1E4C7AFD"/>
    <w:rsid w:val="1E7828DC"/>
    <w:rsid w:val="1E960E8B"/>
    <w:rsid w:val="1EA00084"/>
    <w:rsid w:val="1EAE27A1"/>
    <w:rsid w:val="1EEB7551"/>
    <w:rsid w:val="1F95570F"/>
    <w:rsid w:val="1F9F033C"/>
    <w:rsid w:val="1FA12F8C"/>
    <w:rsid w:val="1FE3647B"/>
    <w:rsid w:val="20304BC9"/>
    <w:rsid w:val="207812B9"/>
    <w:rsid w:val="20E57FD0"/>
    <w:rsid w:val="20E97676"/>
    <w:rsid w:val="21282F37"/>
    <w:rsid w:val="21352D06"/>
    <w:rsid w:val="2173382E"/>
    <w:rsid w:val="21AD0AEE"/>
    <w:rsid w:val="22023380"/>
    <w:rsid w:val="22157947"/>
    <w:rsid w:val="22372AAE"/>
    <w:rsid w:val="227B0BEC"/>
    <w:rsid w:val="2298179E"/>
    <w:rsid w:val="22BE6D2B"/>
    <w:rsid w:val="22D87535"/>
    <w:rsid w:val="23376227"/>
    <w:rsid w:val="234C07DB"/>
    <w:rsid w:val="234E6886"/>
    <w:rsid w:val="23675615"/>
    <w:rsid w:val="23865A9B"/>
    <w:rsid w:val="23906919"/>
    <w:rsid w:val="240B663A"/>
    <w:rsid w:val="241C514A"/>
    <w:rsid w:val="246D27B7"/>
    <w:rsid w:val="250749B9"/>
    <w:rsid w:val="250C51DE"/>
    <w:rsid w:val="25180974"/>
    <w:rsid w:val="2572277A"/>
    <w:rsid w:val="257B0F03"/>
    <w:rsid w:val="25951FC5"/>
    <w:rsid w:val="25D961D0"/>
    <w:rsid w:val="260B2287"/>
    <w:rsid w:val="26521486"/>
    <w:rsid w:val="267047E0"/>
    <w:rsid w:val="267C5CFF"/>
    <w:rsid w:val="268B4AB5"/>
    <w:rsid w:val="26B97F35"/>
    <w:rsid w:val="26EF1BA9"/>
    <w:rsid w:val="273B6A6C"/>
    <w:rsid w:val="276A7481"/>
    <w:rsid w:val="279D1605"/>
    <w:rsid w:val="27DA63B5"/>
    <w:rsid w:val="280B656E"/>
    <w:rsid w:val="283006CB"/>
    <w:rsid w:val="285919D0"/>
    <w:rsid w:val="286E7523"/>
    <w:rsid w:val="28894255"/>
    <w:rsid w:val="28C8445F"/>
    <w:rsid w:val="29057462"/>
    <w:rsid w:val="29114058"/>
    <w:rsid w:val="29220014"/>
    <w:rsid w:val="29F40BC6"/>
    <w:rsid w:val="2A5C7555"/>
    <w:rsid w:val="2A844543"/>
    <w:rsid w:val="2AF92FF6"/>
    <w:rsid w:val="2B4324C3"/>
    <w:rsid w:val="2BB70874"/>
    <w:rsid w:val="2BEE5789"/>
    <w:rsid w:val="2BF7323F"/>
    <w:rsid w:val="2C0B2743"/>
    <w:rsid w:val="2C275941"/>
    <w:rsid w:val="2C4F79D2"/>
    <w:rsid w:val="2C5030EA"/>
    <w:rsid w:val="2CA3146B"/>
    <w:rsid w:val="2CB371D5"/>
    <w:rsid w:val="2CE90E48"/>
    <w:rsid w:val="2CED0939"/>
    <w:rsid w:val="2D483DC1"/>
    <w:rsid w:val="2D4D13D7"/>
    <w:rsid w:val="2D4D7629"/>
    <w:rsid w:val="2D6A01DB"/>
    <w:rsid w:val="2D6F75A0"/>
    <w:rsid w:val="2D880061"/>
    <w:rsid w:val="2D9E7FA6"/>
    <w:rsid w:val="2DEB2DE3"/>
    <w:rsid w:val="2DEF06E0"/>
    <w:rsid w:val="2EAD4823"/>
    <w:rsid w:val="2ED31DB0"/>
    <w:rsid w:val="2ED741E5"/>
    <w:rsid w:val="2F0F2DE8"/>
    <w:rsid w:val="2F2D7712"/>
    <w:rsid w:val="2F3565C7"/>
    <w:rsid w:val="2F3E36CD"/>
    <w:rsid w:val="2F460926"/>
    <w:rsid w:val="2F4A2072"/>
    <w:rsid w:val="2FE029D7"/>
    <w:rsid w:val="2FE9288F"/>
    <w:rsid w:val="30432FF0"/>
    <w:rsid w:val="30890978"/>
    <w:rsid w:val="309B247C"/>
    <w:rsid w:val="3183186B"/>
    <w:rsid w:val="318A0E4C"/>
    <w:rsid w:val="31A33CBC"/>
    <w:rsid w:val="31B0365D"/>
    <w:rsid w:val="31CB6D6E"/>
    <w:rsid w:val="32621481"/>
    <w:rsid w:val="328868C2"/>
    <w:rsid w:val="32A95F2D"/>
    <w:rsid w:val="32B75C71"/>
    <w:rsid w:val="330867DF"/>
    <w:rsid w:val="333465F2"/>
    <w:rsid w:val="336B0DC5"/>
    <w:rsid w:val="33A04957"/>
    <w:rsid w:val="33DE722D"/>
    <w:rsid w:val="33F06411"/>
    <w:rsid w:val="34480B4A"/>
    <w:rsid w:val="347F27BE"/>
    <w:rsid w:val="34A73AC3"/>
    <w:rsid w:val="34C04B85"/>
    <w:rsid w:val="34C77CC1"/>
    <w:rsid w:val="34D348B8"/>
    <w:rsid w:val="34E46AC5"/>
    <w:rsid w:val="34FD1935"/>
    <w:rsid w:val="351A24E7"/>
    <w:rsid w:val="356D0868"/>
    <w:rsid w:val="35753BC1"/>
    <w:rsid w:val="35780FBB"/>
    <w:rsid w:val="359027A9"/>
    <w:rsid w:val="35FC59E3"/>
    <w:rsid w:val="360A4309"/>
    <w:rsid w:val="36940077"/>
    <w:rsid w:val="37225683"/>
    <w:rsid w:val="3727713D"/>
    <w:rsid w:val="375A4E1C"/>
    <w:rsid w:val="378F142A"/>
    <w:rsid w:val="37D22203"/>
    <w:rsid w:val="37DE3C9F"/>
    <w:rsid w:val="37ED7A3F"/>
    <w:rsid w:val="37F502D1"/>
    <w:rsid w:val="382B1CFE"/>
    <w:rsid w:val="3842422E"/>
    <w:rsid w:val="388D1222"/>
    <w:rsid w:val="38A5656B"/>
    <w:rsid w:val="38C05153"/>
    <w:rsid w:val="38D1110E"/>
    <w:rsid w:val="395D6E46"/>
    <w:rsid w:val="3A2F2590"/>
    <w:rsid w:val="3A4F678F"/>
    <w:rsid w:val="3A7206CF"/>
    <w:rsid w:val="3AB24F6F"/>
    <w:rsid w:val="3AB26D1E"/>
    <w:rsid w:val="3AC70A1B"/>
    <w:rsid w:val="3ADD1FEC"/>
    <w:rsid w:val="3AFF6407"/>
    <w:rsid w:val="3B2F65C0"/>
    <w:rsid w:val="3B3836C7"/>
    <w:rsid w:val="3B653D90"/>
    <w:rsid w:val="3B8E2409"/>
    <w:rsid w:val="3B936B4F"/>
    <w:rsid w:val="3B9C5D68"/>
    <w:rsid w:val="3C1001A0"/>
    <w:rsid w:val="3C2F4ACA"/>
    <w:rsid w:val="3C3A346E"/>
    <w:rsid w:val="3C3E2F5F"/>
    <w:rsid w:val="3C5C5193"/>
    <w:rsid w:val="3C8B5A78"/>
    <w:rsid w:val="3D1837B0"/>
    <w:rsid w:val="3D3659E4"/>
    <w:rsid w:val="3D804EB1"/>
    <w:rsid w:val="3DAD45BB"/>
    <w:rsid w:val="3DBD7EB3"/>
    <w:rsid w:val="3DC456E6"/>
    <w:rsid w:val="3DD408C3"/>
    <w:rsid w:val="3E4405D4"/>
    <w:rsid w:val="3E4D56DB"/>
    <w:rsid w:val="3E962C89"/>
    <w:rsid w:val="3EA90437"/>
    <w:rsid w:val="3ED951C1"/>
    <w:rsid w:val="3F0044FB"/>
    <w:rsid w:val="3F11495A"/>
    <w:rsid w:val="3F232A7E"/>
    <w:rsid w:val="3F395C5F"/>
    <w:rsid w:val="3F982986"/>
    <w:rsid w:val="3F9D61EE"/>
    <w:rsid w:val="3FB157F6"/>
    <w:rsid w:val="3FCE42E1"/>
    <w:rsid w:val="3FD634AE"/>
    <w:rsid w:val="3FDA2F9E"/>
    <w:rsid w:val="3FE931E1"/>
    <w:rsid w:val="400718BA"/>
    <w:rsid w:val="40CA3013"/>
    <w:rsid w:val="41135395"/>
    <w:rsid w:val="412C5A7C"/>
    <w:rsid w:val="41611D38"/>
    <w:rsid w:val="4185518C"/>
    <w:rsid w:val="41EB1765"/>
    <w:rsid w:val="422E312E"/>
    <w:rsid w:val="423170C2"/>
    <w:rsid w:val="42612C39"/>
    <w:rsid w:val="42957651"/>
    <w:rsid w:val="42D9578F"/>
    <w:rsid w:val="433E260D"/>
    <w:rsid w:val="43FB34E3"/>
    <w:rsid w:val="444054C6"/>
    <w:rsid w:val="444906F3"/>
    <w:rsid w:val="44531571"/>
    <w:rsid w:val="446568C5"/>
    <w:rsid w:val="44890AEF"/>
    <w:rsid w:val="44F93EC7"/>
    <w:rsid w:val="4550785F"/>
    <w:rsid w:val="45725A27"/>
    <w:rsid w:val="458D5460"/>
    <w:rsid w:val="459B6D2C"/>
    <w:rsid w:val="45F4643C"/>
    <w:rsid w:val="45F90D6E"/>
    <w:rsid w:val="45FE550D"/>
    <w:rsid w:val="460D74FE"/>
    <w:rsid w:val="463158E2"/>
    <w:rsid w:val="46405B25"/>
    <w:rsid w:val="465D0485"/>
    <w:rsid w:val="46821C9A"/>
    <w:rsid w:val="46E82445"/>
    <w:rsid w:val="474D04FA"/>
    <w:rsid w:val="477E30E1"/>
    <w:rsid w:val="47B73BC5"/>
    <w:rsid w:val="47D66741"/>
    <w:rsid w:val="47E81FD1"/>
    <w:rsid w:val="48897310"/>
    <w:rsid w:val="48CC18F2"/>
    <w:rsid w:val="49044BE8"/>
    <w:rsid w:val="490C1CEF"/>
    <w:rsid w:val="492E1890"/>
    <w:rsid w:val="49492F43"/>
    <w:rsid w:val="4950607F"/>
    <w:rsid w:val="4971442C"/>
    <w:rsid w:val="49CD76D0"/>
    <w:rsid w:val="49DE18DD"/>
    <w:rsid w:val="49DE3BD5"/>
    <w:rsid w:val="4A1E492C"/>
    <w:rsid w:val="4A4756D4"/>
    <w:rsid w:val="4A965D83"/>
    <w:rsid w:val="4AA91EEB"/>
    <w:rsid w:val="4AAD5918"/>
    <w:rsid w:val="4ADB7BCB"/>
    <w:rsid w:val="4B215F25"/>
    <w:rsid w:val="4B272E10"/>
    <w:rsid w:val="4B6127C6"/>
    <w:rsid w:val="4B6573C5"/>
    <w:rsid w:val="4BBF74EC"/>
    <w:rsid w:val="4BD9235C"/>
    <w:rsid w:val="4C1930A0"/>
    <w:rsid w:val="4C2537F3"/>
    <w:rsid w:val="4C5B0FC3"/>
    <w:rsid w:val="4C6A7458"/>
    <w:rsid w:val="4CA3398D"/>
    <w:rsid w:val="4CB16E35"/>
    <w:rsid w:val="4CB84667"/>
    <w:rsid w:val="4D4C3002"/>
    <w:rsid w:val="4D4E6D7A"/>
    <w:rsid w:val="4D5F0F87"/>
    <w:rsid w:val="4D5F3D23"/>
    <w:rsid w:val="4D956757"/>
    <w:rsid w:val="4D98205B"/>
    <w:rsid w:val="4DD83605"/>
    <w:rsid w:val="4E231FB4"/>
    <w:rsid w:val="4E8C7B5A"/>
    <w:rsid w:val="4E9E6C25"/>
    <w:rsid w:val="4EDB463D"/>
    <w:rsid w:val="4F1B0EDE"/>
    <w:rsid w:val="4F3B1580"/>
    <w:rsid w:val="4F442265"/>
    <w:rsid w:val="4F477E13"/>
    <w:rsid w:val="4F6E54B1"/>
    <w:rsid w:val="4F786A15"/>
    <w:rsid w:val="4F9B5B7A"/>
    <w:rsid w:val="4FC30F5C"/>
    <w:rsid w:val="4FD7006E"/>
    <w:rsid w:val="4FD94922"/>
    <w:rsid w:val="4FEA79F2"/>
    <w:rsid w:val="4FF754A7"/>
    <w:rsid w:val="502464B5"/>
    <w:rsid w:val="505C7A00"/>
    <w:rsid w:val="50B35F14"/>
    <w:rsid w:val="50EC2B32"/>
    <w:rsid w:val="50FC089B"/>
    <w:rsid w:val="5144296E"/>
    <w:rsid w:val="51586419"/>
    <w:rsid w:val="517A013D"/>
    <w:rsid w:val="51BC0287"/>
    <w:rsid w:val="5201085F"/>
    <w:rsid w:val="52426E0B"/>
    <w:rsid w:val="5245699D"/>
    <w:rsid w:val="525766D1"/>
    <w:rsid w:val="528B5393"/>
    <w:rsid w:val="528D5B99"/>
    <w:rsid w:val="52BC4786"/>
    <w:rsid w:val="532742F5"/>
    <w:rsid w:val="53746E0E"/>
    <w:rsid w:val="53901E9A"/>
    <w:rsid w:val="53E45D42"/>
    <w:rsid w:val="53F43E3F"/>
    <w:rsid w:val="540939FA"/>
    <w:rsid w:val="54675174"/>
    <w:rsid w:val="54857525"/>
    <w:rsid w:val="54B75204"/>
    <w:rsid w:val="55342CF9"/>
    <w:rsid w:val="55CA0F67"/>
    <w:rsid w:val="563C1642"/>
    <w:rsid w:val="56462CE4"/>
    <w:rsid w:val="56F62932"/>
    <w:rsid w:val="570D55B0"/>
    <w:rsid w:val="574870DD"/>
    <w:rsid w:val="57925AB5"/>
    <w:rsid w:val="57947A7F"/>
    <w:rsid w:val="57EE53E1"/>
    <w:rsid w:val="57F66044"/>
    <w:rsid w:val="586B613F"/>
    <w:rsid w:val="58A261CC"/>
    <w:rsid w:val="58AD29A9"/>
    <w:rsid w:val="58E65ABE"/>
    <w:rsid w:val="58E935E5"/>
    <w:rsid w:val="58F705CB"/>
    <w:rsid w:val="59301A29"/>
    <w:rsid w:val="59352755"/>
    <w:rsid w:val="59725B9E"/>
    <w:rsid w:val="598F04FE"/>
    <w:rsid w:val="59AD6BD6"/>
    <w:rsid w:val="59FB3DE5"/>
    <w:rsid w:val="5A272E2C"/>
    <w:rsid w:val="5A2D40E2"/>
    <w:rsid w:val="5A7A7400"/>
    <w:rsid w:val="5A8C6E09"/>
    <w:rsid w:val="5A963B0E"/>
    <w:rsid w:val="5AD92379"/>
    <w:rsid w:val="5B303F63"/>
    <w:rsid w:val="5B500161"/>
    <w:rsid w:val="5B61411C"/>
    <w:rsid w:val="5B7065B7"/>
    <w:rsid w:val="5BA30291"/>
    <w:rsid w:val="5BAD7361"/>
    <w:rsid w:val="5BE80399"/>
    <w:rsid w:val="5C70722C"/>
    <w:rsid w:val="5CA6628A"/>
    <w:rsid w:val="5CBA3AE4"/>
    <w:rsid w:val="5CF50FC0"/>
    <w:rsid w:val="5D235CE4"/>
    <w:rsid w:val="5D294E44"/>
    <w:rsid w:val="5D2B2C34"/>
    <w:rsid w:val="5D5E0913"/>
    <w:rsid w:val="5D9562FF"/>
    <w:rsid w:val="5D9D2219"/>
    <w:rsid w:val="5DA0717E"/>
    <w:rsid w:val="5DD76917"/>
    <w:rsid w:val="5E0D5AFE"/>
    <w:rsid w:val="5E251431"/>
    <w:rsid w:val="5E2A4C99"/>
    <w:rsid w:val="5E4F64AE"/>
    <w:rsid w:val="5E6C3504"/>
    <w:rsid w:val="5EA06D09"/>
    <w:rsid w:val="5EE40B9B"/>
    <w:rsid w:val="5F824661"/>
    <w:rsid w:val="5FA6034F"/>
    <w:rsid w:val="6065020A"/>
    <w:rsid w:val="60732927"/>
    <w:rsid w:val="60793CB6"/>
    <w:rsid w:val="608B2761"/>
    <w:rsid w:val="60F670B5"/>
    <w:rsid w:val="61023CAB"/>
    <w:rsid w:val="610D1385"/>
    <w:rsid w:val="61122B5C"/>
    <w:rsid w:val="614C5140"/>
    <w:rsid w:val="61500EBB"/>
    <w:rsid w:val="619D5782"/>
    <w:rsid w:val="62287742"/>
    <w:rsid w:val="626D1D8F"/>
    <w:rsid w:val="628D3A49"/>
    <w:rsid w:val="629D7239"/>
    <w:rsid w:val="62AC0373"/>
    <w:rsid w:val="62B47227"/>
    <w:rsid w:val="62C21944"/>
    <w:rsid w:val="62C30522"/>
    <w:rsid w:val="63332842"/>
    <w:rsid w:val="633F4EB4"/>
    <w:rsid w:val="63430D25"/>
    <w:rsid w:val="63452CAD"/>
    <w:rsid w:val="63A94DAB"/>
    <w:rsid w:val="63B55DCB"/>
    <w:rsid w:val="63D61FE2"/>
    <w:rsid w:val="63E92F01"/>
    <w:rsid w:val="642D54E3"/>
    <w:rsid w:val="64340620"/>
    <w:rsid w:val="64966BE4"/>
    <w:rsid w:val="64A37553"/>
    <w:rsid w:val="64DD2A65"/>
    <w:rsid w:val="64EF4547"/>
    <w:rsid w:val="650E764E"/>
    <w:rsid w:val="656E232E"/>
    <w:rsid w:val="6578278E"/>
    <w:rsid w:val="65A610A9"/>
    <w:rsid w:val="65C37EAD"/>
    <w:rsid w:val="65D025CA"/>
    <w:rsid w:val="65D85D46"/>
    <w:rsid w:val="666D1BC7"/>
    <w:rsid w:val="66A23F66"/>
    <w:rsid w:val="66CF2882"/>
    <w:rsid w:val="67362901"/>
    <w:rsid w:val="673F7A07"/>
    <w:rsid w:val="67D068B1"/>
    <w:rsid w:val="68A63590"/>
    <w:rsid w:val="68BC6E36"/>
    <w:rsid w:val="68D777CC"/>
    <w:rsid w:val="68F20AA9"/>
    <w:rsid w:val="69230C63"/>
    <w:rsid w:val="692C5D69"/>
    <w:rsid w:val="695157D0"/>
    <w:rsid w:val="69575926"/>
    <w:rsid w:val="695928D6"/>
    <w:rsid w:val="69D84292"/>
    <w:rsid w:val="6A152CA1"/>
    <w:rsid w:val="6A415844"/>
    <w:rsid w:val="6A8D0A8A"/>
    <w:rsid w:val="6A9260A0"/>
    <w:rsid w:val="6ACB7804"/>
    <w:rsid w:val="6AF208ED"/>
    <w:rsid w:val="6B59096C"/>
    <w:rsid w:val="6B81470D"/>
    <w:rsid w:val="6BB43DF4"/>
    <w:rsid w:val="6BDD159D"/>
    <w:rsid w:val="6C7C7137"/>
    <w:rsid w:val="6CA421A9"/>
    <w:rsid w:val="6CB247D7"/>
    <w:rsid w:val="6CB26586"/>
    <w:rsid w:val="6CC4450B"/>
    <w:rsid w:val="6CDB65B5"/>
    <w:rsid w:val="6CE45733"/>
    <w:rsid w:val="6CFD2224"/>
    <w:rsid w:val="6D0A4613"/>
    <w:rsid w:val="6D3B2A1F"/>
    <w:rsid w:val="6D6655C2"/>
    <w:rsid w:val="6D8617C0"/>
    <w:rsid w:val="6DA2484C"/>
    <w:rsid w:val="6DB427D1"/>
    <w:rsid w:val="6DE5298B"/>
    <w:rsid w:val="6E005A16"/>
    <w:rsid w:val="6E383D57"/>
    <w:rsid w:val="6E7D7067"/>
    <w:rsid w:val="6EF15792"/>
    <w:rsid w:val="6EFB4230"/>
    <w:rsid w:val="6EFF7A7C"/>
    <w:rsid w:val="6F042F7D"/>
    <w:rsid w:val="6F181F50"/>
    <w:rsid w:val="6F3C2A7E"/>
    <w:rsid w:val="6FE949B4"/>
    <w:rsid w:val="70057314"/>
    <w:rsid w:val="70076BE8"/>
    <w:rsid w:val="700E441B"/>
    <w:rsid w:val="7053007F"/>
    <w:rsid w:val="70BF3967"/>
    <w:rsid w:val="70D016D0"/>
    <w:rsid w:val="70E874A2"/>
    <w:rsid w:val="7113780F"/>
    <w:rsid w:val="711517D9"/>
    <w:rsid w:val="713C4FB8"/>
    <w:rsid w:val="71775FF0"/>
    <w:rsid w:val="71BE0E1B"/>
    <w:rsid w:val="71DE1BCB"/>
    <w:rsid w:val="71EE109B"/>
    <w:rsid w:val="71EF202A"/>
    <w:rsid w:val="72027B2C"/>
    <w:rsid w:val="72331F17"/>
    <w:rsid w:val="72534367"/>
    <w:rsid w:val="72712A3F"/>
    <w:rsid w:val="728409C4"/>
    <w:rsid w:val="728E1843"/>
    <w:rsid w:val="729D4E7D"/>
    <w:rsid w:val="72A521F9"/>
    <w:rsid w:val="72AC3A77"/>
    <w:rsid w:val="72BA2638"/>
    <w:rsid w:val="72CE60E3"/>
    <w:rsid w:val="734038C7"/>
    <w:rsid w:val="738520BE"/>
    <w:rsid w:val="738D38A8"/>
    <w:rsid w:val="7423420D"/>
    <w:rsid w:val="742C61DA"/>
    <w:rsid w:val="7443040B"/>
    <w:rsid w:val="744877CF"/>
    <w:rsid w:val="744A79EB"/>
    <w:rsid w:val="7476433D"/>
    <w:rsid w:val="74B55EA7"/>
    <w:rsid w:val="74BB61F3"/>
    <w:rsid w:val="74CC6652"/>
    <w:rsid w:val="751A116C"/>
    <w:rsid w:val="751A73BE"/>
    <w:rsid w:val="75306BE1"/>
    <w:rsid w:val="754745DB"/>
    <w:rsid w:val="757A4300"/>
    <w:rsid w:val="763C2E92"/>
    <w:rsid w:val="764C7A4B"/>
    <w:rsid w:val="769907B6"/>
    <w:rsid w:val="77081988"/>
    <w:rsid w:val="773903AB"/>
    <w:rsid w:val="77966902"/>
    <w:rsid w:val="77A954AE"/>
    <w:rsid w:val="780B56E4"/>
    <w:rsid w:val="784A1D68"/>
    <w:rsid w:val="78654DF4"/>
    <w:rsid w:val="787B4617"/>
    <w:rsid w:val="7880070D"/>
    <w:rsid w:val="79442C5B"/>
    <w:rsid w:val="79703A50"/>
    <w:rsid w:val="79733540"/>
    <w:rsid w:val="797572B9"/>
    <w:rsid w:val="79F07543"/>
    <w:rsid w:val="7A1E34AC"/>
    <w:rsid w:val="7B1A3FCB"/>
    <w:rsid w:val="7B7A0BB6"/>
    <w:rsid w:val="7B9E2BEF"/>
    <w:rsid w:val="7BA67BFD"/>
    <w:rsid w:val="7C091F3A"/>
    <w:rsid w:val="7C977546"/>
    <w:rsid w:val="7CD24A22"/>
    <w:rsid w:val="7CD6006E"/>
    <w:rsid w:val="7CE16FE3"/>
    <w:rsid w:val="7D3E79C1"/>
    <w:rsid w:val="7D663BA8"/>
    <w:rsid w:val="7D6F401F"/>
    <w:rsid w:val="7D7D2BE0"/>
    <w:rsid w:val="7D8555F0"/>
    <w:rsid w:val="7D9B3066"/>
    <w:rsid w:val="7DB52379"/>
    <w:rsid w:val="7E3F1C43"/>
    <w:rsid w:val="7E4436FD"/>
    <w:rsid w:val="7E70004F"/>
    <w:rsid w:val="7E803351"/>
    <w:rsid w:val="7E8C3322"/>
    <w:rsid w:val="7ED65D78"/>
    <w:rsid w:val="7F006358"/>
    <w:rsid w:val="7F0D7F93"/>
    <w:rsid w:val="7F1E3F4E"/>
    <w:rsid w:val="7F3E014D"/>
    <w:rsid w:val="7F680CCE"/>
    <w:rsid w:val="7FA426A6"/>
    <w:rsid w:val="7FC76394"/>
    <w:rsid w:val="7FDD0BF0"/>
    <w:rsid w:val="7FFB2CB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spacing w:before="9"/>
      <w:outlineLvl w:val="1"/>
    </w:pPr>
    <w:rPr>
      <w:rFonts w:ascii="宋体" w:hAnsi="宋体" w:eastAsia="宋体" w:cs="宋体"/>
      <w:sz w:val="44"/>
      <w:szCs w:val="44"/>
      <w:lang w:val="en-US" w:eastAsia="zh-CN" w:bidi="ar-SA"/>
    </w:rPr>
  </w:style>
  <w:style w:type="paragraph" w:styleId="3">
    <w:name w:val="heading 2"/>
    <w:basedOn w:val="1"/>
    <w:qFormat/>
    <w:uiPriority w:val="1"/>
    <w:pPr>
      <w:ind w:right="218"/>
      <w:jc w:val="center"/>
      <w:outlineLvl w:val="2"/>
    </w:pPr>
    <w:rPr>
      <w:rFonts w:ascii="宋体" w:hAnsi="宋体" w:eastAsia="宋体" w:cs="宋体"/>
      <w:sz w:val="40"/>
      <w:szCs w:val="40"/>
      <w:lang w:val="en-US" w:eastAsia="zh-CN" w:bidi="ar-SA"/>
    </w:rPr>
  </w:style>
  <w:style w:type="paragraph" w:styleId="4">
    <w:name w:val="heading 3"/>
    <w:basedOn w:val="1"/>
    <w:qFormat/>
    <w:uiPriority w:val="1"/>
    <w:pPr>
      <w:spacing w:before="127"/>
      <w:ind w:right="196"/>
      <w:jc w:val="center"/>
      <w:outlineLvl w:val="3"/>
    </w:pPr>
    <w:rPr>
      <w:rFonts w:ascii="宋体" w:hAnsi="宋体" w:eastAsia="宋体" w:cs="宋体"/>
      <w:sz w:val="31"/>
      <w:szCs w:val="31"/>
      <w:lang w:val="en-US" w:eastAsia="zh-CN" w:bidi="ar-SA"/>
    </w:rPr>
  </w:style>
  <w:style w:type="character" w:default="1" w:styleId="10">
    <w:name w:val="Default Paragraph Font"/>
    <w:semiHidden/>
    <w:unhideWhenUsed/>
    <w:qFormat/>
    <w:uiPriority w:val="1"/>
  </w:style>
  <w:style w:type="table" w:default="1" w:styleId="8">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20"/>
      <w:szCs w:val="20"/>
      <w:lang w:val="en-US" w:eastAsia="zh-CN" w:bidi="ar-SA"/>
    </w:rPr>
  </w:style>
  <w:style w:type="paragraph" w:styleId="6">
    <w:name w:val="Body Text Indent"/>
    <w:basedOn w:val="1"/>
    <w:qFormat/>
    <w:uiPriority w:val="99"/>
    <w:pPr>
      <w:autoSpaceDE/>
      <w:autoSpaceDN/>
      <w:adjustRightInd/>
      <w:ind w:left="567" w:leftChars="270"/>
      <w:jc w:val="both"/>
    </w:pPr>
    <w:rPr>
      <w:rFonts w:ascii="Times New Roman"/>
      <w:kern w:val="2"/>
      <w:sz w:val="21"/>
      <w:szCs w:val="20"/>
    </w:rPr>
  </w:style>
  <w:style w:type="paragraph" w:styleId="7">
    <w:name w:val="Body Text First Indent 2"/>
    <w:basedOn w:val="6"/>
    <w:qFormat/>
    <w:uiPriority w:val="99"/>
    <w:pPr>
      <w:spacing w:after="120"/>
      <w:ind w:left="420" w:leftChars="200" w:firstLine="420" w:firstLineChars="200"/>
    </w:pPr>
    <w:rPr>
      <w:rFonts w:ascii="Calibri" w:hAnsi="Calibri"/>
      <w:szCs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
    <w:name w:val="Table Normal"/>
    <w:semiHidden/>
    <w:unhideWhenUsed/>
    <w:qFormat/>
    <w:uiPriority w:val="2"/>
    <w:tblPr>
      <w:tblCellMar>
        <w:top w:w="0" w:type="dxa"/>
        <w:left w:w="0" w:type="dxa"/>
        <w:bottom w:w="0" w:type="dxa"/>
        <w:right w:w="0" w:type="dxa"/>
      </w:tblCellMar>
    </w:tblPr>
  </w:style>
  <w:style w:type="paragraph" w:styleId="12">
    <w:name w:val="List Paragraph"/>
    <w:basedOn w:val="1"/>
    <w:qFormat/>
    <w:uiPriority w:val="1"/>
    <w:pPr>
      <w:ind w:left="67" w:hanging="591"/>
    </w:pPr>
    <w:rPr>
      <w:rFonts w:ascii="宋体" w:hAnsi="宋体" w:eastAsia="宋体" w:cs="宋体"/>
      <w:lang w:val="en-US" w:eastAsia="zh-CN" w:bidi="ar-SA"/>
    </w:rPr>
  </w:style>
  <w:style w:type="paragraph" w:customStyle="1" w:styleId="13">
    <w:name w:val="Table Paragraph"/>
    <w:basedOn w:val="1"/>
    <w:qFormat/>
    <w:uiPriority w:val="1"/>
    <w:pPr>
      <w:jc w:val="center"/>
    </w:pPr>
    <w:rPr>
      <w:rFonts w:ascii="宋体" w:hAnsi="宋体" w:eastAsia="宋体" w:cs="宋体"/>
      <w:lang w:val="en-US" w:eastAsia="zh-CN" w:bidi="ar-SA"/>
    </w:rPr>
  </w:style>
  <w:style w:type="paragraph" w:customStyle="1" w:styleId="14">
    <w:name w:val="正文（缩进）"/>
    <w:basedOn w:val="1"/>
    <w:qFormat/>
    <w:uiPriority w:val="0"/>
    <w:pPr>
      <w:spacing w:before="50" w:beforeLines="0" w:after="50" w:afterLines="0"/>
      <w:ind w:firstLine="200" w:firstLineChars="200"/>
    </w:pPr>
    <w:rPr>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56</Pages>
  <Words>10680</Words>
  <Characters>11844</Characters>
  <TotalTime>0</TotalTime>
  <ScaleCrop>false</ScaleCrop>
  <LinksUpToDate>false</LinksUpToDate>
  <CharactersWithSpaces>11944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2025-12-12T00:41:00Z</dcterms:created>
  <dc:creator>USER</dc:creator>
  <cp:lastModifiedBy>谁记得</cp:lastModifiedBy>
  <cp:lastPrinted>2026-03-04T07:58:00Z</cp:lastPrinted>
  <dcterms:modified xsi:type="dcterms:W3CDTF">2026-03-24T02:01:12Z</dcterms:modified>
  <dc:title>招标文件目录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2025-05-07T00:00:00Z</vt:filetime>
  </property>
  <property fmtid="{D5CDD505-2E9C-101B-9397-08002B2CF9AE}" pid="3" name="Creator">
    <vt:lpwstr>WPS 文字</vt:lpwstr>
  </property>
  <property fmtid="{D5CDD505-2E9C-101B-9397-08002B2CF9AE}" pid="4" name="LastSaved">
    <vt:filetime>2025-12-12T00:00:00Z</vt:filetime>
  </property>
  <property fmtid="{D5CDD505-2E9C-101B-9397-08002B2CF9AE}" pid="5" name="SourceModified">
    <vt:lpwstr>D:20250507083955+08'00'</vt:lpwstr>
  </property>
  <property fmtid="{D5CDD505-2E9C-101B-9397-08002B2CF9AE}" pid="6" name="KSOTemplateDocerSaveRecord">
    <vt:lpwstr>eyJoZGlkIjoiM2E5OGNkNGVlY2FkNTM3ZmE3MmM5NjA3YzhmNjIzOGYiLCJ1c2VySWQiOiI1Njg4MzM4ODcifQ==</vt:lpwstr>
  </property>
  <property fmtid="{D5CDD505-2E9C-101B-9397-08002B2CF9AE}" pid="7" name="KSOProductBuildVer">
    <vt:lpwstr>2052-12.1.0.25225</vt:lpwstr>
  </property>
  <property fmtid="{D5CDD505-2E9C-101B-9397-08002B2CF9AE}" pid="8" name="ICV">
    <vt:lpwstr>FF94EF8BF2B943E7865D8931214EE8EA_13</vt:lpwstr>
  </property>
</Properties>
</file>